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a20d" w14:textId="e03a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11 мамырдағы № 54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51-бабы </w:t>
      </w:r>
      <w:r>
        <w:rPr>
          <w:rFonts w:ascii="Times New Roman"/>
          <w:b w:val="false"/>
          <w:i w:val="false"/>
          <w:color w:val="000000"/>
          <w:sz w:val="28"/>
        </w:rPr>
        <w:t>1-тармағының</w:t>
      </w:r>
      <w:r>
        <w:rPr>
          <w:rFonts w:ascii="Times New Roman"/>
          <w:b w:val="false"/>
          <w:i w:val="false"/>
          <w:color w:val="000000"/>
          <w:sz w:val="28"/>
        </w:rPr>
        <w:t xml:space="preserve"> 11 және 12-тармақшаларына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2 қосымшаның 7-тармағына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2022 жылғы 8 қарашадағы № 167 шешімімен бекітілген  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11 мамырдағы</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Ерікті негізде қолдану нәтижесінде Кеден одағының "Парфюмериялық-косметикалық өнімнің қауіпсіздігі туралы" техникалық регламентінің (КО ТР 009/2011) талаптарын сақтау қамтамасыз етілетін мемлекетаралық стандарттарды және зерттеулер (сынақтар) және өлшеу қағидалары мен әдістерін, соның ішінде Кеден одағының "Парфюмериялық-косметикалық өнімнің қауіпсіздігі туралы" техникалық регламентінің (КО ТР 009/2011) талаптарын қолдану мен орындау және техникалық реттеу объектілерінің осы техникалық регламенттің талаптарына сәйкестігін бағалауды жүзеге асыру үшін қажетті үлгілерді іріктеу қағидаларын қамтитын мемлекетаралық стандарттарды әзірлеу (өзгерістер енгізу, қайта қарау) жөніндегі бағдарламаға енгізілетін</w:t>
      </w:r>
      <w:r>
        <w:br/>
      </w:r>
      <w:r>
        <w:rPr>
          <w:rFonts w:ascii="Times New Roman"/>
          <w:b/>
          <w:i w:val="false"/>
          <w:color w:val="000000"/>
        </w:rPr>
        <w:t>өзгерістер</w:t>
      </w:r>
    </w:p>
    <w:bookmarkEnd w:id="3"/>
    <w:bookmarkStart w:name="z6" w:id="4"/>
    <w:p>
      <w:pPr>
        <w:spacing w:after="0"/>
        <w:ind w:left="0"/>
        <w:jc w:val="both"/>
      </w:pPr>
      <w:r>
        <w:rPr>
          <w:rFonts w:ascii="Times New Roman"/>
          <w:b w:val="false"/>
          <w:i w:val="false"/>
          <w:color w:val="000000"/>
          <w:sz w:val="28"/>
        </w:rPr>
        <w:t>
      1.  13, 29 және 30-позициялар алып тасталсын.</w:t>
      </w:r>
    </w:p>
    <w:bookmarkEnd w:id="4"/>
    <w:bookmarkStart w:name="z7" w:id="5"/>
    <w:p>
      <w:pPr>
        <w:spacing w:after="0"/>
        <w:ind w:left="0"/>
        <w:jc w:val="both"/>
      </w:pPr>
      <w:r>
        <w:rPr>
          <w:rFonts w:ascii="Times New Roman"/>
          <w:b w:val="false"/>
          <w:i w:val="false"/>
          <w:color w:val="000000"/>
          <w:sz w:val="28"/>
        </w:rPr>
        <w:t>
      2. Мынадай мазмұндағы 52 – 62-позициялармен толықтырылсын:</w:t>
      </w:r>
    </w:p>
    <w:bookmarkEnd w:id="5"/>
    <w:bookmarkStart w:name="z8"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71.100.70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Парфюмериялық-косметикалық өнімдер. Талдамалық әдістер. Термиялық ыдырау және атомдық абсорбциялық спектрометрия (сынап анализаторында) арқылы сынаптың із мөлшерін тікелей анықтау.</w:t>
            </w:r>
          </w:p>
          <w:p>
            <w:pPr>
              <w:spacing w:after="20"/>
              <w:ind w:left="20"/>
              <w:jc w:val="both"/>
            </w:pPr>
            <w:r>
              <w:rPr>
                <w:rFonts w:ascii="Times New Roman"/>
                <w:b w:val="false"/>
                <w:i w:val="false"/>
                <w:color w:val="000000"/>
                <w:sz w:val="20"/>
              </w:rPr>
              <w:t>
</w:t>
            </w:r>
            <w:r>
              <w:rPr>
                <w:rFonts w:ascii="Times New Roman"/>
                <w:b/>
                <w:i w:val="false"/>
                <w:color w:val="000000"/>
                <w:sz w:val="20"/>
              </w:rPr>
              <w:t>ISO 23674:2022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5-баптың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Талдамалық әдістер.</w:t>
            </w:r>
          </w:p>
          <w:p>
            <w:pPr>
              <w:spacing w:after="20"/>
              <w:ind w:left="20"/>
              <w:jc w:val="both"/>
            </w:pPr>
            <w:r>
              <w:rPr>
                <w:rFonts w:ascii="Times New Roman"/>
                <w:b w:val="false"/>
                <w:i w:val="false"/>
                <w:color w:val="000000"/>
                <w:sz w:val="20"/>
              </w:rPr>
              <w:t>
Қысыммен ыдырағаннан кейін суық будың атомдық абсорбциялық спектрометриясы арқылы сынаптың із мөлшерін анықтау.</w:t>
            </w:r>
          </w:p>
          <w:p>
            <w:pPr>
              <w:spacing w:after="20"/>
              <w:ind w:left="20"/>
              <w:jc w:val="both"/>
            </w:pPr>
            <w:r>
              <w:rPr>
                <w:rFonts w:ascii="Times New Roman"/>
                <w:b w:val="false"/>
                <w:i w:val="false"/>
                <w:color w:val="000000"/>
                <w:sz w:val="20"/>
              </w:rPr>
              <w:t>
ISO 23821:2022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5-тармағы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71.100.70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А спектрінің ультракүлгін сәулелерінен қорғаныс факторының in vivo шамасын анықтау әдісі.</w:t>
            </w:r>
          </w:p>
          <w:p>
            <w:pPr>
              <w:spacing w:after="20"/>
              <w:ind w:left="20"/>
              <w:jc w:val="both"/>
            </w:pPr>
            <w:r>
              <w:rPr>
                <w:rFonts w:ascii="Times New Roman"/>
                <w:b w:val="false"/>
                <w:i w:val="false"/>
                <w:color w:val="000000"/>
                <w:sz w:val="20"/>
              </w:rPr>
              <w:t>
ISO 24442-2016 МемСТ қайта қарау және ISO 24442:2022 негізінде МемСТ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6-тармақ-тары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Ашытқы мен зеңді санау.</w:t>
            </w:r>
          </w:p>
          <w:p>
            <w:pPr>
              <w:spacing w:after="20"/>
              <w:ind w:left="20"/>
              <w:jc w:val="both"/>
            </w:pPr>
            <w:r>
              <w:rPr>
                <w:rFonts w:ascii="Times New Roman"/>
                <w:b w:val="false"/>
                <w:i w:val="false"/>
                <w:color w:val="000000"/>
                <w:sz w:val="20"/>
              </w:rPr>
              <w:t>
ISO 16212-2020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Ерекше және ерекше емес микроорганизмдерді анықтау.</w:t>
            </w:r>
          </w:p>
          <w:p>
            <w:pPr>
              <w:spacing w:after="20"/>
              <w:ind w:left="20"/>
              <w:jc w:val="both"/>
            </w:pPr>
            <w:r>
              <w:rPr>
                <w:rFonts w:ascii="Times New Roman"/>
                <w:b w:val="false"/>
                <w:i w:val="false"/>
                <w:color w:val="000000"/>
                <w:sz w:val="20"/>
              </w:rPr>
              <w:t>
ISO 18415-2020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Candida albicans анықтау.</w:t>
            </w:r>
          </w:p>
          <w:p>
            <w:pPr>
              <w:spacing w:after="20"/>
              <w:ind w:left="20"/>
              <w:jc w:val="both"/>
            </w:pPr>
            <w:r>
              <w:rPr>
                <w:rFonts w:ascii="Times New Roman"/>
                <w:b w:val="false"/>
                <w:i w:val="false"/>
                <w:color w:val="000000"/>
                <w:sz w:val="20"/>
              </w:rPr>
              <w:t>
ISO 18416-2018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Мезофильді аэробты бактерияларды санау және анықтау.</w:t>
            </w:r>
          </w:p>
          <w:p>
            <w:pPr>
              <w:spacing w:after="20"/>
              <w:ind w:left="20"/>
              <w:jc w:val="both"/>
            </w:pPr>
            <w:r>
              <w:rPr>
                <w:rFonts w:ascii="Times New Roman"/>
                <w:b w:val="false"/>
                <w:i w:val="false"/>
                <w:color w:val="000000"/>
                <w:sz w:val="20"/>
              </w:rPr>
              <w:t>
ISO 21149-2020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w:t>
            </w:r>
          </w:p>
          <w:p>
            <w:pPr>
              <w:spacing w:after="20"/>
              <w:ind w:left="20"/>
              <w:jc w:val="both"/>
            </w:pPr>
            <w:r>
              <w:rPr>
                <w:rFonts w:ascii="Times New Roman"/>
                <w:b w:val="false"/>
                <w:i w:val="false"/>
                <w:color w:val="000000"/>
                <w:sz w:val="20"/>
              </w:rPr>
              <w:t>
Escherichia coli анықтау.</w:t>
            </w:r>
          </w:p>
          <w:p>
            <w:pPr>
              <w:spacing w:after="20"/>
              <w:ind w:left="20"/>
              <w:jc w:val="both"/>
            </w:pPr>
            <w:r>
              <w:rPr>
                <w:rFonts w:ascii="Times New Roman"/>
                <w:b w:val="false"/>
                <w:i w:val="false"/>
                <w:color w:val="000000"/>
                <w:sz w:val="20"/>
              </w:rPr>
              <w:t>
ISO 21150-2018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Pseudomonas aeruginosa анықтау.</w:t>
            </w:r>
          </w:p>
          <w:p>
            <w:pPr>
              <w:spacing w:after="20"/>
              <w:ind w:left="20"/>
              <w:jc w:val="both"/>
            </w:pPr>
            <w:r>
              <w:rPr>
                <w:rFonts w:ascii="Times New Roman"/>
                <w:b w:val="false"/>
                <w:i w:val="false"/>
                <w:color w:val="000000"/>
                <w:sz w:val="20"/>
              </w:rPr>
              <w:t>
ISO 22717-2018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5-баптың 4 және 7-тармақ-тары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Микробиология. Staphylococcus aureus анықтау.</w:t>
            </w:r>
          </w:p>
          <w:p>
            <w:pPr>
              <w:spacing w:after="20"/>
              <w:ind w:left="20"/>
              <w:jc w:val="both"/>
            </w:pPr>
            <w:r>
              <w:rPr>
                <w:rFonts w:ascii="Times New Roman"/>
                <w:b w:val="false"/>
                <w:i w:val="false"/>
                <w:color w:val="000000"/>
                <w:sz w:val="20"/>
              </w:rPr>
              <w:t>
ISO 22718-2018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w:t>
            </w:r>
          </w:p>
          <w:p>
            <w:pPr>
              <w:spacing w:after="20"/>
              <w:ind w:left="20"/>
              <w:jc w:val="both"/>
            </w:pPr>
            <w:r>
              <w:rPr>
                <w:rFonts w:ascii="Times New Roman"/>
                <w:b w:val="false"/>
                <w:i w:val="false"/>
                <w:color w:val="000000"/>
                <w:sz w:val="20"/>
              </w:rPr>
              <w:t>
4 и 7</w:t>
            </w:r>
          </w:p>
          <w:p>
            <w:pPr>
              <w:spacing w:after="20"/>
              <w:ind w:left="20"/>
              <w:jc w:val="both"/>
            </w:pPr>
            <w:r>
              <w:rPr>
                <w:rFonts w:ascii="Times New Roman"/>
                <w:b w:val="false"/>
                <w:i w:val="false"/>
                <w:color w:val="000000"/>
                <w:sz w:val="20"/>
              </w:rPr>
              <w:t>
статьи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71.100.40</w:t>
            </w:r>
          </w:p>
          <w:p>
            <w:pPr>
              <w:spacing w:after="20"/>
              <w:ind w:left="20"/>
              <w:jc w:val="both"/>
            </w:pPr>
            <w:r>
              <w:rPr>
                <w:rFonts w:ascii="Times New Roman"/>
                <w:b w:val="false"/>
                <w:i w:val="false"/>
                <w:color w:val="000000"/>
                <w:sz w:val="20"/>
              </w:rPr>
              <w:t>
07.100.40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Парфюмериялық-косметикалық өнімдер. Микробқа қарсы белсенділікті анықтау әдістері.</w:t>
            </w:r>
          </w:p>
          <w:p>
            <w:pPr>
              <w:spacing w:after="20"/>
              <w:ind w:left="20"/>
              <w:jc w:val="both"/>
            </w:pPr>
            <w:r>
              <w:rPr>
                <w:rFonts w:ascii="Times New Roman"/>
                <w:b w:val="false"/>
                <w:i w:val="false"/>
                <w:color w:val="000000"/>
                <w:sz w:val="20"/>
              </w:rPr>
              <w:t>
34803-2021 МемСТ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6-баптың 4 және 5-тармақ-тары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r>
    </w:tbl>
    <w:p>
      <w:pPr>
        <w:spacing w:after="0"/>
        <w:ind w:left="0"/>
        <w:jc w:val="both"/>
      </w:pPr>
      <w:r>
        <w:rPr>
          <w:rFonts w:ascii="Times New Roman"/>
          <w:b w:val="false"/>
          <w:i w:val="false"/>
          <w:color w:val="000000"/>
          <w:sz w:val="28"/>
        </w:rPr>
        <w:t>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