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449d4" w14:textId="16449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сәйкес келушілердің есептегішін сыныптау туралы</w:t>
      </w:r>
    </w:p>
    <w:p>
      <w:pPr>
        <w:spacing w:after="0"/>
        <w:ind w:left="0"/>
        <w:jc w:val="both"/>
      </w:pPr>
      <w:r>
        <w:rPr>
          <w:rFonts w:ascii="Times New Roman"/>
          <w:b w:val="false"/>
          <w:i w:val="false"/>
          <w:color w:val="000000"/>
          <w:sz w:val="28"/>
        </w:rPr>
        <w:t>Еуразиялық экономикалық комиссия Алқасының 2023 жылғы 19 сәуірдегі № 50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одақтың Кеден кодексінің 22-бабы </w:t>
      </w:r>
      <w:r>
        <w:rPr>
          <w:rFonts w:ascii="Times New Roman"/>
          <w:b w:val="false"/>
          <w:i w:val="false"/>
          <w:color w:val="000000"/>
          <w:sz w:val="28"/>
        </w:rPr>
        <w:t>1-тармағының</w:t>
      </w:r>
      <w:r>
        <w:rPr>
          <w:rFonts w:ascii="Times New Roman"/>
          <w:b w:val="false"/>
          <w:i w:val="false"/>
          <w:color w:val="000000"/>
          <w:sz w:val="28"/>
        </w:rPr>
        <w:t xml:space="preserve"> бірінші абзацына сәйкес Еуразиялық экономикалық комиссия Алқасы </w:t>
      </w:r>
      <w:r>
        <w:rPr>
          <w:rFonts w:ascii="Times New Roman"/>
          <w:b/>
          <w:i w:val="false"/>
          <w:color w:val="000000"/>
          <w:sz w:val="28"/>
        </w:rPr>
        <w:t>ш е ш т і:</w:t>
      </w:r>
    </w:p>
    <w:bookmarkEnd w:id="0"/>
    <w:bookmarkStart w:name="z2" w:id="1"/>
    <w:p>
      <w:pPr>
        <w:spacing w:after="0"/>
        <w:ind w:left="0"/>
        <w:jc w:val="both"/>
      </w:pPr>
      <w:r>
        <w:rPr>
          <w:rFonts w:ascii="Times New Roman"/>
          <w:b w:val="false"/>
          <w:i w:val="false"/>
          <w:color w:val="000000"/>
          <w:sz w:val="28"/>
        </w:rPr>
        <w:t>
      1. Сауда залдарында, әуежайларда және басқа да үй-жайларда құрылғының көру алаңында өтіп бара жатқан адамдардың санын автоматты түрде санауға, олардың өту және онда болу уақытын, оптикалық объектілерден бейнежазбаларды алу арқылы оларды тануға және олардың жүру маршрутын қадағалауға,  алынған деректерді  кейін сақтай отырып 3D модельдеу алгоритмі арқылы есептеу алгоритмінің көмегімен ақпаратты талдайтын бақылаушының есептегішіне беруге арналған келушілерді есептегіш Сыртқы экономикалық қызметтің Тауар номенклатурасын түсіндірудің 1 және 6 қағидаларына сәйкес Еуразиялық экономикалық одақтың Сыртқы экономикалық қызметінің бірыңғай тауар номенклатурасының 9029 10 000 9 қосалқы позициясында сыныпталады.</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 Төрағасының</w:t>
            </w:r>
          </w:p>
          <w:p>
            <w:pPr>
              <w:spacing w:after="20"/>
              <w:ind w:left="20"/>
              <w:jc w:val="both"/>
            </w:pPr>
            <w:r>
              <w:rPr>
                <w:rFonts w:ascii="Times New Roman"/>
                <w:b w:val="false"/>
                <w:i/>
                <w:color w:val="000000"/>
                <w:sz w:val="20"/>
              </w:rPr>
              <w:t>міндетін 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Назаренко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