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07ed" w14:textId="3050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4 сәуірдегі № 45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"Кеден құжаттарын толтыру үшін пайдаланылатын сыныптауыштар туралы" 2010 жылғы 20 қыркүйектегі № 378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4 сәуірдегі</w:t>
            </w:r>
            <w:r>
              <w:br/>
            </w:r>
            <w:r>
              <w:rPr>
                <w:rFonts w:ascii="Times New Roman"/>
                <w:b w:val="false"/>
                <w:i w:val="false"/>
                <w:color w:val="000000"/>
                <w:sz w:val="20"/>
              </w:rPr>
              <w:t xml:space="preserve">№ 45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2010 жылғы 20 қыркүйектегі </w:t>
      </w:r>
      <w:r>
        <w:br/>
      </w:r>
      <w:r>
        <w:rPr>
          <w:rFonts w:ascii="Times New Roman"/>
          <w:b/>
          <w:i w:val="false"/>
          <w:color w:val="000000"/>
        </w:rPr>
        <w:t>№ 378 шешіміне енгізілетін</w:t>
      </w:r>
      <w:r>
        <w:br/>
      </w:r>
      <w:r>
        <w:rPr>
          <w:rFonts w:ascii="Times New Roman"/>
          <w:b/>
          <w:i w:val="false"/>
          <w:color w:val="000000"/>
        </w:rPr>
        <w:t xml:space="preserve">өзгерістер </w:t>
      </w:r>
    </w:p>
    <w:bookmarkEnd w:id="3"/>
    <w:bookmarkStart w:name="z6" w:id="4"/>
    <w:p>
      <w:pPr>
        <w:spacing w:after="0"/>
        <w:ind w:left="0"/>
        <w:jc w:val="both"/>
      </w:pPr>
      <w:r>
        <w:rPr>
          <w:rFonts w:ascii="Times New Roman"/>
          <w:b w:val="false"/>
          <w:i w:val="false"/>
          <w:color w:val="000000"/>
          <w:sz w:val="28"/>
        </w:rPr>
        <w:t xml:space="preserve">
      1. Тауарларды өткізу ерекшеліктерінің сыныптауышында (2-қосымша): </w:t>
      </w:r>
    </w:p>
    <w:bookmarkEnd w:id="4"/>
    <w:p>
      <w:pPr>
        <w:spacing w:after="0"/>
        <w:ind w:left="0"/>
        <w:jc w:val="both"/>
      </w:pPr>
      <w:r>
        <w:rPr>
          <w:rFonts w:ascii="Times New Roman"/>
          <w:b w:val="false"/>
          <w:i w:val="false"/>
          <w:color w:val="000000"/>
          <w:sz w:val="28"/>
        </w:rPr>
        <w:t>
      а) 071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жылғы 31 желтоқсанға дейін Еуразиялық экономикалық одақтың кедендік аумағына әкелінетін (әкелінген) және жасанды тауарлардың құрылысын (жасауды, тұрғызуды), , Еуразиялық экономикалық одаққа мүше мемлекеттің ішкі теңіз сулары мен аумақтық теңізі шегіндегі аралдардың, қондырғылардың, құрылыстардың немесе өзге де объектілердің жұмыс істеуін (пайдаланылуын, қолданылуын) қамтамасыз етуге арналған және жер қойнауын геологиялық зерттеу, пайдалы қазбалар кен орындарын іздеу және бағалау, көмірсутек шикізатының теңіздегі кен орындарын барлау және игеру кезінде тиісті аумақтарда қауіпсіздікті қамтамасыз етуге арналған шетелдік тауарлар (машиналарды, механизмдерді, сондай-ақ жабдыққа жинақтаушы және қосалқы бөлшектерді, құралдарды, материалдар мен өзге де бұйымдарды қоса алғанда, жабдық)";</w:t>
            </w:r>
          </w:p>
        </w:tc>
      </w:tr>
    </w:tbl>
    <w:p>
      <w:pPr>
        <w:spacing w:after="0"/>
        <w:ind w:left="0"/>
        <w:jc w:val="both"/>
      </w:pPr>
      <w:r>
        <w:rPr>
          <w:rFonts w:ascii="Times New Roman"/>
          <w:b w:val="false"/>
          <w:i w:val="false"/>
          <w:color w:val="000000"/>
          <w:sz w:val="28"/>
        </w:rPr>
        <w:t>
      б) 178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арнайы маркаларды салу мақсатында Ресей Федерациясына әкелінетін (әкелінген) алкоголь өнімі (оның ішінде федералдық арнайы маркаларды салу үшін кеден қоймасының кедендік рәсіміне орналастырылған, федералдық арнайы маркаларды қолданғаннан кейін мәлімделген кедендік рәсімге сәйкес шығарылған, федералдық арнайы маркаларды қолданбай кері экспорттау кедендік рәсіміне сәйкес әкетілген) (Ресей Федерациясы үшін)".</w:t>
            </w:r>
          </w:p>
        </w:tc>
      </w:tr>
    </w:tbl>
    <w:bookmarkStart w:name="z7" w:id="5"/>
    <w:p>
      <w:pPr>
        <w:spacing w:after="0"/>
        <w:ind w:left="0"/>
        <w:jc w:val="both"/>
      </w:pPr>
      <w:r>
        <w:rPr>
          <w:rFonts w:ascii="Times New Roman"/>
          <w:b w:val="false"/>
          <w:i w:val="false"/>
          <w:color w:val="000000"/>
          <w:sz w:val="28"/>
        </w:rPr>
        <w:t xml:space="preserve">
      2. Кедендік төлемдерді төлеу бойынша жеңілдіктер сыныптауышында (7-қосымша): </w:t>
      </w:r>
    </w:p>
    <w:bookmarkEnd w:id="5"/>
    <w:p>
      <w:pPr>
        <w:spacing w:after="0"/>
        <w:ind w:left="0"/>
        <w:jc w:val="both"/>
      </w:pPr>
      <w:r>
        <w:rPr>
          <w:rFonts w:ascii="Times New Roman"/>
          <w:b w:val="false"/>
          <w:i w:val="false"/>
          <w:color w:val="000000"/>
          <w:sz w:val="28"/>
        </w:rPr>
        <w:t xml:space="preserve">
      а) 1.1-кіші бөлімде: </w:t>
      </w:r>
    </w:p>
    <w:p>
      <w:pPr>
        <w:spacing w:after="0"/>
        <w:ind w:left="0"/>
        <w:jc w:val="both"/>
      </w:pPr>
      <w:r>
        <w:rPr>
          <w:rFonts w:ascii="Times New Roman"/>
          <w:b w:val="false"/>
          <w:i w:val="false"/>
          <w:color w:val="000000"/>
          <w:sz w:val="28"/>
        </w:rPr>
        <w:t>
      ВС коды бар позиция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8802 40 003 5 және 8802 40 003 6 кодтарымен сыныпталатын, осы тауарды әкелу жүзеге асырылатын Еуразиялық экономикалық одаққа мүше мемлекеттің аумағы шегінде оларды пайдалану мақсатында, сондай-ақ Еуразиялық экономикалық одаққа мүше мемлекеттердің аумақтары арасындағы тасымалдар және (немесе) халықаралық тасымалдар үшін Еуразиялық экономикалық одақтың кедендік аумағына қоса алғанда 2031 жылғы 31 желтоқсанға дейін әкелінетін азаматтық жолаушылар ұшақтарына қатысты кедендік әкелу бажын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w:t>
            </w:r>
          </w:p>
        </w:tc>
      </w:tr>
    </w:tbl>
    <w:p>
      <w:pPr>
        <w:spacing w:after="0"/>
        <w:ind w:left="0"/>
        <w:jc w:val="both"/>
      </w:pPr>
      <w:r>
        <w:rPr>
          <w:rFonts w:ascii="Times New Roman"/>
          <w:b w:val="false"/>
          <w:i w:val="false"/>
          <w:color w:val="000000"/>
          <w:sz w:val="28"/>
        </w:rPr>
        <w:t>
      ЦД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8418 69 000 8 ТН кодымен сыныпталатын ұзындығы 20-дан 40 футқа дейінгі рефрижераторлық контейнерлерге қатысты кедендік әкелу бажын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bl>
    <w:p>
      <w:pPr>
        <w:spacing w:after="0"/>
        <w:ind w:left="0"/>
        <w:jc w:val="both"/>
      </w:pPr>
      <w:r>
        <w:rPr>
          <w:rFonts w:ascii="Times New Roman"/>
          <w:b w:val="false"/>
          <w:i w:val="false"/>
          <w:color w:val="000000"/>
          <w:sz w:val="28"/>
        </w:rPr>
        <w:t>
      б) 6.4-кіші бөлімнің 6.4.1-тармағы мынадай мазмұндағы позициялармен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ЕАЭО СЭҚ ТН 8702 40 және 8703 80 тауар позицияларында сыныпталатын көлік құралдарына қатысты ҚҚС төлеуден босату</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8504 40 550 0 және 8504 90 980 0 тауар позицияларында сыныпталатын, электр қозғалтқышымен ғана қозғалысқа келтірілетін көлік құралдарын электр қуатымен зарядтауға арналған жабдыққа қатысты ҚҚС төлеуден босату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негізінде энергетикалық қондырғылар салуға арналған мамандандырылған тауарлар мен жабдықтарға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автокөлік құралдарын құрастыруға арналған жинақтаушы бөлшектерге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Министрлер Кабинеті айқындайтын энергия және ресурстық тиімділік талаптарына жауап беретін жабдықтар мен оның жинақтаушыларына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құс және балық азығын өндіруге арналған шикізатқа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тізіліміне енгізілген бақылау-касса машиналарына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Ұлттық Банкі әкелетін тазартылған стандартты және өлшеуіш құймаларға, инвестициялық монеталарға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қаржыландыруға сәйкес мурабах және иджара мунтахийя биттамлик шарттары бойынша сатып алынған тауарларға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 15 жылдан аспайтын ЕАЭО СЭҚ ТН 8802 40 003 5, 8802 40 003 6 және 8802 40 004 6 кодтарымен сыныпталатын әуе кемелеріне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Министрлер Кабинеті бекітетін тізбеге сәйкес Қырғыз Республикасының Салық Кодексінің 300-бабында көзделген қозғалтқыштар мен әуе кемелеріне қосалқы бөлшектерге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шартты есептеу режимін қолдана отырып әкелінетін тауарларға қатысты ҚҚС төлеуден босату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r>
    </w:tbl>
    <w:bookmarkStart w:name="z8" w:id="6"/>
    <w:p>
      <w:pPr>
        <w:spacing w:after="0"/>
        <w:ind w:left="0"/>
        <w:jc w:val="both"/>
      </w:pPr>
      <w:r>
        <w:rPr>
          <w:rFonts w:ascii="Times New Roman"/>
          <w:b w:val="false"/>
          <w:i w:val="false"/>
          <w:color w:val="000000"/>
          <w:sz w:val="28"/>
        </w:rPr>
        <w:t>
      3. Құжаттар мен мәліметтер түрлерінің сыныптауышында (8-қосымша):</w:t>
      </w:r>
    </w:p>
    <w:bookmarkEnd w:id="6"/>
    <w:p>
      <w:pPr>
        <w:spacing w:after="0"/>
        <w:ind w:left="0"/>
        <w:jc w:val="both"/>
      </w:pPr>
      <w:r>
        <w:rPr>
          <w:rFonts w:ascii="Times New Roman"/>
          <w:b w:val="false"/>
          <w:i w:val="false"/>
          <w:color w:val="000000"/>
          <w:sz w:val="28"/>
        </w:rPr>
        <w:t xml:space="preserve">
      а) 1-бөлімде: </w:t>
      </w:r>
    </w:p>
    <w:p>
      <w:pPr>
        <w:spacing w:after="0"/>
        <w:ind w:left="0"/>
        <w:jc w:val="both"/>
      </w:pPr>
      <w:r>
        <w:rPr>
          <w:rFonts w:ascii="Times New Roman"/>
          <w:b w:val="false"/>
          <w:i w:val="false"/>
          <w:color w:val="000000"/>
          <w:sz w:val="28"/>
        </w:rPr>
        <w:t>
      01125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енгізген арнайы экономикалық шаралардың сақталуын растайтын құжаттар";</w:t>
            </w:r>
          </w:p>
        </w:tc>
      </w:tr>
    </w:tbl>
    <w:p>
      <w:pPr>
        <w:spacing w:after="0"/>
        <w:ind w:left="0"/>
        <w:jc w:val="both"/>
      </w:pPr>
      <w:r>
        <w:rPr>
          <w:rFonts w:ascii="Times New Roman"/>
          <w:b w:val="false"/>
          <w:i w:val="false"/>
          <w:color w:val="000000"/>
          <w:sz w:val="28"/>
        </w:rPr>
        <w:t>
      01420 коды бар позициядан кейін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тауарларының қауіпсіздігі туралы мәлімдеме";</w:t>
            </w:r>
          </w:p>
        </w:tc>
      </w:tr>
    </w:tbl>
    <w:p>
      <w:pPr>
        <w:spacing w:after="0"/>
        <w:ind w:left="0"/>
        <w:jc w:val="both"/>
      </w:pPr>
      <w:r>
        <w:rPr>
          <w:rFonts w:ascii="Times New Roman"/>
          <w:b w:val="false"/>
          <w:i w:val="false"/>
          <w:color w:val="000000"/>
          <w:sz w:val="28"/>
        </w:rPr>
        <w:t>
      б) 7-бөлім мынадай мазмұндағы позициямен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айдалатын бензинмен операция жасайтын адамды тіркеу туралы куәлік не бензолмен, параксилолмен немесе ортоксилолмен операция жасайтын адамды тіркеу туралы куәлік не орташа дистилляттарды қайта өңдеу жөніндегі операцияларды жасайтын адамды тіркеу туралы куәлік не мұнай шикізатын қайта өңдеу жөніндегі операцияларды жасайтын адамды тіркеу туралы куәлік не этанды қайта өңдеу жөніндегі операцияны жасайтын адамды тіркеу туралы куәлік немесе сұйытылған көмірсутекті газдарды қайта өңдеу жөніндегі операцияларды жасайтын адамды тіркеу туралы куәлік (Ресей Федерациясы үшін)".</w:t>
            </w:r>
          </w:p>
        </w:tc>
      </w:tr>
    </w:tbl>
    <w:bookmarkStart w:name="z9" w:id="7"/>
    <w:p>
      <w:pPr>
        <w:spacing w:after="0"/>
        <w:ind w:left="0"/>
        <w:jc w:val="both"/>
      </w:pPr>
      <w:r>
        <w:rPr>
          <w:rFonts w:ascii="Times New Roman"/>
          <w:b w:val="false"/>
          <w:i w:val="false"/>
          <w:color w:val="000000"/>
          <w:sz w:val="28"/>
        </w:rPr>
        <w:t>
      4. Алу кеден органдарына жүктелген салықтар, алымдар және өзге де төлемдер түрлерінің сыныптауышында (9-қосымша):</w:t>
      </w:r>
    </w:p>
    <w:bookmarkEnd w:id="7"/>
    <w:p>
      <w:pPr>
        <w:spacing w:after="0"/>
        <w:ind w:left="0"/>
        <w:jc w:val="both"/>
      </w:pPr>
      <w:r>
        <w:rPr>
          <w:rFonts w:ascii="Times New Roman"/>
          <w:b w:val="false"/>
          <w:i w:val="false"/>
          <w:color w:val="000000"/>
          <w:sz w:val="28"/>
        </w:rPr>
        <w:t>
      а) 2.4-кіші бөлім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Акциздер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Азық-түлік шикізатынан алынатын этил спиртіне, шарап спиртіне, жүзім спиртіне (шарап, жүзім, жеміс, коньяк, кальвадос, виски дистилляттарынан басқа)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Шарап, жүзім, жеміс, коньяк, кальвадос, виски дистилляттарына арналған акциздер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Азық-түлік емес шикізаттан этил спиртіне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Құрамында спирті бар өнімге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Этил спиртінің көлемдік үлесі 9 пайыздан асатын алкоголь өніміне арналған акциз (сыраны, шараптарды (күшейтілген (ликерлі) шараптан басқа), құйылған шараптарды, жеміс шараптарын, жеміс-жидек алкоголь өнімін, көпіршитін шараптарды қоспағанда, сондай-ақ ректификацияланған этил спиртін қоспай дайындалатын шарап сусындарын, құрамында жүзім бар сусындарды, жеміс-жидек алкоголь сусындарын қоспағанда және (немесе) спирттелген жүзім немесе өзге де жеміс сусынын қоспай және (немесе) дистилляттар қоспай және (немесе) нығайтылған (ликерлі) шарап қоспай)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Этил спиртінің көлемдік үлесі 9 процентке дейін қоса алғанда алкоголь өніміне арналған акциз (сыраны, сыра негізінде жасалатын сусындарды, шараптарды, шарап материалдарын, жеміс шараптарын, жеміс-жидек алкоголь өнімдерін, көпіршитін шараптарды қоспағанда, сондай-ақ шарап сусындарын, тамақ шикізатынан өндірілген ректификацияланған этил спиртін қоспай және (немесе) жүзім немесе өзге де жеміс-жидек спирттерін қоспай жасалатын жеміс-жидек алкогольдік сусындарын қоспағанда және (немесе) дистилляттарды қоспай және (немесе) нығайтылған (ликер) шарапты қоспай)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Шараптарға арналған акциз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Шараптарға, жеміс шараптарына, құйма шараптарға (көпіршікті шараптарды, күшейтілген (ликер) шарапты қоспағанда), жеміс-жидек алкоголь өніміне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шараптарға, сондай-ақ шарап сусындарына, құрамында жүзім бар сусындарға, тамақ шикізатынан өндірілген ректификацияланған этил спиртін қоспай және (немесе) спирттелген жүзім немесе өзге де жеміс сусындарын қоспай және (немесе) дистилляттарды қоспай және (немесе) күшті (ликер) қоспай дайындалатын жеміс алкогольді сусындарға арналған акциздеу шараптар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Сидр, пуаре, бал шарабына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Жүзім суслосына, жеміс суслосына, жеміс ашытылған материалдарға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Сыраға арналған акциз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құрамында көлемдік үлесінің қоса алғанда 0,5 пайызға дейін нормативтік (стандартталған) сыраға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көлемдік үлесі қоса алғанда 0,5 пайыз және 8,6 пайыз нормативтік (стандартталған) құрамдағы сыраға, сыра негізінде жасалған сусындарға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спиртінің көлемдік үлесі 8,6 пайыздан жоғары нормативтік (стандартталған) құрамдағы сыраға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Темекі өніміне арналған акциз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шегетін, шайнайтын, соратын, иіскейтін, кальян темекіге арналған акциз (темекі өнімдерін өндіру үшін шикізат ретінде пайдаланылатын темекіні қоспағанда)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Сигариллаларға (сигариттерге), бидилерге, кретектерге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Сигареталарға, папиростарға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Никотинді электронды жеткізу жүйелеріне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Никотинді электронды жеткізу жүйелеріне арналған сұйықтықтарға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Қыздыру арқылы тұтынуға арналған темекіге (темекі өнімдеріне)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Темекіні қыздыруға арналған құрылғыларға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Жеңіл автомобильдерге және мотоциклдерге арналған акциз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қуаты қоса алғанда 67,5 кВт (90 а.к.) дейінгі жеңіл автомобильдерге арналған акциз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67,5 кВт (90 а.к.) жоғары және қоса алғанда 112,5 кВт (150 а.к.) дейінгі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112,5 кВт (150 а. к.) жоғары және қоса алғанда 150 кВт (200 а.к.) дейінгі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150 кВт (200 а. к.) жоғары және қоса алғанда 225 кВт (300 а.к.) дейінгі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225 кВт (300 а.к.) жоғары және қоса алғанда 300 кВт (400 а.к.) дейінгі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300 кВт (400 а.к.) жоғары және қоса алғанда 375 кВт (500 а.к.) дейінгі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375 кВт (500 а.к.) асатын жеңіл автомобильдерге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112,5 кВт (150 а.к.) жоғары мотоциклдерге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Автомобиль бензиніне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Тікелей айдалатын бензинге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Дизель отынына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Дизельді және (немесе) карбюраторлы (инжекторлық) қозғалтқыштарға арналған мотор майларына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Орташа дистилляттарға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Құрамында қант бар сусындарға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bl>
    <w:p>
      <w:pPr>
        <w:spacing w:after="0"/>
        <w:ind w:left="0"/>
        <w:jc w:val="both"/>
      </w:pPr>
      <w:r>
        <w:rPr>
          <w:rFonts w:ascii="Times New Roman"/>
          <w:b w:val="false"/>
          <w:i w:val="false"/>
          <w:color w:val="000000"/>
          <w:sz w:val="28"/>
        </w:rPr>
        <w:t>
      б) 6.3-кіші бөлім 4190 коды бар позициядан кейін мынадай мазмұндағы позициялармен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шегетін, шайнайтын, соратын, иіскейтін, кальян темекіге арналған акциз (темекі өнімдерін өндіру үшін шикізат ретінде пайдаланылатын темекіні қоспағанда)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Қыздырылатын темекісі бар бұйымдарға арналған акциз (қыздырылатын темекі таяқшасы, темекісі бар қыздырылатын капсула және т.б.)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сигареталарда пайдалануға арналған картридждерде, резервуарларда және басқа контейнерлерде никотин бар сұйықтыққа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сияқты мақсаттарда пайдаланылатын қорғасын қосылыстары негізіндегі өзге де антидетонаторларға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мұнай немесе мұнай өнімдері бар майлау майларына арналған қоспаларға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мұнай өнімдеріне арналған акциз (биоотын, экологиялық отын, жеңіл дистилляттар қоспасы)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никотин сұйықтығы бар никотинді жеткізудің бір реттік электрондық жүйелеріне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Никотинді электронды жеткізу жүйелеріне арналған акциз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bl>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