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f29" w14:textId="3bd0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2020 жылғы 24 қарашадағы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28 наурыздағы № 39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25 қазандағы Еуразиялық экономикалық одақ шеңберінде ауыл шаруашылығы жануарларымен селекциялық-асыл тұқымдық жұмыс жүргізуді біріздендіруге бағытталған шаралар туралы келісімнің 3-бабына сәйкес 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Еуразиялық экономикалық комиссия Алқасының "Еуразиялық экономикалық одаққа мүше мемлекеттерде ауыл шаруашылығы малдарының асыл тұқымдық құндылығын бағалау әдістемелерін бекіту туралы" 2020 жылғы 24 қарашадағы № 149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"осы Шешім күшіне енген күннен бастап 2 жыл мерзімге" деген сөздер "2024 жылғы 31 желтоқсанды қоса алғанға дейінгі мерзімге" деген сөздермен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