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b20842" w14:textId="8b2084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Еуразиялық экономикалық одақ шеңберінде өнеркәсіптің басым және жоғары технологиялық салаларындағы кооперация мен импортты алмастыру жөніндегі комиссия туралы</w:t>
      </w:r>
    </w:p>
    <w:p>
      <w:pPr>
        <w:spacing w:after="0"/>
        <w:ind w:left="0"/>
        <w:jc w:val="both"/>
      </w:pPr>
      <w:r>
        <w:rPr>
          <w:rFonts w:ascii="Times New Roman"/>
          <w:b w:val="false"/>
          <w:i w:val="false"/>
          <w:color w:val="000000"/>
          <w:sz w:val="28"/>
        </w:rPr>
        <w:t>Еуразиялық Үкіметаралық Кеңестің 2022 жылғы 21 маусымдағы № 10 Өкімі</w:t>
      </w:r>
    </w:p>
    <w:p>
      <w:pPr>
        <w:spacing w:after="0"/>
        <w:ind w:left="0"/>
        <w:jc w:val="both"/>
      </w:pPr>
      <w:bookmarkStart w:name="z1" w:id="0"/>
      <w:r>
        <w:rPr>
          <w:rFonts w:ascii="Times New Roman"/>
          <w:b w:val="false"/>
          <w:i w:val="false"/>
          <w:color w:val="000000"/>
          <w:sz w:val="28"/>
        </w:rPr>
        <w:t>
      1. Еуразиялық экономикалық комиссия:</w:t>
      </w:r>
    </w:p>
    <w:bookmarkEnd w:id="0"/>
    <w:p>
      <w:pPr>
        <w:spacing w:after="0"/>
        <w:ind w:left="0"/>
        <w:jc w:val="both"/>
      </w:pPr>
      <w:r>
        <w:rPr>
          <w:rFonts w:ascii="Times New Roman"/>
          <w:b w:val="false"/>
          <w:i w:val="false"/>
          <w:color w:val="000000"/>
          <w:sz w:val="28"/>
        </w:rPr>
        <w:t xml:space="preserve">
      Еуразиялық үкіметаралық кеңестің 2018 жылғы 27 шілдедегі № 10 </w:t>
      </w:r>
      <w:r>
        <w:rPr>
          <w:rFonts w:ascii="Times New Roman"/>
          <w:b w:val="false"/>
          <w:i w:val="false"/>
          <w:color w:val="000000"/>
          <w:sz w:val="28"/>
        </w:rPr>
        <w:t>өкіміне</w:t>
      </w:r>
      <w:r>
        <w:rPr>
          <w:rFonts w:ascii="Times New Roman"/>
          <w:b w:val="false"/>
          <w:i w:val="false"/>
          <w:color w:val="000000"/>
          <w:sz w:val="28"/>
        </w:rPr>
        <w:t xml:space="preserve"> сәйкес құрылған өнеркәсіптің басым салаларындағы кооперация мен импортты алмастырудағы интеграциялық өзара іс-қимыл мәселелері жөніндегі жоғары деңгейдегі жұмыс тобын Еуразиялық экономикалық одақ шеңберінде өнеркәсіптің басым және жоғары технологиялық салаларындағы кооперация мен импортты алмастыру жөніндегі комиссия етіп қайта құрсын;</w:t>
      </w:r>
    </w:p>
    <w:p>
      <w:pPr>
        <w:spacing w:after="0"/>
        <w:ind w:left="0"/>
        <w:jc w:val="both"/>
      </w:pPr>
      <w:r>
        <w:rPr>
          <w:rFonts w:ascii="Times New Roman"/>
          <w:b w:val="false"/>
          <w:i w:val="false"/>
          <w:color w:val="000000"/>
          <w:sz w:val="28"/>
        </w:rPr>
        <w:t>
      Еуразиялық экономикалық одаққа мүше мемлекеттердің үкіметтерімен бірлесіп, Еуразиялық экономикалық одақ шеңберінде өнеркәсіптің басым және жоғары технологиялық салаларындағы кооперация мен импортты алмастыру жөніндегі комиссия туралы ережені әзірлесін және оны белгіленген тәртіппен бекітсін.</w:t>
      </w:r>
    </w:p>
    <w:bookmarkStart w:name="z2" w:id="1"/>
    <w:p>
      <w:pPr>
        <w:spacing w:after="0"/>
        <w:ind w:left="0"/>
        <w:jc w:val="both"/>
      </w:pPr>
      <w:r>
        <w:rPr>
          <w:rFonts w:ascii="Times New Roman"/>
          <w:b w:val="false"/>
          <w:i w:val="false"/>
          <w:color w:val="000000"/>
          <w:sz w:val="28"/>
        </w:rPr>
        <w:t>
      2. Осы өкім Еуразиялық экономикалық одақтың ресми сайтында жарияланған күнінен бастап күшіне енеді.</w:t>
      </w:r>
    </w:p>
    <w:bookmarkEnd w:id="1"/>
    <w:bookmarkStart w:name="z3" w:id="2"/>
    <w:p>
      <w:pPr>
        <w:spacing w:after="0"/>
        <w:ind w:left="0"/>
        <w:jc w:val="both"/>
      </w:pPr>
      <w:r>
        <w:rPr>
          <w:rFonts w:ascii="Times New Roman"/>
          <w:b w:val="false"/>
          <w:i w:val="false"/>
          <w:color w:val="000000"/>
          <w:sz w:val="28"/>
        </w:rPr>
        <w:t>
      Еуразиялық үкіметаралық кеңес мүшелері:</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Армения </w:t>
            </w:r>
          </w:p>
          <w:p>
            <w:pPr>
              <w:spacing w:after="20"/>
              <w:ind w:left="20"/>
              <w:jc w:val="both"/>
            </w:pPr>
            <w:r>
              <w:rPr>
                <w:rFonts w:ascii="Times New Roman"/>
                <w:b/>
                <w:i w:val="false"/>
                <w:color w:val="000000"/>
                <w:sz w:val="20"/>
              </w:rPr>
              <w:t>Республикасынан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Беларусь </w:t>
            </w:r>
          </w:p>
          <w:p>
            <w:pPr>
              <w:spacing w:after="20"/>
              <w:ind w:left="20"/>
              <w:jc w:val="both"/>
            </w:pPr>
            <w:r>
              <w:rPr>
                <w:rFonts w:ascii="Times New Roman"/>
                <w:b/>
                <w:i w:val="false"/>
                <w:color w:val="000000"/>
                <w:sz w:val="20"/>
              </w:rPr>
              <w:t>Республикасынан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Қазақстан </w:t>
            </w:r>
          </w:p>
          <w:p>
            <w:pPr>
              <w:spacing w:after="20"/>
              <w:ind w:left="20"/>
              <w:jc w:val="both"/>
            </w:pPr>
            <w:r>
              <w:rPr>
                <w:rFonts w:ascii="Times New Roman"/>
                <w:b/>
                <w:i w:val="false"/>
                <w:color w:val="000000"/>
                <w:sz w:val="20"/>
              </w:rPr>
              <w:t>Республикасынан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Қырғыз</w:t>
            </w:r>
          </w:p>
          <w:p>
            <w:pPr>
              <w:spacing w:after="20"/>
              <w:ind w:left="20"/>
              <w:jc w:val="both"/>
            </w:pPr>
            <w:r>
              <w:rPr>
                <w:rFonts w:ascii="Times New Roman"/>
                <w:b/>
                <w:i w:val="false"/>
                <w:color w:val="000000"/>
                <w:sz w:val="20"/>
              </w:rPr>
              <w:t>Республикасынан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Ресей</w:t>
            </w:r>
          </w:p>
          <w:p>
            <w:pPr>
              <w:spacing w:after="20"/>
              <w:ind w:left="20"/>
              <w:jc w:val="both"/>
            </w:pPr>
            <w:r>
              <w:rPr>
                <w:rFonts w:ascii="Times New Roman"/>
                <w:b/>
                <w:i w:val="false"/>
                <w:color w:val="000000"/>
                <w:sz w:val="20"/>
              </w:rPr>
              <w:t>Федерациясынан</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