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52df" w14:textId="fff5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интеграцияланған ақпараттық жүйесінің ағымдағы жай-күйі және даму перспективалары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25 ақпандағы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"Еуразиялық экономикалық одақтың интеграцияланған ақпараттық жүйесінің ағымдағы жай-күйі мен даму перспективалары туралы" баяндамасын назарға ала отырып, көрсетілген Баяндамада жазылған мынадай тәсілдер мақұлдансын: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(бұдан әрі – Одақ) мүше мемлекеттердің уәкілетті органдарымен бірлесіп, Одақтың интеграцияланған ақпараттық жүйесін дамыту жоспарларын іске асыру үшін бірыңғай операторды (оның ішінде Одаққа мүше мемлекеттердің ұлттық операторларын тарта отырып) айқындау мәселесін пысықтаудың орындылығы туралы;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Одақтың интеграцияланған ақпараттық жүйесін дамытудың орта мерзімді және қысқа мерзімді бағдарламаларын әзірлеудің орындылығы туралы.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Одаққа мүше мемлекеттердің үкіметтерімен бірлесіп: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Одақтың интеграцияланған ақпараттық жүйесін дамытуға арналған техникалық тапсырманың жаңа редакциясын әзірлесін және бекітсін; 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Одақтың интеграцияланған ақпараттық жүйесі шеңберінде деректер беру арналарының жұмыс істеуін және қауіпсіздігін ұйымдастыру, қамтамасыз ету жөніндегі нұсқаулықты әзірлесін және бекітсін;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Одақтың интеграцияланған ақпараттық жүйесін дамытудың 2023-2027 жылдар кезеңіне арналған нысаналы бағдарламасының жобасын дайындасын.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– 2022 жылдың екінші тоқсаны;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Одақ шеңберіндегі жалпы процестерді өнеркәсіптік пайдалануға беруді және оларға Одаққа мүше мемлекеттерді қосуды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 барысы туралы Еуразиялық үкіметаралық кеңестің кезекті отырыстарында баяндалсын.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Еуразиялық экономикалық одақтың ресми сайтында жарияланған күнінен бастап күнтізбелік 10 күн өткен соң күшіне енеді.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