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7a91" w14:textId="085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жоспарының 6.2.4-тармағына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қарашадағы № 43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Кеңесінің 2021 жылғы 5 сәуірдегі № 4 өкімімен бекітілген Еуразиялық экономикалық интеграцияны дамытудың 2025 жылға дейінгі стратегиялық бағыттарын іске асыру жөніндегі іс-шаралар жоспарының 6.2.4-тармағында төртінші бағандағы "2022" деген цифрлар "2023" деген цифрлармен ауыстырылсын.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