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829" w14:textId="4a33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877 шешімінің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тамыздағы № 132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11-тармағына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Кеден одағы Комиссиясының 2011 жылғы 9 желтоқсандағы № 877 шешімінің 3-тармағы мынадай мазмұндағы 3.6-тармақшамен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"3.6. 2024 жылғы 31 желтоқсанға дейін: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3.6.1. Техникалық регламенттің 25-тармағы шетелдік дайындаушының уәкілетті өкілдері көлік құралының типін мақұлдауды (шасси типін мақұлдауды) жүргізу, оның қолданылуын тарату немесе ұзарту кезінде өтініш беруші болуға құқылы екендігін ескере отырып қолданылады.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 Техникалық регламенттің 26 тармағы қолданылмайды.".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Еуразиялық экономикалық одаққа мүше мемлекеттердің үкіметтерінен мынадай мәліметтерді: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өтінімнің тіркелген күнін;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құралының (шасси) маркасын;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құралының (шасси) типін;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құралының (шасси) санатын;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құралының (шассидің) экологиялық класын;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 (шассиді) дайындаушыны;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 (шасси) осьтерінің санын қамтитын көлік құралының типін мақұлдауды (шасси типін мақұлдауды) ресімдеуге өтінімдердің тізілімдерін жүргізу және "Интернет" ақпараттық-телекоммуникациялық желісінде Еуразиялық экономикалық одаққа мүше мемлекеттердің уәкілетті органдарының ресми сайттарында жариялауды қамтамасыз ету сұралсын.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Шешімнің орындалуын бақылауды Еуразиялық экономикалық одаққа мүше мемлекеттердің заңнамасына сәйкес Еуразиялық экономикалық одаққа мүше мемлекеттердің уәкілетті органдары жүзеге асырады.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 Осы шешім ресми жарияланған күнінен бастап күнтізбелік 10 күн өткен соң күшіне енеді және 2022 жылғы 1 наурыздан бастап туындаған құқықтық қатынастарға қолданылады.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