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e5f0" w14:textId="1ece5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2019 жылғы 18 қаңтардағы № 14 шешімінің 3-тармағына өзгеріс енгізу және Еуразиялық экономикалық комиссия Кеңесінің 2020 жылғы 16 наурыздағы № 44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19 мамырдағы № 79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Еуразиялық экономикалық комиссия Кеңесінің "Өзіндік ерекшелікті субсидиялар берудің жекелеген критерийлерін қолдану шарттарының тізбесі туралы" 2019 жылғы 18 қаңтардағы № 14 шешімінің 3-тармағындағы "осы Шешім күшіне енген күннен бастап 1 жыл бойы" деген сөздер "2024 жылғы 21 мамырға дейін" деген сөздермен ауыстырылсын.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Еуразиялық экономикалық комиссия Кеңесінің "Еуразиялық экономикалық комиссия Кеңесінің 2019 жылғы 18 қаңтардағы № 14 шешімін іске асыру туралы" 2020 жылғы 16 наурыздағы № 44 шешімінің күші жойылды деп танылсын.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 Осы Шешім ресми жарияланған күнінен бастап күнтізбелік 30 күн өткен соң, бірақ 2022 жылғы 22 мамырдан ерте емес мерзімде күшіне енеді.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