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c131" w14:textId="d37c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Өздеріне қатысты арнайы кедендік рәсім қолданылуы мүмкін тауарлардың санаттары мен оларды осындай кедендік рәсімге орналастыру шарттары тізбесінің 51-тармағына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15 сәуірдегі № 72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Кеден кодексінің 253-бабының 3-тармағына және 254-бабына, сондай-ақ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6 және 62-тармақтарына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20 мамырдағы № 329 шешімімен бекітілген өздеріне қатысты арнайы кедендік рәсім қолданылуы мүмкін тауарлардың санаттары мен оларды осындай кедендік рәсімге орналастыру шарттары тізбесінің 51-тармағының бірінші бөлігіндегі "8802 40 003 5" деген сөздер "8802 40 001 6, 8802 40 003 5," деген сөздермен, "қоса алғанда 2021 жылғы 31 желтоқсанға дейін әкетілген көрсетілген тауарларға қатысты 6 ай – әкетілген күнінен бастап 12 ай ішінде" деген сөздер "Одақтың кедендік аумағынан іс жүзінде әкетілген күннен кейінгі күннен бастап 2 жыл" деген сөздермен ауыстырылсын.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күнінен бастап күнтізбелік 10 күн өткен соң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