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755c8" w14:textId="4e75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Дүниежүзілік сауда ұйымына қосылу шарты ретінде қабылданған міндеттемелерге сәйкес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осындай баждар ставкалары мөлшерінің тізбесіне балықтардың ұрықтандырылған уылдырықтарының жекелеген түрлеріне қатысты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15 сәуірдегі № 63 шешімі.</w:t>
      </w:r>
    </w:p>
    <w:p>
      <w:pPr>
        <w:spacing w:after="0"/>
        <w:ind w:left="0"/>
        <w:jc w:val="left"/>
      </w:pPr>
    </w:p>
    <w:bookmarkStart w:name="z5"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45-бабына</w:t>
      </w:r>
      <w:r>
        <w:rPr>
          <w:rFonts w:ascii="Times New Roman"/>
          <w:b w:val="false"/>
          <w:i w:val="false"/>
          <w:color w:val="000000"/>
          <w:sz w:val="28"/>
        </w:rPr>
        <w:t xml:space="preserve">,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16-тармағына</w:t>
      </w:r>
      <w:r>
        <w:rPr>
          <w:rFonts w:ascii="Times New Roman"/>
          <w:b w:val="false"/>
          <w:i w:val="false"/>
          <w:color w:val="000000"/>
          <w:sz w:val="28"/>
        </w:rPr>
        <w:t>, 2015 жылғы 16 қазандағы Тауарларды Еуразиялық экономикалық одақтың кедендік аумағына әкелу мен айналысының кейбір мәселелері туралы хаттаманың 3-бабына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132-тармағына сәйкес Еуразиялық экономикалық комиссия Кеңесі шешті:</w:t>
      </w:r>
    </w:p>
    <w:bookmarkEnd w:id="0"/>
    <w:bookmarkStart w:name="z6" w:id="1"/>
    <w:p>
      <w:pPr>
        <w:spacing w:after="0"/>
        <w:ind w:left="0"/>
        <w:jc w:val="both"/>
      </w:pPr>
      <w:r>
        <w:rPr>
          <w:rFonts w:ascii="Times New Roman"/>
          <w:b w:val="false"/>
          <w:i w:val="false"/>
          <w:color w:val="000000"/>
          <w:sz w:val="28"/>
        </w:rPr>
        <w:t>
      1. Еуразиялық экономикалық комиссия Кеңесінің 2015 жылғы 14 қазандағы № 59 шешімімен бекітілген Қазақстан Республикасы Дүниежүзілік сауда ұйымына қосылу шарты ретінде қабылданған міндеттемелерге сәйкес Еуразиялық экономикалық одақтың Бірыңғай кедендік тарифі баждарының ставкаларымен салыстырғанда неғұрлым төмен кедендік әкелу баждарының ставкаларын қолданатын тауарлардың және осындай баждар ставкалары мөлшерінің тізбесіне мынадай өзгерістер енгізілсін:</w:t>
      </w:r>
    </w:p>
    <w:bookmarkEnd w:id="1"/>
    <w:bookmarkStart w:name="z7" w:id="2"/>
    <w:p>
      <w:pPr>
        <w:spacing w:after="0"/>
        <w:ind w:left="0"/>
        <w:jc w:val="both"/>
      </w:pPr>
      <w:r>
        <w:rPr>
          <w:rFonts w:ascii="Times New Roman"/>
          <w:b w:val="false"/>
          <w:i w:val="false"/>
          <w:color w:val="000000"/>
          <w:sz w:val="28"/>
        </w:rPr>
        <w:t>
      а) ЕАЭО СЭҚ ТН 0511 91 901 9 коды бар позициясында үшінші графада "1" сілтемесі "13" сілтемесімен ауыстырылсын;</w:t>
      </w:r>
    </w:p>
    <w:bookmarkEnd w:id="2"/>
    <w:bookmarkStart w:name="z8" w:id="3"/>
    <w:p>
      <w:pPr>
        <w:spacing w:after="0"/>
        <w:ind w:left="0"/>
        <w:jc w:val="both"/>
      </w:pPr>
      <w:r>
        <w:rPr>
          <w:rFonts w:ascii="Times New Roman"/>
          <w:b w:val="false"/>
          <w:i w:val="false"/>
          <w:color w:val="000000"/>
          <w:sz w:val="28"/>
        </w:rPr>
        <w:t>
      б) 1-сілтеменің күші жойылды деп танылсын.</w:t>
      </w:r>
    </w:p>
    <w:bookmarkEnd w:id="3"/>
    <w:bookmarkStart w:name="z9" w:id="4"/>
    <w:p>
      <w:pPr>
        <w:spacing w:after="0"/>
        <w:ind w:left="0"/>
        <w:jc w:val="both"/>
      </w:pPr>
      <w:r>
        <w:rPr>
          <w:rFonts w:ascii="Times New Roman"/>
          <w:b w:val="false"/>
          <w:i w:val="false"/>
          <w:color w:val="000000"/>
          <w:sz w:val="28"/>
        </w:rPr>
        <w:t>
      2.Осы Шешім ресми жарияланған күнінен бастап күнтізбелік 10 күн өткен соң күшіне енеді.</w:t>
      </w:r>
    </w:p>
    <w:bookmarkEnd w:id="4"/>
    <w:bookmarkStart w:name="z10" w:id="5"/>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