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88d2" w14:textId="ad6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Іштен жану қозғалтқыштарының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18 ақпандағы № 44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8408 20 990 4 кодымен сыныпталатын іштен жану қозғалтқыштарының жекелеген түрлеріне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2022 жылғы 31 желтоқсанға дейінгі аралықта кедендік құннан 0 пайыз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8408 20 990 4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54С)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54С ескертпесімен толықтырылсын: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54С)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Кеңесінің 2022 жылғы 18 ақпандағы № 44 шешімі күшіне енген күннен бастап қоса алғанда 2022.31.12. дейінгі аралықта қолданылады.".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