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8459" w14:textId="c698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2009 жылғы 27 қарашадағы № 130 шешіміне титан оксидтеріне қатысты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2021 жылғы 21 қаңтардағы № 7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16-тармағына</w:t>
      </w:r>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7-тармағына сәйкес Еуразиялық экономикалық комиссия Кеңесі шешті: </w:t>
      </w:r>
    </w:p>
    <w:bookmarkEnd w:id="0"/>
    <w:bookmarkStart w:name="z1" w:id="1"/>
    <w:p>
      <w:pPr>
        <w:spacing w:after="0"/>
        <w:ind w:left="0"/>
        <w:jc w:val="both"/>
      </w:pPr>
      <w:r>
        <w:rPr>
          <w:rFonts w:ascii="Times New Roman"/>
          <w:b w:val="false"/>
          <w:i w:val="false"/>
          <w:color w:val="000000"/>
          <w:sz w:val="28"/>
        </w:rPr>
        <w:t xml:space="preserve">
      1. Кеден одағы Комиссиясының 2009 жылғы 27 қарашадағы "Еуразиялық экономикалық одақтың бірыңғай кедендік-тарифтік реттеуі туралы" № 130 шешімінің 7-тармағының 7.1.26-тармақшасы мынадай мазмұндағы екінші абзацпен толықтырылсын: </w:t>
      </w:r>
    </w:p>
    <w:bookmarkEnd w:id="1"/>
    <w:bookmarkStart w:name="z2" w:id="2"/>
    <w:p>
      <w:pPr>
        <w:spacing w:after="0"/>
        <w:ind w:left="0"/>
        <w:jc w:val="both"/>
      </w:pPr>
      <w:r>
        <w:rPr>
          <w:rFonts w:ascii="Times New Roman"/>
          <w:b w:val="false"/>
          <w:i w:val="false"/>
          <w:color w:val="000000"/>
          <w:sz w:val="28"/>
        </w:rPr>
        <w:t>
      "Беларусь Республикасының облыстық атқару комитеттері кәсіпорындарды тіркеу орны бойынша берген және тауардың саны мен құны туралы, сондай-ақ осындай тауарды әкелуді жүзеге асыратын ұйымдар туралы мәліметтерді қамтитын әкелінетін тауардың нысаналы мақсатын растауды кеден органдарына ұсынған жағдайда ЕАЭО СЭҚ ТН 2823 00 000 0 кодымен сыныпталатын, Еуразиялық экономикалық комиссия Кеңесінің 2022 жылғы 21 қаңтардағы № 7 шешімі күшіне енген күннен бастап қоса алғанда 2023 жылғы 31 желтоқсанға дейін Беларусь Республикасының аумағына жыл сайын 360 тоннадан аспайтын көлемде әкелінетін және химиялық талшықтар мен жіптердің өндірісінде пайдалануға арналған титан оксидтері.".</w:t>
      </w:r>
    </w:p>
    <w:bookmarkEnd w:id="2"/>
    <w:bookmarkStart w:name="z3" w:id="3"/>
    <w:p>
      <w:pPr>
        <w:spacing w:after="0"/>
        <w:ind w:left="0"/>
        <w:jc w:val="both"/>
      </w:pPr>
      <w:r>
        <w:rPr>
          <w:rFonts w:ascii="Times New Roman"/>
          <w:b w:val="false"/>
          <w:i w:val="false"/>
          <w:color w:val="000000"/>
          <w:sz w:val="28"/>
        </w:rPr>
        <w:t xml:space="preserve">
      2. Осы Шешім ресми жарияланған күнінен бастап күнтізбелік 10 күн өткен соң күшіне енеді. </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