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9076" w14:textId="29d9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Республикасынан шығатын және Еуразиялық экономикалық одақтың кедендік аумағына әкелінетін полимерлі жабыны бар металл илеміне қатысты демпингке қарсы шараның қолданысын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29 қарашадағы № 186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109-тармағының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комиссия Алқасының "Кеден одағында полимерлі жабыны бар металл илемін өндірушілердің экономикалық мүдделерін қорғау жөніндегі шаралар туралы" 2012 жылғы 24 мамырдағы № 49 шешімімен белгіленген демпингке қарсы шараның қолданысы қоса алғанда 2023 жылғы 15 қыркүйекке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Еуразиялық экономикалық одаққа мүше мемлекеттердің кеден ісі саласында  уәкілеттік берілген мемлекеттік органдары осы Шешім күшіне енген күннен бастап – қоса алғанда 2023 жылғы 15 қыркүйекке дейін алдын ала демпингке қарсы баждарды алу үшін белгіленген тәртіппен Еуразиялық экономикалық комиссия Алқасының 2012 жылғы 24 мамырдағы № 49 шешімімен белгіленген ставкалар бойынша демпингке қарсы баж алуды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30 күнтізбелік күн өткен соң, бірақ 2023 жылғы 23 қаңтардан ерте емес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