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2c5d" w14:textId="24c2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тауар белгісі мен қызмет көрсету белгісінің негізгі сипаттамаларының (түрі мен басымдығы бойынша)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2022 жылғы 29 қарашадағы № 184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тауар белгісі мен қызмет көрсету белгісінің негізгі сипаттамаларының (түрі мен басымдығы бойынша)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анықтамалықтың кодтық белгілемелерін пайдалану зияткерлік меншік саласында Еуразиялық экономикалық одақ шеңберіндегі ортақ процестерді іске асыру кезінде міндетті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29 қарашадағы </w:t>
            </w:r>
            <w:r>
              <w:br/>
            </w:r>
            <w:r>
              <w:rPr>
                <w:rFonts w:ascii="Times New Roman"/>
                <w:b w:val="false"/>
                <w:i w:val="false"/>
                <w:color w:val="000000"/>
                <w:sz w:val="20"/>
              </w:rPr>
              <w:t xml:space="preserve">№ 184 шешіміне </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Еуразиялық экономикалық одақтың тауар белгісі мен қызмет көрсету белгісінің негізгі сипаттамаларының (түрі мен басымдығы бойынша) анықтамалығы</w:t>
      </w:r>
    </w:p>
    <w:bookmarkEnd w:id="3"/>
    <w:bookmarkStart w:name="z8" w:id="4"/>
    <w:p>
      <w:pPr>
        <w:spacing w:after="0"/>
        <w:ind w:left="0"/>
        <w:jc w:val="left"/>
      </w:pPr>
      <w:r>
        <w:rPr>
          <w:rFonts w:ascii="Times New Roman"/>
          <w:b/>
          <w:i w:val="false"/>
          <w:color w:val="000000"/>
        </w:rPr>
        <w:t xml:space="preserve"> I. Анықтамалықтан егжей-тегжейлі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Сипаттаманың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ИНИД коды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арқылы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 сөз тіркестері, сөздік сипаты бар әріптер тіркестері, сөйлемдер, сондай-ақ олардың қиысуы түріндегі жалқы есімдерді білдіретін немесе қамтитын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әріптерден тұратын және сөзбен сипатталмайтын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цифрлардан  тұратын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Бейнелік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иелерінің, заттардың, табиғи және өзге де объектілердің бейнелері, жазықтықта орындалған кез келген нысандағы фигуралар, сызықтардың, таңбалардың композициялары, сондай-ақ ерекше қаріппен немесе графикалық орындаудағы сөздер, әріптер және (немесе) цифрлар түріндегі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нысанын немесе оның қаптамасын қоса алғанда, 3 өлшемде орындалған объектілер немесе фигуралар түріндегі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білдіретін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 түрінде берілген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 үйлесімін білдіретін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да көп түстердің үйлесімі түрінде берілген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белгілемелердің әр түрлерінің: сөз арқылы, әріптік, цифрлық, бейнелік және көлемдік  элементтерінің қиысуынан жасалған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Конвенциялық (оның ішінде көпше) басымдық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жылғы 20 наурыздағы Өнеркәсіптік меншікті қорғау жөніндегі Париж конвенциясына қатысушы мемлекетте бірінші өтінімді (алғашқы өтінімдерді) беру күні бойынша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басымдығы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жылғы 20 наурыздағы Өнеркәсіптік меншікті қорғау жөніндегі Париж конвенциясына қатысушы мемлекеттердің бірінің аумағында ұйымдастырылған ресми немесе ресми танылған халықаралық көрмелерде Еуразиялық экономикалық одақтың тауар белгісі және (немесе) қызмет көрсету белгісі орналастырылған, экспонаттың ашық көрсетілімінің басталу күні бойынша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тіркеу күні бойынша басымдық (халықаралық тіркеу басымдығы)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жылғы 14 сәуірдегі Белгілерді  халықаралық тіркеу туралы  Мадрид келісіміне және 1989 жылғы 27 маусымдағы  Белгілерді  халықаралық тіркеу туралы  Мадрид келісіміне хаттамаға сәйкес халықаралық тіркеу күні не халықаралық тіркеу басымдығы күні бойынша (егер халықаралық тіркеу басымдыққа ие болса)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кеңейту туралы жазба енгізілген күн бойынша басымдық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жылғы 14 сәуірдегі Белгілерді  халықаралық тіркеу туралы  Мадрид келісіміне және 1989 жылғы 27 маусымдағы  Белгілерді  халықаралық тіркеу туралы  Мадрид келісіміне хаттамаға сәйкес аумақтық кеңейту туралы жазба енгізілген күн бойынша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осы өтінім  бөлінген Еуразиялық экономикалық одақтың тауар белгісіне  бастапқы өтінімді (басымдық)  беру күні бойынша басымдық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белгісіне осы өтінім бөлінеген Еуразиялық экономикалық одақтың тауар белгісіне бастапқы өтінім берілген күн бойынша белгіленеді, (бастапқы өтінімге басымдық болған жағдайда Одақтың тауар белгісіне бастапқы өтінім басымдығының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bookmarkStart w:name="z9" w:id="5"/>
    <w:p>
      <w:pPr>
        <w:spacing w:after="0"/>
        <w:ind w:left="0"/>
        <w:jc w:val="left"/>
      </w:pPr>
      <w:r>
        <w:rPr>
          <w:rFonts w:ascii="Times New Roman"/>
          <w:b/>
          <w:i w:val="false"/>
          <w:color w:val="000000"/>
        </w:rPr>
        <w:t xml:space="preserve"> II. Анықтамалық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 мен қызмет көрсету белгісінің негізгі сипаттамаларының (түрі мен басымдығы бойынша)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ТБНСА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039 - 2022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2022 жылғы 29 қарашадағы № 184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2022 жылғы 29 қарашадағы № 184 шешімінің күшіне ену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 мен қызмет көрсету белгілерін тіркеу, құқықтық қорғау және пайдалану мақсатында қолданылатын түрі мен басымдығы бойынша Еуразиялық экономикалық одақтың тауар белгілері мен қызмет көрсету белгілерінің негізгі сипаттамалары туралы мәліметтерді жүйелеу және кодтау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Еуразиялық экономикалық одақ шеңберіндегі ортақ процестерді іске асыру кезінде ақпараттық өзара іс-қимылды қамтамасыз етуге, сондай-ақ Еуразиялық экономикалық одақтың тауар таңбалары мен қызмет көрсету белгілерін тіркеу жүйесінің жұмыс істеуін қамтамасыз етуге бағытталған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белгісінің түрі, тауар белгісінің басымдығы, тауар белгісінің негізгі сипаттамасы, тауар белгісі және қызмет көрсету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анықтамалықты әзірлеу кезінде халықаралық (мемлекетаралық, өңірлік) сыныптауыштар және (немесе) стандарттар қолданылмады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одақ органының актісіне сәйкес орындайды. Мәні алып тасталған жағдайда, анықтамалықтың жазбасы алып тасталған күнінен бастап жарамсыз деп белгіленеді, Одақ органының анықтамалық жазбасының қолданылуының аяқталуын регламенттейтін актісі туралы мәліметтер көрсетіледі. Анықтамалық кодтар бірегей болып табылады, анықтамалық кодтарын,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сипаттамасы (анықтамалық құрамы, олардың мәндерінің ауқымы және қалыптастыру қағидалары) осы анықтамалықтың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егжей-тегжейлі мәліметтер осы анықтамалықтың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6"/>
    <w:p>
      <w:pPr>
        <w:spacing w:after="0"/>
        <w:ind w:left="0"/>
        <w:jc w:val="left"/>
      </w:pPr>
      <w:r>
        <w:rPr>
          <w:rFonts w:ascii="Times New Roman"/>
          <w:b/>
          <w:i w:val="false"/>
          <w:color w:val="000000"/>
        </w:rPr>
        <w:t xml:space="preserve"> III. Анықтамалық құрылымның сипаттамасы</w:t>
      </w:r>
    </w:p>
    <w:bookmarkEnd w:id="6"/>
    <w:bookmarkStart w:name="z11" w:id="7"/>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7"/>
    <w:bookmarkStart w:name="z12" w:id="8"/>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келесі бағандар (графалар) қалыптастырылады:</w:t>
      </w:r>
    </w:p>
    <w:bookmarkEnd w:id="8"/>
    <w:p>
      <w:pPr>
        <w:spacing w:after="0"/>
        <w:ind w:left="0"/>
        <w:jc w:val="both"/>
      </w:pPr>
      <w:r>
        <w:rPr>
          <w:rFonts w:ascii="Times New Roman"/>
          <w:b w:val="false"/>
          <w:i w:val="false"/>
          <w:color w:val="000000"/>
          <w:sz w:val="28"/>
        </w:rPr>
        <w:t>
      "деректеме атауы – реттік нөмірі және деректеменің қалыптасқан немесе ресми сөз арқылы белгілемесі;</w:t>
      </w:r>
    </w:p>
    <w:p>
      <w:pPr>
        <w:spacing w:after="0"/>
        <w:ind w:left="0"/>
        <w:jc w:val="both"/>
      </w:pPr>
      <w:r>
        <w:rPr>
          <w:rFonts w:ascii="Times New Roman"/>
          <w:b w:val="false"/>
          <w:i w:val="false"/>
          <w:color w:val="000000"/>
          <w:sz w:val="28"/>
        </w:rPr>
        <w:t>
      "деректеме мәнінің саласы"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 арқылы сипатталуы;</w:t>
      </w:r>
    </w:p>
    <w:p>
      <w:pPr>
        <w:spacing w:after="0"/>
        <w:ind w:left="0"/>
        <w:jc w:val="both"/>
      </w:pPr>
      <w:r>
        <w:rPr>
          <w:rFonts w:ascii="Times New Roman"/>
          <w:b w:val="false"/>
          <w:i w:val="false"/>
          <w:color w:val="000000"/>
          <w:sz w:val="28"/>
        </w:rPr>
        <w:t>
      "көпт." – деректеменің көптігі (міндеттілік (опционалдық) және деректемелердің ықтимал қайталану саны).</w:t>
      </w:r>
    </w:p>
    <w:bookmarkStart w:name="z13" w:id="9"/>
    <w:p>
      <w:pPr>
        <w:spacing w:after="0"/>
        <w:ind w:left="0"/>
        <w:jc w:val="both"/>
      </w:pPr>
      <w:r>
        <w:rPr>
          <w:rFonts w:ascii="Times New Roman"/>
          <w:b w:val="false"/>
          <w:i w:val="false"/>
          <w:color w:val="000000"/>
          <w:sz w:val="28"/>
        </w:rPr>
        <w:t>
      3. Берілетін деректер деректемелерінің көп рет қайталануын көрсету үшін мынадай белгілемелер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асырмай қайталануы мүмкін (m &gt; 1).</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Анықтамалықтың құрылымы және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қағидасы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тауар белгісі мен қызмет көрсету белгісінің (түрі мен басымдығы бойынша) негізгі 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Сипаттама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Шаблон: \d{3}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сериялық-реттік әдіспен қалыптастырылады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Сипаттама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1.3. Сипаттаманың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мәтін түрінде қалыптастырылады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ИНИД*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Шаблон: \d{3}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60 библиографиялық деректерді сәйкестендіру үшін халықаралық цифрлық кодтар тізіміне сәйкес сипаттамалардың кодтық белгілемесі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Анықтамалықтың (сыныптауыштың) жазбасы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Іс-қимылдың басталу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басталу күніне немесе өзгерістер енгізілген күнге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Іс-қимылдың басталуын регламенттейтін акт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Акт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Шаблон: \d{5}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 түрінің кодтық белгілемесі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Акт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Акт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8601-2001 ИСО МЕМСТ сәйкес YYYY-MM-DD форматында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Іс-қимылдың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8601-2001 ИСО МЕМСТ сәйкес YYYY-MM-DD форматында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аяқталу күніне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Іс-қимылдың аяқталуын регламенттейтін акт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Акт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 Шаблон: \d{5}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 түрінің кодтық белгілемесі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 Акт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 Акт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8601-2001 ИСО МЕМСТ сәйкес YYYY-MM-DD форматында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Библиографиялық деректерді сәйкестендіруге арналған халықаралық цифрлық код.</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