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fd4e2" w14:textId="1cfd4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құн декларациясының құрылымы мен форматына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2022 жылғы 1 қарашадағы № 163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w:t>
      </w:r>
      <w:r>
        <w:rPr>
          <w:rFonts w:ascii="Times New Roman"/>
          <w:b w:val="false"/>
          <w:i w:val="false"/>
          <w:color w:val="000000"/>
          <w:sz w:val="28"/>
        </w:rPr>
        <w:t>105-бабының</w:t>
      </w:r>
      <w:r>
        <w:rPr>
          <w:rFonts w:ascii="Times New Roman"/>
          <w:b w:val="false"/>
          <w:i w:val="false"/>
          <w:color w:val="000000"/>
          <w:sz w:val="28"/>
        </w:rPr>
        <w:t xml:space="preserve"> 2-тармағына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2018 жылғы 16 қаңтардағы № 4 шешімімен бекітілген кедендік құн декларациясының </w:t>
      </w:r>
      <w:r>
        <w:rPr>
          <w:rFonts w:ascii="Times New Roman"/>
          <w:b w:val="false"/>
          <w:i w:val="false"/>
          <w:color w:val="000000"/>
          <w:sz w:val="28"/>
        </w:rPr>
        <w:t>құрылымы мен форматына</w:t>
      </w:r>
      <w:r>
        <w:rPr>
          <w:rFonts w:ascii="Times New Roman"/>
          <w:b w:val="false"/>
          <w:i w:val="false"/>
          <w:color w:val="000000"/>
          <w:sz w:val="28"/>
        </w:rPr>
        <w:t xml:space="preserve"> өзгерістер енгізілсін.</w:t>
      </w:r>
    </w:p>
    <w:bookmarkStart w:name="z3" w:id="0"/>
    <w:p>
      <w:pPr>
        <w:spacing w:after="0"/>
        <w:ind w:left="0"/>
        <w:jc w:val="both"/>
      </w:pPr>
      <w:r>
        <w:rPr>
          <w:rFonts w:ascii="Times New Roman"/>
          <w:b w:val="false"/>
          <w:i w:val="false"/>
          <w:color w:val="000000"/>
          <w:sz w:val="28"/>
        </w:rPr>
        <w:t>
      2. Осы Шешім 2023 жылғы 1 сәуірден бастап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2022 жылғы 1 қарашадағы</w:t>
            </w:r>
            <w:r>
              <w:br/>
            </w:r>
            <w:r>
              <w:rPr>
                <w:rFonts w:ascii="Times New Roman"/>
                <w:b w:val="false"/>
                <w:i w:val="false"/>
                <w:color w:val="000000"/>
                <w:sz w:val="20"/>
              </w:rPr>
              <w:t>№ 163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Кедендік құн декларациясының құрылымы мен форматына енгізілетін ӨЗГЕРІСТЕР</w:t>
      </w:r>
    </w:p>
    <w:bookmarkEnd w:id="1"/>
    <w:p>
      <w:pPr>
        <w:spacing w:after="0"/>
        <w:ind w:left="0"/>
        <w:jc w:val="left"/>
      </w:pP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1-кестеде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3-бағандағы 3-позицияда "1.3.1" деген цифрлар "1.4.0" деген цифрлармен ауыстырылсын;</w:t>
      </w:r>
    </w:p>
    <w:bookmarkStart w:name="z8" w:id="2"/>
    <w:p>
      <w:pPr>
        <w:spacing w:after="0"/>
        <w:ind w:left="0"/>
        <w:jc w:val="both"/>
      </w:pPr>
      <w:r>
        <w:rPr>
          <w:rFonts w:ascii="Times New Roman"/>
          <w:b w:val="false"/>
          <w:i w:val="false"/>
          <w:color w:val="000000"/>
          <w:sz w:val="28"/>
        </w:rPr>
        <w:t>
      б) 3-бағандағы 4-позиция мынадай редакцияда жазылсын:</w:t>
      </w:r>
    </w:p>
    <w:bookmarkEnd w:id="2"/>
    <w:p>
      <w:pPr>
        <w:spacing w:after="0"/>
        <w:ind w:left="0"/>
        <w:jc w:val="both"/>
      </w:pPr>
      <w:r>
        <w:rPr>
          <w:rFonts w:ascii="Times New Roman"/>
          <w:b w:val="false"/>
          <w:i w:val="false"/>
          <w:color w:val="000000"/>
          <w:sz w:val="28"/>
        </w:rPr>
        <w:t>
      "urn: EEC:R:038:CustomsValueDeclaration:v1.4.0";</w:t>
      </w:r>
    </w:p>
    <w:bookmarkStart w:name="z9" w:id="3"/>
    <w:p>
      <w:pPr>
        <w:spacing w:after="0"/>
        <w:ind w:left="0"/>
        <w:jc w:val="both"/>
      </w:pPr>
      <w:r>
        <w:rPr>
          <w:rFonts w:ascii="Times New Roman"/>
          <w:b w:val="false"/>
          <w:i w:val="false"/>
          <w:color w:val="000000"/>
          <w:sz w:val="28"/>
        </w:rPr>
        <w:t>
      в) 3-бағандағы 6-позиция мынадай редакцияда жазылсын:</w:t>
      </w:r>
    </w:p>
    <w:bookmarkEnd w:id="3"/>
    <w:p>
      <w:pPr>
        <w:spacing w:after="0"/>
        <w:ind w:left="0"/>
        <w:jc w:val="both"/>
      </w:pPr>
      <w:r>
        <w:rPr>
          <w:rFonts w:ascii="Times New Roman"/>
          <w:b w:val="false"/>
          <w:i w:val="false"/>
          <w:color w:val="000000"/>
          <w:sz w:val="28"/>
        </w:rPr>
        <w:t>
      "EEC_R_038_CustomsValueDeclaration_v1.4.0.xsd".</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3-кесте</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"3-кесте</w:t>
      </w:r>
    </w:p>
    <w:bookmarkEnd w:id="4"/>
    <w:bookmarkStart w:name="z12" w:id="5"/>
    <w:p>
      <w:pPr>
        <w:spacing w:after="0"/>
        <w:ind w:left="0"/>
        <w:jc w:val="left"/>
      </w:pPr>
      <w:r>
        <w:rPr>
          <w:rFonts w:ascii="Times New Roman"/>
          <w:b/>
          <w:i w:val="false"/>
          <w:color w:val="000000"/>
        </w:rPr>
        <w:t xml:space="preserve"> Кедендік құн декларациясы құрылымының деректемелік құрамы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Деректердің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 мәнді сәйкестендіретін символдар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 ретінде осы электрондық құжат (мәліметтер) қалыптастырылған электрондық құжаттың (мәліметтердің) сәйкестендіргіші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жасалған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5. Кедендік құжаттың тіркеу нөмірі</w:t>
            </w:r>
          </w:p>
          <w:p>
            <w:pPr>
              <w:spacing w:after="20"/>
              <w:ind w:left="20"/>
              <w:jc w:val="both"/>
            </w:pPr>
            <w:r>
              <w:rPr>
                <w:rFonts w:ascii="Times New Roman"/>
                <w:b w:val="false"/>
                <w:i w:val="false"/>
                <w:color w:val="000000"/>
                <w:sz w:val="20"/>
              </w:rPr>
              <w:t>
(cacdo:‌Customs‌Declaration‌Id‌Details)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M.CA.CDT.00258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Тіркеу журналы бойынша кедендік құжаттың нөмірі</w:t>
            </w:r>
          </w:p>
          <w:p>
            <w:pPr>
              <w:spacing w:after="20"/>
              <w:ind w:left="20"/>
              <w:jc w:val="both"/>
            </w:pPr>
            <w:r>
              <w:rPr>
                <w:rFonts w:ascii="Times New Roman"/>
                <w:b w:val="false"/>
                <w:i w:val="false"/>
                <w:color w:val="000000"/>
                <w:sz w:val="20"/>
              </w:rPr>
              <w:t>
(casdo:‌Customs‌Document‌Id)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кедендік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Электрондық құжаттың белгісі</w:t>
            </w:r>
          </w:p>
          <w:p>
            <w:pPr>
              <w:spacing w:after="20"/>
              <w:ind w:left="20"/>
              <w:jc w:val="both"/>
            </w:pPr>
            <w:r>
              <w:rPr>
                <w:rFonts w:ascii="Times New Roman"/>
                <w:b w:val="false"/>
                <w:i w:val="false"/>
                <w:color w:val="000000"/>
                <w:sz w:val="20"/>
              </w:rPr>
              <w:t>
(casdo:‌EDoc‌Indicator‌Code)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Қолданбалы құжат данасының сілтеме сәйкестендіргіші</w:t>
            </w:r>
          </w:p>
          <w:p>
            <w:pPr>
              <w:spacing w:after="20"/>
              <w:ind w:left="20"/>
              <w:jc w:val="both"/>
            </w:pPr>
            <w:r>
              <w:rPr>
                <w:rFonts w:ascii="Times New Roman"/>
                <w:b w:val="false"/>
                <w:i w:val="false"/>
                <w:color w:val="000000"/>
                <w:sz w:val="20"/>
              </w:rPr>
              <w:t>
(casdo:‌Reference‌Document‌Id)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тауаларға арналған декларацияның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ҚКД нысаны</w:t>
            </w:r>
          </w:p>
          <w:p>
            <w:pPr>
              <w:spacing w:after="20"/>
              <w:ind w:left="20"/>
              <w:jc w:val="both"/>
            </w:pPr>
            <w:r>
              <w:rPr>
                <w:rFonts w:ascii="Times New Roman"/>
                <w:b w:val="false"/>
                <w:i w:val="false"/>
                <w:color w:val="000000"/>
                <w:sz w:val="20"/>
              </w:rPr>
              <w:t>
(casdo:‌CVDForm‌Code)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құн декларациясы нысанының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Кедендік құнды айқындау әдісінің коды</w:t>
            </w:r>
          </w:p>
          <w:p>
            <w:pPr>
              <w:spacing w:after="20"/>
              <w:ind w:left="20"/>
              <w:jc w:val="both"/>
            </w:pPr>
            <w:r>
              <w:rPr>
                <w:rFonts w:ascii="Times New Roman"/>
                <w:b w:val="false"/>
                <w:i w:val="false"/>
                <w:color w:val="000000"/>
                <w:sz w:val="20"/>
              </w:rPr>
              <w:t>
(casdo:‌Valuation‌Method‌Code)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құнын айқындау әдісінің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Кедендік құнды айқындаудың базалық әдісінің коды</w:t>
            </w:r>
          </w:p>
          <w:p>
            <w:pPr>
              <w:spacing w:after="20"/>
              <w:ind w:left="20"/>
              <w:jc w:val="both"/>
            </w:pPr>
            <w:r>
              <w:rPr>
                <w:rFonts w:ascii="Times New Roman"/>
                <w:b w:val="false"/>
                <w:i w:val="false"/>
                <w:color w:val="000000"/>
                <w:sz w:val="20"/>
              </w:rPr>
              <w:t>
(casdo:‌Base‌Valuation‌Method‌Code)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айқындаудың базалық әдісінің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Қосымша парақтардың саны</w:t>
            </w:r>
          </w:p>
          <w:p>
            <w:pPr>
              <w:spacing w:after="20"/>
              <w:ind w:left="20"/>
              <w:jc w:val="both"/>
            </w:pPr>
            <w:r>
              <w:rPr>
                <w:rFonts w:ascii="Times New Roman"/>
                <w:b w:val="false"/>
                <w:i w:val="false"/>
                <w:color w:val="000000"/>
                <w:sz w:val="20"/>
              </w:rPr>
              <w:t>
(casdo:‌Add‌Page‌Quantity)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парақтардың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Сатушы</w:t>
            </w:r>
          </w:p>
          <w:p>
            <w:pPr>
              <w:spacing w:after="20"/>
              <w:ind w:left="20"/>
              <w:jc w:val="both"/>
            </w:pPr>
            <w:r>
              <w:rPr>
                <w:rFonts w:ascii="Times New Roman"/>
                <w:b w:val="false"/>
                <w:i w:val="false"/>
                <w:color w:val="000000"/>
                <w:sz w:val="20"/>
              </w:rPr>
              <w:t>
(cacdo:‌Seller‌Details)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(жөнелтуші)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тізілімі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(бірегей сәйкестендіру) кедендік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тіркеу елінің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салықтық есепке қоюдың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Жеке тұлғаны сәйкестендіргіш</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бірегей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12.11.5. Құжаттың нөмірі </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12.11.6.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оның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12.11.7. Құжат қолданысы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билік органын не ол уәкілеттік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12.11.9. Уәкілетті органның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билік органының не ол уәкілеттік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12.12.11. Пошталық индекс</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реттілігі (телефон, факс нөмірін, мекенжайды, электрондық поштаны және басқасын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Оқшауланған бөлімше</w:t>
            </w:r>
          </w:p>
          <w:p>
            <w:pPr>
              <w:spacing w:after="20"/>
              <w:ind w:left="20"/>
              <w:jc w:val="both"/>
            </w:pPr>
            <w:r>
              <w:rPr>
                <w:rFonts w:ascii="Times New Roman"/>
                <w:b w:val="false"/>
                <w:i w:val="false"/>
                <w:color w:val="000000"/>
                <w:sz w:val="20"/>
              </w:rPr>
              <w:t>
(cacdo:‌Subject‌Branch‌Details)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 тіркелген  </w:t>
            </w:r>
          </w:p>
          <w:p>
            <w:pPr>
              <w:spacing w:after="20"/>
              <w:ind w:left="20"/>
              <w:jc w:val="both"/>
            </w:pPr>
            <w:r>
              <w:rPr>
                <w:rFonts w:ascii="Times New Roman"/>
                <w:b w:val="false"/>
                <w:i w:val="false"/>
                <w:color w:val="000000"/>
                <w:sz w:val="20"/>
              </w:rPr>
              <w:t>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тізілімі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(бірегей сәйкестендіру) кедендік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тіркеу елінің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салықтық есепке қоюдың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12.14.10.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Пошталық индекс</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12.14.11.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тәсілі мен сәйкестендіргіші көрсетілген байланыс жасау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реттілігі (телефон, факс нөмірін, мекенжайды, электрондық поштаны және басқасын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тізілімге енгізілгені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12.15.3. Тізілімге енгізу кезіндегі заңды тұлғаның тіркеу нөмірі</w:t>
            </w:r>
          </w:p>
          <w:p>
            <w:pPr>
              <w:spacing w:after="20"/>
              <w:ind w:left="20"/>
              <w:jc w:val="both"/>
            </w:pPr>
            <w:r>
              <w:rPr>
                <w:rFonts w:ascii="Times New Roman"/>
                <w:b w:val="false"/>
                <w:i w:val="false"/>
                <w:color w:val="000000"/>
                <w:sz w:val="20"/>
              </w:rPr>
              <w:t>
(casdo:‌Registration‌Number‌Id)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тізілімге енгізу кезінде оған берілетін тіркеу нөмірі немесе тұлғаны тізілімге енгізу туралы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12.15.5. Куәлік типінің коды </w:t>
            </w:r>
          </w:p>
          <w:p>
            <w:pPr>
              <w:spacing w:after="20"/>
              <w:ind w:left="20"/>
              <w:jc w:val="both"/>
            </w:pPr>
            <w:r>
              <w:rPr>
                <w:rFonts w:ascii="Times New Roman"/>
                <w:b w:val="false"/>
                <w:i w:val="false"/>
                <w:color w:val="000000"/>
                <w:sz w:val="20"/>
              </w:rPr>
              <w:t>
(casdo:‌AEORegistry‌Kind‌Code)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оператордың куәлігі типінің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Мәліметтердің сәйкес келу белгісі</w:t>
            </w:r>
          </w:p>
          <w:p>
            <w:pPr>
              <w:spacing w:after="20"/>
              <w:ind w:left="20"/>
              <w:jc w:val="both"/>
            </w:pPr>
            <w:r>
              <w:rPr>
                <w:rFonts w:ascii="Times New Roman"/>
                <w:b w:val="false"/>
                <w:i w:val="false"/>
                <w:color w:val="000000"/>
                <w:sz w:val="20"/>
              </w:rPr>
              <w:t>
(casdo:‌Equal‌Indicator)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декларант (өтініш беруші) туралы мәліметтермен сәйкес келу (сәйкес келмеу)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Халықаралық пошта жөнелтілімдерімен алмасу (беру) мекемесінің коды</w:t>
            </w:r>
          </w:p>
          <w:p>
            <w:pPr>
              <w:spacing w:after="20"/>
              <w:ind w:left="20"/>
              <w:jc w:val="both"/>
            </w:pPr>
            <w:r>
              <w:rPr>
                <w:rFonts w:ascii="Times New Roman"/>
                <w:b w:val="false"/>
                <w:i w:val="false"/>
                <w:color w:val="000000"/>
                <w:sz w:val="20"/>
              </w:rPr>
              <w:t>
(casdo:‌Exchange‌Post‌Office‌Code)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жөнелтілімдерімен алмасу (беру) мекемесінің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Көрсетілген мәліметтер ерекшелігінің коды</w:t>
            </w:r>
          </w:p>
          <w:p>
            <w:pPr>
              <w:spacing w:after="20"/>
              <w:ind w:left="20"/>
              <w:jc w:val="both"/>
            </w:pPr>
            <w:r>
              <w:rPr>
                <w:rFonts w:ascii="Times New Roman"/>
                <w:b w:val="false"/>
                <w:i w:val="false"/>
                <w:color w:val="000000"/>
                <w:sz w:val="20"/>
              </w:rPr>
              <w:t>
(casdo:‌Subject‌Additional‌Code)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туралы мәліметтер ерекшелігінің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Сатып алушы</w:t>
            </w:r>
          </w:p>
          <w:p>
            <w:pPr>
              <w:spacing w:after="20"/>
              <w:ind w:left="20"/>
              <w:jc w:val="both"/>
            </w:pPr>
            <w:r>
              <w:rPr>
                <w:rFonts w:ascii="Times New Roman"/>
                <w:b w:val="false"/>
                <w:i w:val="false"/>
                <w:color w:val="000000"/>
                <w:sz w:val="20"/>
              </w:rPr>
              <w:t>
(cacdo:‌Buyer‌Details)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(алушы)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тізілімі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(бірегей сәйкестендіру) кедендік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тіркеу елінің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салықтық есепке қоюдың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Жеке тұлғаны сәйкестендіргіш</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бірегей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13.11.5. Құжаттың нөмірі </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оның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13.11.7. Құжат қолданысы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билік органын не ол уәкілеттік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 Уәкілетті органның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билік органының не ол уәкілеттік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13.12.11. Пошталық индекс</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реттілігі (телефон, факс нөмірін, мекенжайды, электрондық поштаны және басқасын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Оқшауланған бөлімше</w:t>
            </w:r>
          </w:p>
          <w:p>
            <w:pPr>
              <w:spacing w:after="20"/>
              <w:ind w:left="20"/>
              <w:jc w:val="both"/>
            </w:pPr>
            <w:r>
              <w:rPr>
                <w:rFonts w:ascii="Times New Roman"/>
                <w:b w:val="false"/>
                <w:i w:val="false"/>
                <w:color w:val="000000"/>
                <w:sz w:val="20"/>
              </w:rPr>
              <w:t>
(cacdo:‌Subject‌Branch‌Details)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тізілімі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(бірегей сәйкестендіру) кедендік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тіркеу елінің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салықтық есепке қоюдың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13.14.10.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Пошталық индекс</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13.14.11.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тәсілі мен сәйкестендіргіші көрсетілген байланыс жасау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реттілігі (телефон, факс нөмірін, мекенжайды, электрондық поштаны және басқасын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тізілімге енгізілгені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13.15.3. Тізілімге енгізу кезіндегі заңды тұлғаның тіркеу нөмірі</w:t>
            </w:r>
          </w:p>
          <w:p>
            <w:pPr>
              <w:spacing w:after="20"/>
              <w:ind w:left="20"/>
              <w:jc w:val="both"/>
            </w:pPr>
            <w:r>
              <w:rPr>
                <w:rFonts w:ascii="Times New Roman"/>
                <w:b w:val="false"/>
                <w:i w:val="false"/>
                <w:color w:val="000000"/>
                <w:sz w:val="20"/>
              </w:rPr>
              <w:t>
(casdo:‌Registration‌Number‌Id)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тізілімге енгізу кезінде оған берілетін тіркеу нөмірі немесе тұлғаны тізілімге енгізу туралы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13.15.5. Куәлік типінің коды </w:t>
            </w:r>
          </w:p>
          <w:p>
            <w:pPr>
              <w:spacing w:after="20"/>
              <w:ind w:left="20"/>
              <w:jc w:val="both"/>
            </w:pPr>
            <w:r>
              <w:rPr>
                <w:rFonts w:ascii="Times New Roman"/>
                <w:b w:val="false"/>
                <w:i w:val="false"/>
                <w:color w:val="000000"/>
                <w:sz w:val="20"/>
              </w:rPr>
              <w:t>
(casdo:‌AEORegistry‌Kind‌Code)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оператордың куәлігі типінің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 Мәліметтердің сәйкес келу белгісі</w:t>
            </w:r>
          </w:p>
          <w:p>
            <w:pPr>
              <w:spacing w:after="20"/>
              <w:ind w:left="20"/>
              <w:jc w:val="both"/>
            </w:pPr>
            <w:r>
              <w:rPr>
                <w:rFonts w:ascii="Times New Roman"/>
                <w:b w:val="false"/>
                <w:i w:val="false"/>
                <w:color w:val="000000"/>
                <w:sz w:val="20"/>
              </w:rPr>
              <w:t>
(casdo:‌Equal‌Indicator)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декларант (өтініш беруші) туралы мәліметтермен сәйкес келу (сәйкес келмеу)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 Халықаралық пошта жөнелтілімдерімен алмасу (беру) мекемесінің коды</w:t>
            </w:r>
          </w:p>
          <w:p>
            <w:pPr>
              <w:spacing w:after="20"/>
              <w:ind w:left="20"/>
              <w:jc w:val="both"/>
            </w:pPr>
            <w:r>
              <w:rPr>
                <w:rFonts w:ascii="Times New Roman"/>
                <w:b w:val="false"/>
                <w:i w:val="false"/>
                <w:color w:val="000000"/>
                <w:sz w:val="20"/>
              </w:rPr>
              <w:t>
(casdo:‌Exchange‌Post‌Office‌Code)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жөнелтілімдерімен алмасу (беру) мекемесінің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 Көрсетілген мәліметтер ерекшелігінің коды</w:t>
            </w:r>
          </w:p>
          <w:p>
            <w:pPr>
              <w:spacing w:after="20"/>
              <w:ind w:left="20"/>
              <w:jc w:val="both"/>
            </w:pPr>
            <w:r>
              <w:rPr>
                <w:rFonts w:ascii="Times New Roman"/>
                <w:b w:val="false"/>
                <w:i w:val="false"/>
                <w:color w:val="000000"/>
                <w:sz w:val="20"/>
              </w:rPr>
              <w:t>
(casdo:‌Subject‌Additional‌Code)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туралы мәліметтер ерекшелігінің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Декларант (өтініш беруші)</w:t>
            </w:r>
          </w:p>
          <w:p>
            <w:pPr>
              <w:spacing w:after="20"/>
              <w:ind w:left="20"/>
              <w:jc w:val="both"/>
            </w:pPr>
            <w:r>
              <w:rPr>
                <w:rFonts w:ascii="Times New Roman"/>
                <w:b w:val="false"/>
                <w:i w:val="false"/>
                <w:color w:val="000000"/>
                <w:sz w:val="20"/>
              </w:rPr>
              <w:t>
(cacdo:‌Declarant‌Details)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 (өтініш беруші)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M.CA.CDT.00457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тізілімі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(бірегей сәйкестендіру) кедендік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тіркеу елінің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салықтық есепке қоюдың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Жеке тұлғаны сәйкестендіргіш</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бірегей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14.11.5. Құжаттың нөмірі </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14.11.6.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оның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14.11.7. Құжат қолданысы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билік органын не ол уәкілеттік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14.11.9. Уәкілетті органның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билік органының не ол уәкілеттік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14.12.11. Пошталық индекс</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реттілігі (телефон, факс нөмірін, мекенжайды, электрондық поштаны және басқасын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 Оқшауланған бөлімше</w:t>
            </w:r>
          </w:p>
          <w:p>
            <w:pPr>
              <w:spacing w:after="20"/>
              <w:ind w:left="20"/>
              <w:jc w:val="both"/>
            </w:pPr>
            <w:r>
              <w:rPr>
                <w:rFonts w:ascii="Times New Roman"/>
                <w:b w:val="false"/>
                <w:i w:val="false"/>
                <w:color w:val="000000"/>
                <w:sz w:val="20"/>
              </w:rPr>
              <w:t>
(cacdo:‌Subject‌Branch‌Details)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тізілімі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(бірегей сәйкестендіру) кедендік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тіркеу елінің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салықтық есепке қоюдың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14.14.10.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Пошталық индекс</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14.14.11.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тәсілі мен сәйкестендіргіші көрсетілген байланыс жасау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реттілігі (телефон, факс нөмірін, мекенжайды, электрондық поштаны және басқасын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уәкілетті экономикалық операторлардың тізіліміне енгізілгені туралы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 Тізілімге енгізу кезіндегі заңды тұлғаның тіркеу нөмірі</w:t>
            </w:r>
          </w:p>
          <w:p>
            <w:pPr>
              <w:spacing w:after="20"/>
              <w:ind w:left="20"/>
              <w:jc w:val="both"/>
            </w:pPr>
            <w:r>
              <w:rPr>
                <w:rFonts w:ascii="Times New Roman"/>
                <w:b w:val="false"/>
                <w:i w:val="false"/>
                <w:color w:val="000000"/>
                <w:sz w:val="20"/>
              </w:rPr>
              <w:t>
(casdo:‌Registration‌Number‌Id)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тізілімге енгізу кезінде оған берілетін тіркеу нөмірі немесе тұлғаны тізілімге енгізу туралы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14.15.5. Куәлік типінің коды </w:t>
            </w:r>
          </w:p>
          <w:p>
            <w:pPr>
              <w:spacing w:after="20"/>
              <w:ind w:left="20"/>
              <w:jc w:val="both"/>
            </w:pPr>
            <w:r>
              <w:rPr>
                <w:rFonts w:ascii="Times New Roman"/>
                <w:b w:val="false"/>
                <w:i w:val="false"/>
                <w:color w:val="000000"/>
                <w:sz w:val="20"/>
              </w:rPr>
              <w:t>
(casdo:‌AEORegistry‌Kind‌Code)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оператордың куәлігі типінің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Беру шарттары</w:t>
            </w:r>
          </w:p>
          <w:p>
            <w:pPr>
              <w:spacing w:after="20"/>
              <w:ind w:left="20"/>
              <w:jc w:val="both"/>
            </w:pPr>
            <w:r>
              <w:rPr>
                <w:rFonts w:ascii="Times New Roman"/>
                <w:b w:val="false"/>
                <w:i w:val="false"/>
                <w:color w:val="000000"/>
                <w:sz w:val="20"/>
              </w:rPr>
              <w:t>
(cacdo:‌Delivery‌Terms‌Details)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шарттары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M.CA.CDT.00375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Беру шарттарының коды</w:t>
            </w:r>
          </w:p>
          <w:p>
            <w:pPr>
              <w:spacing w:after="20"/>
              <w:ind w:left="20"/>
              <w:jc w:val="both"/>
            </w:pPr>
            <w:r>
              <w:rPr>
                <w:rFonts w:ascii="Times New Roman"/>
                <w:b w:val="false"/>
                <w:i w:val="false"/>
                <w:color w:val="000000"/>
                <w:sz w:val="20"/>
              </w:rPr>
              <w:t>
(casdo:‌Delivery‌Terms‌Code)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беру шарттарының кодтық белгіленімі (беру базисі)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Орынның атауы (аты)</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пункттің (келісілген беру орнының)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Тауарларды беру түрінің коды</w:t>
            </w:r>
          </w:p>
          <w:p>
            <w:pPr>
              <w:spacing w:after="20"/>
              <w:ind w:left="20"/>
              <w:jc w:val="both"/>
            </w:pPr>
            <w:r>
              <w:rPr>
                <w:rFonts w:ascii="Times New Roman"/>
                <w:b w:val="false"/>
                <w:i w:val="false"/>
                <w:color w:val="000000"/>
                <w:sz w:val="20"/>
              </w:rPr>
              <w:t>
(casdo:‌Delivery‌Kind‌Code)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беру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Әкелінетін тауарлармен жасалатын мәміленің құны бойынша кедендік құнды айқындау шарттары</w:t>
            </w:r>
          </w:p>
          <w:p>
            <w:pPr>
              <w:spacing w:after="20"/>
              <w:ind w:left="20"/>
              <w:jc w:val="both"/>
            </w:pPr>
            <w:r>
              <w:rPr>
                <w:rFonts w:ascii="Times New Roman"/>
                <w:b w:val="false"/>
                <w:i w:val="false"/>
                <w:color w:val="000000"/>
                <w:sz w:val="20"/>
              </w:rPr>
              <w:t>
(cacdo:‌CVDMethod1‌Details)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тауарлармен жасалатын мәміленің құны бойынша кедендік құнды айқындау шарттары туралы жалпы мәліметтер (1-әдіс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Төлем шоты</w:t>
            </w:r>
          </w:p>
          <w:p>
            <w:pPr>
              <w:spacing w:after="20"/>
              <w:ind w:left="20"/>
              <w:jc w:val="both"/>
            </w:pPr>
            <w:r>
              <w:rPr>
                <w:rFonts w:ascii="Times New Roman"/>
                <w:b w:val="false"/>
                <w:i w:val="false"/>
                <w:color w:val="000000"/>
                <w:sz w:val="20"/>
              </w:rPr>
              <w:t>
(cacdo:‌Payment‌Invoice‌Details)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сатып алушыға шығарған және әкелінетін тауарлардың құндық бағасын қамтитын төлем шоты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16.1.3. Құжаттың нөмірі </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оның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Келісімшарт</w:t>
            </w:r>
          </w:p>
          <w:p>
            <w:pPr>
              <w:spacing w:after="20"/>
              <w:ind w:left="20"/>
              <w:jc w:val="both"/>
            </w:pPr>
            <w:r>
              <w:rPr>
                <w:rFonts w:ascii="Times New Roman"/>
                <w:b w:val="false"/>
                <w:i w:val="false"/>
                <w:color w:val="000000"/>
                <w:sz w:val="20"/>
              </w:rPr>
              <w:t>
(cacdo:‌Contract‌Details)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 сатып алу-сату (беру) келісімшарты (шарты, келісімі), қолданыстағы қосымшалар, оған толықтырулар және өзгерістер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16.2.3. Құжаттың нөмірі </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оның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Құжат</w:t>
            </w:r>
          </w:p>
          <w:p>
            <w:pPr>
              <w:spacing w:after="20"/>
              <w:ind w:left="20"/>
              <w:jc w:val="both"/>
            </w:pPr>
            <w:r>
              <w:rPr>
                <w:rFonts w:ascii="Times New Roman"/>
                <w:b w:val="false"/>
                <w:i w:val="false"/>
                <w:color w:val="000000"/>
                <w:sz w:val="20"/>
              </w:rPr>
              <w:t>
(ccdo:‌Doc‌V4‌Details)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тауарлардың бағасына әсер ететін мәліметтерге қатысы бар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16.3.3. Құжаттың нөмірі </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оның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Сатушы мен сатып алушының өзара байланысы</w:t>
            </w:r>
          </w:p>
          <w:p>
            <w:pPr>
              <w:spacing w:after="20"/>
              <w:ind w:left="20"/>
              <w:jc w:val="both"/>
            </w:pPr>
            <w:r>
              <w:rPr>
                <w:rFonts w:ascii="Times New Roman"/>
                <w:b w:val="false"/>
                <w:i w:val="false"/>
                <w:color w:val="000000"/>
                <w:sz w:val="20"/>
              </w:rPr>
              <w:t>
(cacdo:‌Buyer‌Seller‌Relation‌Details)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құнының әкелінетін тауарлармен сәйкестігі және тексеру шамасы туралы егжей-тегжейлі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 Өзара байланыс болуының белгісі</w:t>
            </w:r>
          </w:p>
          <w:p>
            <w:pPr>
              <w:spacing w:after="20"/>
              <w:ind w:left="20"/>
              <w:jc w:val="both"/>
            </w:pPr>
            <w:r>
              <w:rPr>
                <w:rFonts w:ascii="Times New Roman"/>
                <w:b w:val="false"/>
                <w:i w:val="false"/>
                <w:color w:val="000000"/>
                <w:sz w:val="20"/>
              </w:rPr>
              <w:t>
(casdo:‌Relation‌Indicator)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мен сатып алушы арасында өзара байланыс болуының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 Өзара байланыстың бағаға әсерінің белгісі</w:t>
            </w:r>
          </w:p>
          <w:p>
            <w:pPr>
              <w:spacing w:after="20"/>
              <w:ind w:left="20"/>
              <w:jc w:val="both"/>
            </w:pPr>
            <w:r>
              <w:rPr>
                <w:rFonts w:ascii="Times New Roman"/>
                <w:b w:val="false"/>
                <w:i w:val="false"/>
                <w:color w:val="000000"/>
                <w:sz w:val="20"/>
              </w:rPr>
              <w:t>
(casdo:‌Price‌Influence‌Indicator)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мен сатып алушы арасында өзара байланыстың әкелінетін тауарлар бағасына әсерінің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 Құнның тексеру шамасына жақындығының белгісі</w:t>
            </w:r>
          </w:p>
          <w:p>
            <w:pPr>
              <w:spacing w:after="20"/>
              <w:ind w:left="20"/>
              <w:jc w:val="both"/>
            </w:pPr>
            <w:r>
              <w:rPr>
                <w:rFonts w:ascii="Times New Roman"/>
                <w:b w:val="false"/>
                <w:i w:val="false"/>
                <w:color w:val="000000"/>
                <w:sz w:val="20"/>
              </w:rPr>
              <w:t>
(casdo:‌Approximate‌Value‌Indicator)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тауарлармен жасалған мәміле құнының тексеру шамаларының біріне жақындығының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Тауарларды пайдалану құқығына шектеулер</w:t>
            </w:r>
          </w:p>
          <w:p>
            <w:pPr>
              <w:spacing w:after="20"/>
              <w:ind w:left="20"/>
              <w:jc w:val="both"/>
            </w:pPr>
            <w:r>
              <w:rPr>
                <w:rFonts w:ascii="Times New Roman"/>
                <w:b w:val="false"/>
                <w:i w:val="false"/>
                <w:color w:val="000000"/>
                <w:sz w:val="20"/>
              </w:rPr>
              <w:t>
(cacdo:‌Goods‌Use‌Restriction‌Details)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әкелінетін тауарларды пайдалану және иелік ету құқықтарына қатысты шектеулер туралы мәліметтер, әкелінетін тауарлардың бағасына әсер ететін шарттар немесе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M.CA.CDT.00339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 Тауарларды пайдалануға шектеулердің болу белгісі</w:t>
            </w:r>
          </w:p>
          <w:p>
            <w:pPr>
              <w:spacing w:after="20"/>
              <w:ind w:left="20"/>
              <w:jc w:val="both"/>
            </w:pPr>
            <w:r>
              <w:rPr>
                <w:rFonts w:ascii="Times New Roman"/>
                <w:b w:val="false"/>
                <w:i w:val="false"/>
                <w:color w:val="000000"/>
                <w:sz w:val="20"/>
              </w:rPr>
              <w:t>
(casdo:‌Restriction‌Indicator)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әкелінетін тауарларды пайдалану және оларға иелік ету құқықтарына қатысты шектеулердің болуы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 Тауарларға қатысты шарттардың және міндеттемелердің болуы белгісі</w:t>
            </w:r>
          </w:p>
          <w:p>
            <w:pPr>
              <w:spacing w:after="20"/>
              <w:ind w:left="20"/>
              <w:jc w:val="both"/>
            </w:pPr>
            <w:r>
              <w:rPr>
                <w:rFonts w:ascii="Times New Roman"/>
                <w:b w:val="false"/>
                <w:i w:val="false"/>
                <w:color w:val="000000"/>
                <w:sz w:val="20"/>
              </w:rPr>
              <w:t>
(casdo:‌Value‌Condition‌Indicator)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тауарлардың бағасына әсер ететін шарттардың немесе міндеттемелердің болуы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Лицензиялық қатынастар және сатушыға аударымдар</w:t>
            </w:r>
          </w:p>
          <w:p>
            <w:pPr>
              <w:spacing w:after="20"/>
              <w:ind w:left="20"/>
              <w:jc w:val="both"/>
            </w:pPr>
            <w:r>
              <w:rPr>
                <w:rFonts w:ascii="Times New Roman"/>
                <w:b w:val="false"/>
                <w:i w:val="false"/>
                <w:color w:val="000000"/>
                <w:sz w:val="20"/>
              </w:rPr>
              <w:t>
(cacdo:‌Buyer‌Seller‌RoyaltyFee‌Details)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қатынастар мен сатушыға аударымдар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M.CA.CDT.00338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 Лицензиялық шарттық қатынастардың болу белгісі</w:t>
            </w:r>
          </w:p>
          <w:p>
            <w:pPr>
              <w:spacing w:after="20"/>
              <w:ind w:left="20"/>
              <w:jc w:val="both"/>
            </w:pPr>
            <w:r>
              <w:rPr>
                <w:rFonts w:ascii="Times New Roman"/>
                <w:b w:val="false"/>
                <w:i w:val="false"/>
                <w:color w:val="000000"/>
                <w:sz w:val="20"/>
              </w:rPr>
              <w:t>
(casdo:RoyaltyContractIndicator)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иеленушінің әкелінетін тауарларға қатысты зияткерлік меншік объектілерін пайдалануға құқық беруді көздейтін шарттық қатынастардың болу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 Лицензиялық төлемдердің болуының белгісі</w:t>
            </w:r>
          </w:p>
          <w:p>
            <w:pPr>
              <w:spacing w:after="20"/>
              <w:ind w:left="20"/>
              <w:jc w:val="both"/>
            </w:pPr>
            <w:r>
              <w:rPr>
                <w:rFonts w:ascii="Times New Roman"/>
                <w:b w:val="false"/>
                <w:i w:val="false"/>
                <w:color w:val="000000"/>
                <w:sz w:val="20"/>
              </w:rPr>
              <w:t>
(casdo:‌Royalty‌Fee‌Indicator)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 пайдаланғаны үшін лицензиялық және өзге де осындай төлемдердің болуының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 Сатушыға кейінгі сатудан түскен табыстың бір бөлігін беру белгісі</w:t>
            </w:r>
          </w:p>
          <w:p>
            <w:pPr>
              <w:spacing w:after="20"/>
              <w:ind w:left="20"/>
              <w:jc w:val="both"/>
            </w:pPr>
            <w:r>
              <w:rPr>
                <w:rFonts w:ascii="Times New Roman"/>
                <w:b w:val="false"/>
                <w:i w:val="false"/>
                <w:color w:val="000000"/>
                <w:sz w:val="20"/>
              </w:rPr>
              <w:t>
(casdo:‌Subsequent‌Resale‌Indicator)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сату, өзге тәсілмен билік ету немесе әкелінетін тауарларды пайдалану нәтижесінде алынған табыстың (кірістің) бір бөлігінің сатушыға тікелей немесе жанама тиесілі болатын шарттардың болу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Әкелінетін тауарлармен жасалатын мәміле құны бойынша әдістен ерекше әдістер бойынша кедендік құнды айқындау туралы мәліметтер </w:t>
            </w:r>
          </w:p>
          <w:p>
            <w:pPr>
              <w:spacing w:after="20"/>
              <w:ind w:left="20"/>
              <w:jc w:val="both"/>
            </w:pPr>
            <w:r>
              <w:rPr>
                <w:rFonts w:ascii="Times New Roman"/>
                <w:b w:val="false"/>
                <w:i w:val="false"/>
                <w:color w:val="000000"/>
                <w:sz w:val="20"/>
              </w:rPr>
              <w:t>
(cacdo:‌CVDOther‌Method‌Details)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әкелінетін тауарлармен жасалатын мәміле құны бойынша әдістен (1-әдістен) ерекше әдістер бойынша кедендік құнды айқындау кезінде көрсетілетін жалпы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M.CA.CDT.00337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Құжат</w:t>
            </w:r>
          </w:p>
          <w:p>
            <w:pPr>
              <w:spacing w:after="20"/>
              <w:ind w:left="20"/>
              <w:jc w:val="both"/>
            </w:pPr>
            <w:r>
              <w:rPr>
                <w:rFonts w:ascii="Times New Roman"/>
                <w:b w:val="false"/>
                <w:i w:val="false"/>
                <w:color w:val="000000"/>
                <w:sz w:val="20"/>
              </w:rPr>
              <w:t>
(ccdo:‌Doc‌V4‌Details)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жасалғанын растайтын құжат туралы, сондай-ақ оған қосымшалар, толықтырулар мен өзгерістер туралы немесе әкелінетін тауарларға иелік ету, пайдалану және (немесе) билік ету құқығын растайтын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17.1.3. Құжаттың нөмірі </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оның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Бұрын қабылданған шешімдер бар құжат</w:t>
            </w:r>
          </w:p>
          <w:p>
            <w:pPr>
              <w:spacing w:after="20"/>
              <w:ind w:left="20"/>
              <w:jc w:val="both"/>
            </w:pPr>
            <w:r>
              <w:rPr>
                <w:rFonts w:ascii="Times New Roman"/>
                <w:b w:val="false"/>
                <w:i w:val="false"/>
                <w:color w:val="000000"/>
                <w:sz w:val="20"/>
              </w:rPr>
              <w:t>
(cacdo:‌CVDDecision‌Doc‌Details)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әкелінген тауарлардың кедендік құнын кедендік бақылау нәтижелері бойынша кеден органдарының шешімдерімен не осындай тауарларға қатысты сот органдарының шешімдерімен қабылданған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17.2.3. Құжаттың нөмірі </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оның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Мәлімделген мәліметтерді растайтын құжат</w:t>
            </w:r>
          </w:p>
          <w:p>
            <w:pPr>
              <w:spacing w:after="20"/>
              <w:ind w:left="20"/>
              <w:jc w:val="both"/>
            </w:pPr>
            <w:r>
              <w:rPr>
                <w:rFonts w:ascii="Times New Roman"/>
                <w:b w:val="false"/>
                <w:i w:val="false"/>
                <w:color w:val="000000"/>
                <w:sz w:val="20"/>
              </w:rPr>
              <w:t>
(cacdo:‌CVDEvidence‌Document‌Details)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декларациясы соның негізінде толтырылған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M.CA.CDT.01204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 Тауардың реттік нөмірі</w:t>
            </w:r>
          </w:p>
          <w:p>
            <w:pPr>
              <w:spacing w:after="20"/>
              <w:ind w:left="20"/>
              <w:jc w:val="both"/>
            </w:pPr>
            <w:r>
              <w:rPr>
                <w:rFonts w:ascii="Times New Roman"/>
                <w:b w:val="false"/>
                <w:i w:val="false"/>
                <w:color w:val="000000"/>
                <w:sz w:val="20"/>
              </w:rPr>
              <w:t>
(casdo:‌Consignment‌Item‌Ordinal)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кедендік құн декларациясындағы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 Құжат</w:t>
            </w:r>
          </w:p>
          <w:p>
            <w:pPr>
              <w:spacing w:after="20"/>
              <w:ind w:left="20"/>
              <w:jc w:val="both"/>
            </w:pPr>
            <w:r>
              <w:rPr>
                <w:rFonts w:ascii="Times New Roman"/>
                <w:b w:val="false"/>
                <w:i w:val="false"/>
                <w:color w:val="000000"/>
                <w:sz w:val="20"/>
              </w:rPr>
              <w:t>
(ccdo:‌Doc‌V4‌Details)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тауарлардың кедендік құнын айқындау кезінде олардан алынған мәліметтер пайдаланылған бұрын әкелінген бірдей, біртекті немесе әкелінетін тауардың бағасы туралы мәліметтерді қамтитын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Құжаттың нөмірі </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оның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 Кеден құжатының тіркеу нөмірі</w:t>
            </w:r>
          </w:p>
          <w:p>
            <w:pPr>
              <w:spacing w:after="20"/>
              <w:ind w:left="20"/>
              <w:jc w:val="both"/>
            </w:pPr>
            <w:r>
              <w:rPr>
                <w:rFonts w:ascii="Times New Roman"/>
                <w:b w:val="false"/>
                <w:i w:val="false"/>
                <w:color w:val="000000"/>
                <w:sz w:val="20"/>
              </w:rPr>
              <w:t>
(cacdo:‌Customs‌Doc‌Id‌Details)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бірдей немесе біртекті тауар  оған сәйкес кедендік рәсімге орналастырылған тауарларға арналған декларацияның тіркеу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Тіркеу журналы бойынша кедендік құжаттың нөмірі</w:t>
            </w:r>
          </w:p>
          <w:p>
            <w:pPr>
              <w:spacing w:after="20"/>
              <w:ind w:left="20"/>
              <w:jc w:val="both"/>
            </w:pPr>
            <w:r>
              <w:rPr>
                <w:rFonts w:ascii="Times New Roman"/>
                <w:b w:val="false"/>
                <w:i w:val="false"/>
                <w:color w:val="000000"/>
                <w:sz w:val="20"/>
              </w:rPr>
              <w:t>
(casdo:‌Customs‌Document‌Id)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кедендік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Реттік нөмір</w:t>
            </w:r>
          </w:p>
          <w:p>
            <w:pPr>
              <w:spacing w:after="20"/>
              <w:ind w:left="20"/>
              <w:jc w:val="both"/>
            </w:pPr>
            <w:r>
              <w:rPr>
                <w:rFonts w:ascii="Times New Roman"/>
                <w:b w:val="false"/>
                <w:i w:val="false"/>
                <w:color w:val="000000"/>
                <w:sz w:val="20"/>
              </w:rPr>
              <w:t>
(casdo:‌Customs‌Document‌Ordinal‌Id)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 Тауарларға арналған декларациядағы тауардың реттік нөмірі</w:t>
            </w:r>
          </w:p>
          <w:p>
            <w:pPr>
              <w:spacing w:after="20"/>
              <w:ind w:left="20"/>
              <w:jc w:val="both"/>
            </w:pPr>
            <w:r>
              <w:rPr>
                <w:rFonts w:ascii="Times New Roman"/>
                <w:b w:val="false"/>
                <w:i w:val="false"/>
                <w:color w:val="000000"/>
                <w:sz w:val="20"/>
              </w:rPr>
              <w:t>
(casdo:‌DTConsignment‌Item‌Ordinal)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 немесе біртекті тауар  оған сәйкес кедендік рәсімге орналастырылған тауарларға арналған декларациядағы тауардың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Кедендік құнды айқындау әдісін таңдаудың себебі</w:t>
            </w:r>
          </w:p>
          <w:p>
            <w:pPr>
              <w:spacing w:after="20"/>
              <w:ind w:left="20"/>
              <w:jc w:val="both"/>
            </w:pPr>
            <w:r>
              <w:rPr>
                <w:rFonts w:ascii="Times New Roman"/>
                <w:b w:val="false"/>
                <w:i w:val="false"/>
                <w:color w:val="000000"/>
                <w:sz w:val="20"/>
              </w:rPr>
              <w:t>
(casdo:‌Method‌Reason‌Text)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кедендік құнын айқындаудың таңдалған әдісінің алдындағы әдістер оған байланысты қолданылмайтын себептерді негіздеу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Тауар</w:t>
            </w:r>
          </w:p>
          <w:p>
            <w:pPr>
              <w:spacing w:after="20"/>
              <w:ind w:left="20"/>
              <w:jc w:val="both"/>
            </w:pPr>
            <w:r>
              <w:rPr>
                <w:rFonts w:ascii="Times New Roman"/>
                <w:b w:val="false"/>
                <w:i w:val="false"/>
                <w:color w:val="000000"/>
                <w:sz w:val="20"/>
              </w:rPr>
              <w:t>
(cacdo:‌CVDGoods‌Item‌Details)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M.CA.CDT.00340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Тауардың реттік нөмірі</w:t>
            </w:r>
          </w:p>
          <w:p>
            <w:pPr>
              <w:spacing w:after="20"/>
              <w:ind w:left="20"/>
              <w:jc w:val="both"/>
            </w:pPr>
            <w:r>
              <w:rPr>
                <w:rFonts w:ascii="Times New Roman"/>
                <w:b w:val="false"/>
                <w:i w:val="false"/>
                <w:color w:val="000000"/>
                <w:sz w:val="20"/>
              </w:rPr>
              <w:t>
(casdo:‌Consignment‌Item‌Ordinal)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тауардың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Тауардың кедендік құн декларациясындағы реттік нөмірі</w:t>
            </w:r>
          </w:p>
          <w:p>
            <w:pPr>
              <w:spacing w:after="20"/>
              <w:ind w:left="20"/>
              <w:jc w:val="both"/>
            </w:pPr>
            <w:r>
              <w:rPr>
                <w:rFonts w:ascii="Times New Roman"/>
                <w:b w:val="false"/>
                <w:i w:val="false"/>
                <w:color w:val="000000"/>
                <w:sz w:val="20"/>
              </w:rPr>
              <w:t>
(casdo:‌CDVConsignment‌Item‌Ordinal)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кедендік құн декларациясындағы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Тауардың парақтағы реттік нөмірі</w:t>
            </w:r>
          </w:p>
          <w:p>
            <w:pPr>
              <w:spacing w:after="20"/>
              <w:ind w:left="20"/>
              <w:jc w:val="both"/>
            </w:pPr>
            <w:r>
              <w:rPr>
                <w:rFonts w:ascii="Times New Roman"/>
                <w:b w:val="false"/>
                <w:i w:val="false"/>
                <w:color w:val="000000"/>
                <w:sz w:val="20"/>
              </w:rPr>
              <w:t>
(casdo:‌Page‌Consignment‌Item‌Ordinal)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парақтағы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Парақтың реттік нөмірі</w:t>
            </w:r>
          </w:p>
          <w:p>
            <w:pPr>
              <w:spacing w:after="20"/>
              <w:ind w:left="20"/>
              <w:jc w:val="both"/>
            </w:pPr>
            <w:r>
              <w:rPr>
                <w:rFonts w:ascii="Times New Roman"/>
                <w:b w:val="false"/>
                <w:i w:val="false"/>
                <w:color w:val="000000"/>
                <w:sz w:val="20"/>
              </w:rPr>
              <w:t>
(casdo:‌Page‌Ordinal)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(қосымша парақтың)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Тауардың ЕАЭО СЭҚ ТН бойынша коды</w:t>
            </w:r>
          </w:p>
          <w:p>
            <w:pPr>
              <w:spacing w:after="20"/>
              <w:ind w:left="20"/>
              <w:jc w:val="both"/>
            </w:pPr>
            <w:r>
              <w:rPr>
                <w:rFonts w:ascii="Times New Roman"/>
                <w:b w:val="false"/>
                <w:i w:val="false"/>
                <w:color w:val="000000"/>
                <w:sz w:val="20"/>
              </w:rPr>
              <w:t>
(csdo:‌Commodity‌Code)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ЕАЭО СЭҚ ТН сәйкес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Кедендік құнды айқындау әдісінің коды</w:t>
            </w:r>
          </w:p>
          <w:p>
            <w:pPr>
              <w:spacing w:after="20"/>
              <w:ind w:left="20"/>
              <w:jc w:val="both"/>
            </w:pPr>
            <w:r>
              <w:rPr>
                <w:rFonts w:ascii="Times New Roman"/>
                <w:b w:val="false"/>
                <w:i w:val="false"/>
                <w:color w:val="000000"/>
                <w:sz w:val="20"/>
              </w:rPr>
              <w:t>
(casdo:‌Valuation‌Method‌Code)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құнын айқындау әдісінің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Кедендік құнды айқындаудың базалық әдісінің коды</w:t>
            </w:r>
          </w:p>
          <w:p>
            <w:pPr>
              <w:spacing w:after="20"/>
              <w:ind w:left="20"/>
              <w:jc w:val="both"/>
            </w:pPr>
            <w:r>
              <w:rPr>
                <w:rFonts w:ascii="Times New Roman"/>
                <w:b w:val="false"/>
                <w:i w:val="false"/>
                <w:color w:val="000000"/>
                <w:sz w:val="20"/>
              </w:rPr>
              <w:t>
(casdo:‌Base‌Valuation‌Method‌Code)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айқындаудың базалық әдісінің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Кедендік құн</w:t>
            </w:r>
          </w:p>
          <w:p>
            <w:pPr>
              <w:spacing w:after="20"/>
              <w:ind w:left="20"/>
              <w:jc w:val="both"/>
            </w:pPr>
            <w:r>
              <w:rPr>
                <w:rFonts w:ascii="Times New Roman"/>
                <w:b w:val="false"/>
                <w:i w:val="false"/>
                <w:color w:val="000000"/>
                <w:sz w:val="20"/>
              </w:rPr>
              <w:t>
(casdo:‌Customs‌Value‌Amount)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тауарлардың кедендік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Валюта бағамы</w:t>
            </w:r>
          </w:p>
          <w:p>
            <w:pPr>
              <w:spacing w:after="20"/>
              <w:ind w:left="20"/>
              <w:jc w:val="both"/>
            </w:pPr>
            <w:r>
              <w:rPr>
                <w:rFonts w:ascii="Times New Roman"/>
                <w:b w:val="false"/>
                <w:i w:val="false"/>
                <w:color w:val="000000"/>
                <w:sz w:val="20"/>
              </w:rPr>
              <w:t>
(casdo:‌Exchange‌Rate)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қайта есептеу бағамы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(scaleNumber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түрінде ұсынылған есептеудің ондық жүйесіндегі ақша сомасының масштабы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 Әкелінетін тауарлармен мәмілелердің құны жөніндегі әдіс бойынша немесе оның негізіндегі резервтік әдіс бойынша кедендік құнды есептеу</w:t>
            </w:r>
          </w:p>
          <w:p>
            <w:pPr>
              <w:spacing w:after="20"/>
              <w:ind w:left="20"/>
              <w:jc w:val="both"/>
            </w:pPr>
            <w:r>
              <w:rPr>
                <w:rFonts w:ascii="Times New Roman"/>
                <w:b w:val="false"/>
                <w:i w:val="false"/>
                <w:color w:val="000000"/>
                <w:sz w:val="20"/>
              </w:rPr>
              <w:t>
(cacdo:‌CVDMethod1‌Calculation‌Details)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әкелінетін тауарлармен жасалатын мәміленің құны жөніндегі әдіс бойынша (1-әдіс бойынша) немесе оның негізіндегі резервтік әдіс бойынша (1-әдіс негізінде 6-әдіс бойынша) кедендік құнды есептеу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M.CA.CDT.00142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 Кедендік құнды есептеу негізі</w:t>
            </w:r>
          </w:p>
          <w:p>
            <w:pPr>
              <w:spacing w:after="20"/>
              <w:ind w:left="20"/>
              <w:jc w:val="both"/>
            </w:pPr>
            <w:r>
              <w:rPr>
                <w:rFonts w:ascii="Times New Roman"/>
                <w:b w:val="false"/>
                <w:i w:val="false"/>
                <w:color w:val="000000"/>
                <w:sz w:val="20"/>
              </w:rPr>
              <w:t>
(cacdo:‌Method1‌Basis‌Calculation‌Details)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әкелінетін тауарлармен жасалатын мәміленің құны жөніндегі әдіс бойынша (1-әдіс бойынша) немесе оның негізіндегі резервтік әдіс бойынша (1-әдіс негізінде 6-әдіс бойынша) кедендік құнды есептеуге арналған негіз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M.CA.CDT.00146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Шот валютасындағы баға</w:t>
            </w:r>
          </w:p>
          <w:p>
            <w:pPr>
              <w:spacing w:after="20"/>
              <w:ind w:left="20"/>
              <w:jc w:val="both"/>
            </w:pPr>
            <w:r>
              <w:rPr>
                <w:rFonts w:ascii="Times New Roman"/>
                <w:b w:val="false"/>
                <w:i w:val="false"/>
                <w:color w:val="000000"/>
                <w:sz w:val="20"/>
              </w:rPr>
              <w:t>
(casdo:‌Invoice‌Price‌Amount)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 үшін іс жүзінде төленген немесе төлеуге жататын баға немесе әкелінетін тауарлардың кедендік құнын шот валютасымен айқындау үшін негіз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Ұлттық валютадағы баға</w:t>
            </w:r>
          </w:p>
          <w:p>
            <w:pPr>
              <w:spacing w:after="20"/>
              <w:ind w:left="20"/>
              <w:jc w:val="both"/>
            </w:pPr>
            <w:r>
              <w:rPr>
                <w:rFonts w:ascii="Times New Roman"/>
                <w:b w:val="false"/>
                <w:i w:val="false"/>
                <w:color w:val="000000"/>
                <w:sz w:val="20"/>
              </w:rPr>
              <w:t>
(casdo:‌National‌Invoice‌Price‌Amount)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 үшін іс жүзінде төленген немесе төлеуге жататын баға немесе әкелінетін тауарлардың кедендік құнын мүше мемлекеттің валютасымен айқындауға арналған өзге де негіз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Қайта есептеу бағамы</w:t>
            </w:r>
          </w:p>
          <w:p>
            <w:pPr>
              <w:spacing w:after="20"/>
              <w:ind w:left="20"/>
              <w:jc w:val="both"/>
            </w:pPr>
            <w:r>
              <w:rPr>
                <w:rFonts w:ascii="Times New Roman"/>
                <w:b w:val="false"/>
                <w:i w:val="false"/>
                <w:color w:val="000000"/>
                <w:sz w:val="20"/>
              </w:rPr>
              <w:t>
(casdo:‌Price‌Currency‌Rate)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 үшін іс жүзінде төленген немесе төлеуге жататын бағаны немесе әкелінетін тауарлардың кедендік құнын мүше мемлекеттің валютасымен айқындауға арналған өзге де негізді қайта есептеу бағамы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(scaleNumber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түрінде ұсынылған есептеудің ондық жүйесіндегі ақша сомасының масштабы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Ұлттық валютадағы жанама төлемдер сомасы</w:t>
            </w:r>
          </w:p>
          <w:p>
            <w:pPr>
              <w:spacing w:after="20"/>
              <w:ind w:left="20"/>
              <w:jc w:val="both"/>
            </w:pPr>
            <w:r>
              <w:rPr>
                <w:rFonts w:ascii="Times New Roman"/>
                <w:b w:val="false"/>
                <w:i w:val="false"/>
                <w:color w:val="000000"/>
                <w:sz w:val="20"/>
              </w:rPr>
              <w:t>
(casdo:‌National‌Indirect‌Payment‌Amount)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төлемдер шамасы, оның ішінде әкелінетін тауарлардың бағасына әсері мүше мемлекеттің валютасымен сандық айқындалуы мүмкін шарттарды немесе міндеттемелерді құндық бағалау шамасы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Жанама төлемдерді қайта есептеу бағамы</w:t>
            </w:r>
          </w:p>
          <w:p>
            <w:pPr>
              <w:spacing w:after="20"/>
              <w:ind w:left="20"/>
              <w:jc w:val="both"/>
            </w:pPr>
            <w:r>
              <w:rPr>
                <w:rFonts w:ascii="Times New Roman"/>
                <w:b w:val="false"/>
                <w:i w:val="false"/>
                <w:color w:val="000000"/>
                <w:sz w:val="20"/>
              </w:rPr>
              <w:t>
(casdo:‌Indirect‌Payment‌Currency‌Rate)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төлемдерді, оның ішінде әкелінетін тауарлардың бағасына әсері мүше мемлекеттің валютасымен сандық айқындалуы мүмкін шарттарды немесе міндеттемелерді құндық бағалау шамасын қайта есептеу бағамы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(scaleNumber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түрінде ұсынылған есептеудің ондық жүйесіндегі ақша сомасының масштабы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Жиынтық (жалпы) сома</w:t>
            </w:r>
          </w:p>
          <w:p>
            <w:pPr>
              <w:spacing w:after="20"/>
              <w:ind w:left="20"/>
              <w:jc w:val="both"/>
            </w:pPr>
            <w:r>
              <w:rPr>
                <w:rFonts w:ascii="Times New Roman"/>
                <w:b w:val="false"/>
                <w:i w:val="false"/>
                <w:color w:val="000000"/>
                <w:sz w:val="20"/>
              </w:rPr>
              <w:t>
(casdo:‌Total‌Amount)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тауарлардың кедендік құнын мүше мемлекеттің валютасымен есептеуге арналған негіздің шамасы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18.10.2. Қосымша есептемелер</w:t>
            </w:r>
          </w:p>
          <w:p>
            <w:pPr>
              <w:spacing w:after="20"/>
              <w:ind w:left="20"/>
              <w:jc w:val="both"/>
            </w:pPr>
            <w:r>
              <w:rPr>
                <w:rFonts w:ascii="Times New Roman"/>
                <w:b w:val="false"/>
                <w:i w:val="false"/>
                <w:color w:val="000000"/>
                <w:sz w:val="20"/>
              </w:rPr>
              <w:t>
(cacdo:‌Method1‌Add‌Costs‌Details)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есептемелер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M.CA.CDT.00147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Агентке (делдалға), брокерге сыйақылар сомасы</w:t>
            </w:r>
          </w:p>
          <w:p>
            <w:pPr>
              <w:spacing w:after="20"/>
              <w:ind w:left="20"/>
              <w:jc w:val="both"/>
            </w:pPr>
            <w:r>
              <w:rPr>
                <w:rFonts w:ascii="Times New Roman"/>
                <w:b w:val="false"/>
                <w:i w:val="false"/>
                <w:color w:val="000000"/>
                <w:sz w:val="20"/>
              </w:rPr>
              <w:t>
(casdo:‌Brokerage‌Amount)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 сатып алу үшін сыйақыларды қоспағанда, сатып алушының агенттерге (делдалдарға) сыйақысына және брокерлерге сыйақысына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Ыдыс пен қаптаманың құны</w:t>
            </w:r>
          </w:p>
          <w:p>
            <w:pPr>
              <w:spacing w:after="20"/>
              <w:ind w:left="20"/>
              <w:jc w:val="both"/>
            </w:pPr>
            <w:r>
              <w:rPr>
                <w:rFonts w:ascii="Times New Roman"/>
                <w:b w:val="false"/>
                <w:i w:val="false"/>
                <w:color w:val="000000"/>
                <w:sz w:val="20"/>
              </w:rPr>
              <w:t>
(casdo:‌Package‌Value‌Amount)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ыдысқа және қаптамаға шығыстары, оның ішінде қаптау материалдары мен қаптау жөніндегі жұмыстардың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Шикізаттың, материалдардың, бөлшектердің, жартылай фабрикаттардың құны</w:t>
            </w:r>
          </w:p>
          <w:p>
            <w:pPr>
              <w:spacing w:after="20"/>
              <w:ind w:left="20"/>
              <w:jc w:val="both"/>
            </w:pPr>
            <w:r>
              <w:rPr>
                <w:rFonts w:ascii="Times New Roman"/>
                <w:b w:val="false"/>
                <w:i w:val="false"/>
                <w:color w:val="000000"/>
                <w:sz w:val="20"/>
              </w:rPr>
              <w:t>
(casdo:‌Resource‌Value‌Amount)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материалдардың, бөлшектердің, жартылай фабрикаттардың және әкелінетін тауарлар өндірілген (тұратын) өзге де тауарлардың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Аспаптар мен керек-жарақтардың құны</w:t>
            </w:r>
          </w:p>
          <w:p>
            <w:pPr>
              <w:spacing w:after="20"/>
              <w:ind w:left="20"/>
              <w:jc w:val="both"/>
            </w:pPr>
            <w:r>
              <w:rPr>
                <w:rFonts w:ascii="Times New Roman"/>
                <w:b w:val="false"/>
                <w:i w:val="false"/>
                <w:color w:val="000000"/>
                <w:sz w:val="20"/>
              </w:rPr>
              <w:t>
(casdo:‌Tools‌Value‌Amount)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аспаптардың, штамптардың, нысандардың және әкелінетін тауарларды жасау кезінде пайдаланылатын өзге де ұқсас тауарлардың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Материалдардың құны</w:t>
            </w:r>
          </w:p>
          <w:p>
            <w:pPr>
              <w:spacing w:after="20"/>
              <w:ind w:left="20"/>
              <w:jc w:val="both"/>
            </w:pPr>
            <w:r>
              <w:rPr>
                <w:rFonts w:ascii="Times New Roman"/>
                <w:b w:val="false"/>
                <w:i w:val="false"/>
                <w:color w:val="000000"/>
                <w:sz w:val="20"/>
              </w:rPr>
              <w:t>
(casdo:‌Materials‌Value‌Amount)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 өндіру кезінде жұмсалған материалдардың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Жобалаудың, әзірлеудің, инженерлік, конструкторлық жұмыстың, көркемдік безендірудің, дизайнның, эскиздердің және сызбалардың құны</w:t>
            </w:r>
          </w:p>
          <w:p>
            <w:pPr>
              <w:spacing w:after="20"/>
              <w:ind w:left="20"/>
              <w:jc w:val="both"/>
            </w:pPr>
            <w:r>
              <w:rPr>
                <w:rFonts w:ascii="Times New Roman"/>
                <w:b w:val="false"/>
                <w:i w:val="false"/>
                <w:color w:val="000000"/>
                <w:sz w:val="20"/>
              </w:rPr>
              <w:t>
(casdo:‌Design‌Value‌Amount)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кедендік аумағынан тыс жерде орындалған және әкелінетін тауарларды өндіру үшін қажетті жобалаудың, әзірлеудің, инженерлік, конструкторлық жұмыстың, көркемдік безендірудің, дизайнның, эскиздердің және сызбалардың құны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Лицензиялық және өзге де ұқсас төлемдердің сомасы</w:t>
            </w:r>
          </w:p>
          <w:p>
            <w:pPr>
              <w:spacing w:after="20"/>
              <w:ind w:left="20"/>
              <w:jc w:val="both"/>
            </w:pPr>
            <w:r>
              <w:rPr>
                <w:rFonts w:ascii="Times New Roman"/>
                <w:b w:val="false"/>
                <w:i w:val="false"/>
                <w:color w:val="000000"/>
                <w:sz w:val="20"/>
              </w:rPr>
              <w:t>
(casdo:‌Royalty‌Amount)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тауарға жататын роялтиді, патент үшін төлемді, тауар белгілерін, авторлық құқықтарды қоса алғанда, зияткерлік меншік объектілерін пайдаланғаны үшін лицензиялық және өзге де ұқсас төлемдердің шамасы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Тауарларды кейіннен сатудан түскен кіріс (түсім) сомасы</w:t>
            </w:r>
          </w:p>
          <w:p>
            <w:pPr>
              <w:spacing w:after="20"/>
              <w:ind w:left="20"/>
              <w:jc w:val="both"/>
            </w:pPr>
            <w:r>
              <w:rPr>
                <w:rFonts w:ascii="Times New Roman"/>
                <w:b w:val="false"/>
                <w:i w:val="false"/>
                <w:color w:val="000000"/>
                <w:sz w:val="20"/>
              </w:rPr>
              <w:t>
(casdo:‌Subsequent‌Resale‌Amount)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сатушыға тікелей немесе жанама тиесілі әкелінетін тауарларды кейіннен сату, оларға өзге де тәсілмен билік ету немесе пайдалану нәтижесінде алынған кіріс (түсім) бөлімінің шамасы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Орынның атауы (аты)</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тауарлардың Еуразиялық экономикалық одақтың кедендік аумағына келу орны немесе Еуразиялық экономикалық комиссия айқындаған өзге де орын немесе әкелінетін тауарларды Еуразиялық экономикалық одақтың кедендік аумағына  белгілеу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Тасуға (тасымалдауға) жұмсалатын шығыстардың сомасы</w:t>
            </w:r>
          </w:p>
          <w:p>
            <w:pPr>
              <w:spacing w:after="20"/>
              <w:ind w:left="20"/>
              <w:jc w:val="both"/>
            </w:pPr>
            <w:r>
              <w:rPr>
                <w:rFonts w:ascii="Times New Roman"/>
                <w:b w:val="false"/>
                <w:i w:val="false"/>
                <w:color w:val="000000"/>
                <w:sz w:val="20"/>
              </w:rPr>
              <w:t>
(casdo:‌Transport‌Value‌Amount)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 Еуразиялық экономикалық одақтың кедендік аумағына келетін орнына дейін немесе Еуразиялық экономикалық комиссия айқындаған өзге де орынға дейін тасуға (тасымалдауға) жұмсалатын шығыстардың шамасы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Тиеуге, түсіруге, қайта тиеуге немесе тасу (тасымалдау) кезіндегі өзге де операцияларға жұмсалатын шығыстар сомасы</w:t>
            </w:r>
          </w:p>
          <w:p>
            <w:pPr>
              <w:spacing w:after="20"/>
              <w:ind w:left="20"/>
              <w:jc w:val="both"/>
            </w:pPr>
            <w:r>
              <w:rPr>
                <w:rFonts w:ascii="Times New Roman"/>
                <w:b w:val="false"/>
                <w:i w:val="false"/>
                <w:color w:val="000000"/>
                <w:sz w:val="20"/>
              </w:rPr>
              <w:t>
(casdo:‌Loading‌Value‌Amount)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 тиеуге, түсіруге немесе қайта тиеуге және оларды Еуразиялық экономикалық одақтың кедендік аумағына келетін орнына дейін немесе Еуразиялық экономикалық комиссия айқындаған өзге де орынға дейін тасумен (тасымалдаумен) байланысты өзге де операцияларды жүргізуге жұмсалатын шығыстар шамасы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Сақтандыруға жұмсалатын шығыстар сомасы</w:t>
            </w:r>
          </w:p>
          <w:p>
            <w:pPr>
              <w:spacing w:after="20"/>
              <w:ind w:left="20"/>
              <w:jc w:val="both"/>
            </w:pPr>
            <w:r>
              <w:rPr>
                <w:rFonts w:ascii="Times New Roman"/>
                <w:b w:val="false"/>
                <w:i w:val="false"/>
                <w:color w:val="000000"/>
                <w:sz w:val="20"/>
              </w:rPr>
              <w:t>
(casdo:‌Insurance‌Value‌Amount)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 тасуға (тасымалдауға), тиеуге, түсіруге немесе қайта тиеуге және оларды тасумен (тасымалдаумен) байланысты өзге де операцияларды жүргізуге байланысты сақтандыру шығыстарының шамасы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Жиынтық (жалпы) сома</w:t>
            </w:r>
          </w:p>
          <w:p>
            <w:pPr>
              <w:spacing w:after="20"/>
              <w:ind w:left="20"/>
              <w:jc w:val="both"/>
            </w:pPr>
            <w:r>
              <w:rPr>
                <w:rFonts w:ascii="Times New Roman"/>
                <w:b w:val="false"/>
                <w:i w:val="false"/>
                <w:color w:val="000000"/>
                <w:sz w:val="20"/>
              </w:rPr>
              <w:t>
(casdo:‌Total‌Amount)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валютасында қосымша есептеулер шамасы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18.10.3. Шегерімдер </w:t>
            </w:r>
          </w:p>
          <w:p>
            <w:pPr>
              <w:spacing w:after="20"/>
              <w:ind w:left="20"/>
              <w:jc w:val="both"/>
            </w:pPr>
            <w:r>
              <w:rPr>
                <w:rFonts w:ascii="Times New Roman"/>
                <w:b w:val="false"/>
                <w:i w:val="false"/>
                <w:color w:val="000000"/>
                <w:sz w:val="20"/>
              </w:rPr>
              <w:t>
(cacdo:‌Method1‌Deduction‌Details)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шегерімдер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M.CA.CDT.00148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Құрылысқа, тұрғызуға, құрастыруға, монтаждауға жұмсалатын шығыстардың сомасы</w:t>
            </w:r>
          </w:p>
          <w:p>
            <w:pPr>
              <w:spacing w:after="20"/>
              <w:ind w:left="20"/>
              <w:jc w:val="both"/>
            </w:pPr>
            <w:r>
              <w:rPr>
                <w:rFonts w:ascii="Times New Roman"/>
                <w:b w:val="false"/>
                <w:i w:val="false"/>
                <w:color w:val="000000"/>
                <w:sz w:val="20"/>
              </w:rPr>
              <w:t>
(casdo:‌Assembly‌Value‌Amount)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Еуразиялық экономикалық одақтың кедендік аумағына әкелгеннен кейін жүргізілетін құрылысқа, тұрғызуға, құрастыруға, монтаждауға, қызмет көрсетуге немесе өнеркәсіптік қондырғылар, машиналар немесе жабдық сияқты тауарларға қатысты техникалық жәрдем көрсетуге жұмсалатын шығыстардың шамасы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Тасуға (тасымалдауға) жұмсалатын шығыстардың сомасы</w:t>
            </w:r>
          </w:p>
          <w:p>
            <w:pPr>
              <w:spacing w:after="20"/>
              <w:ind w:left="20"/>
              <w:jc w:val="both"/>
            </w:pPr>
            <w:r>
              <w:rPr>
                <w:rFonts w:ascii="Times New Roman"/>
                <w:b w:val="false"/>
                <w:i w:val="false"/>
                <w:color w:val="000000"/>
                <w:sz w:val="20"/>
              </w:rPr>
              <w:t>
(casdo:‌Transport‌Value‌Amount)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 Еуразиялық экономикалық одақтың кедендік аумағына келу орнынан немесе Еуразиялық экономикалық комиссия айқындаған өзге орыннан осындай тауарларды Еуразиялық экономикалық одақтың кедендік аумағымен тасуға (тасымалдауға) шығыстардың шамасы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Баждардың, салықтардың және алымдардың сомасы</w:t>
            </w:r>
          </w:p>
          <w:p>
            <w:pPr>
              <w:spacing w:after="20"/>
              <w:ind w:left="20"/>
              <w:jc w:val="both"/>
            </w:pPr>
            <w:r>
              <w:rPr>
                <w:rFonts w:ascii="Times New Roman"/>
                <w:b w:val="false"/>
                <w:i w:val="false"/>
                <w:color w:val="000000"/>
                <w:sz w:val="20"/>
              </w:rPr>
              <w:t>
(casdo:‌Union‌Tax‌Payment‌Amount)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Еуразиялық экономикалық одақтың кедендік аумағына әкелумен немесе осындай тауарларды Еуразиялық экономикалық одақтың кедендік аумағында сатумен байланысты төленетін баждардың, салықтардың және алымдардың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Жиынтық (жалпы) сома</w:t>
            </w:r>
          </w:p>
          <w:p>
            <w:pPr>
              <w:spacing w:after="20"/>
              <w:ind w:left="20"/>
              <w:jc w:val="both"/>
            </w:pPr>
            <w:r>
              <w:rPr>
                <w:rFonts w:ascii="Times New Roman"/>
                <w:b w:val="false"/>
                <w:i w:val="false"/>
                <w:color w:val="000000"/>
                <w:sz w:val="20"/>
              </w:rPr>
              <w:t>
(casdo:‌Total‌Amount)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валютасында шегерімдердің шамасы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 Ұқсас немесе біртекті тауарлармен жасалатын мәміленің құны жөніндегі әдіс бойынша немесе олардың негізінде резервтік әдіс бойынша кедендік құнды есептеу</w:t>
            </w:r>
          </w:p>
          <w:p>
            <w:pPr>
              <w:spacing w:after="20"/>
              <w:ind w:left="20"/>
              <w:jc w:val="both"/>
            </w:pPr>
            <w:r>
              <w:rPr>
                <w:rFonts w:ascii="Times New Roman"/>
                <w:b w:val="false"/>
                <w:i w:val="false"/>
                <w:color w:val="000000"/>
                <w:sz w:val="20"/>
              </w:rPr>
              <w:t>
(cacdo:‌CVDMethod236‌Calculation‌Details)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немесе біртекті тауарлармен жасалатын мәміленің құны жөніндегі әдіс бойынша (2 немесе 3-әдістері бойынша) немесе олардың негізінде резервтік әдіс бойынша (2 немесе 3-әдіс негізінде 6-әдіс бойынша кедендік құнды есептеу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M.CA.CDT.00341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 Бірдей немесе біртекті тауарлармен жасалатын мәміленің құны</w:t>
            </w:r>
          </w:p>
          <w:p>
            <w:pPr>
              <w:spacing w:after="20"/>
              <w:ind w:left="20"/>
              <w:jc w:val="both"/>
            </w:pPr>
            <w:r>
              <w:rPr>
                <w:rFonts w:ascii="Times New Roman"/>
                <w:b w:val="false"/>
                <w:i w:val="false"/>
                <w:color w:val="000000"/>
                <w:sz w:val="20"/>
              </w:rPr>
              <w:t>
(casdo:‌Identical‌Goods‌Value‌Amount)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 немесе біртекті тауарлармен жасалатын мәміленің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 Мәміленің құнын азайту жағына қарай түзетулер</w:t>
            </w:r>
          </w:p>
          <w:p>
            <w:pPr>
              <w:spacing w:after="20"/>
              <w:ind w:left="20"/>
              <w:jc w:val="both"/>
            </w:pPr>
            <w:r>
              <w:rPr>
                <w:rFonts w:ascii="Times New Roman"/>
                <w:b w:val="false"/>
                <w:i w:val="false"/>
                <w:color w:val="000000"/>
                <w:sz w:val="20"/>
              </w:rPr>
              <w:t>
(cacdo:‌Deduction‌Adjustments‌Details)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бірдей немесе біртекті тауарларға қатысты шығыстар әкелінетін тауарларға қатысты шығыстардан асып кетсе, бірдей немесе біртекті тауарлармен жасалатын мәміленің құнына түзетулер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M.CA.CDT.00342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 санын түзетулердің сомасы</w:t>
            </w:r>
          </w:p>
          <w:p>
            <w:pPr>
              <w:spacing w:after="20"/>
              <w:ind w:left="20"/>
              <w:jc w:val="both"/>
            </w:pPr>
            <w:r>
              <w:rPr>
                <w:rFonts w:ascii="Times New Roman"/>
                <w:b w:val="false"/>
                <w:i w:val="false"/>
                <w:color w:val="000000"/>
                <w:sz w:val="20"/>
              </w:rPr>
              <w:t>
(casdo:‌Quantity‌Adjustment‌Amount)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санына түзетулердің шамасы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Коммерциялық деңгейге түзету сомасы</w:t>
            </w:r>
          </w:p>
          <w:p>
            <w:pPr>
              <w:spacing w:after="20"/>
              <w:ind w:left="20"/>
              <w:jc w:val="both"/>
            </w:pPr>
            <w:r>
              <w:rPr>
                <w:rFonts w:ascii="Times New Roman"/>
                <w:b w:val="false"/>
                <w:i w:val="false"/>
                <w:color w:val="000000"/>
                <w:sz w:val="20"/>
              </w:rPr>
              <w:t>
(casdo:‌Commercial‌Level‌Adjustment‌Amount)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сатудың коммерциялық деңгейін түзетулердің шамасы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Орынның атауы (аты)</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тауарлардың Еуразиялық экономикалық одақтың кедендік аумағына келу орны немесе Еуразиялық экономикалық комиссия айқындаған өзге де орын немесе әкелінетін тауарларды Еуразиялық экономикалық одақтың кедендік аумағына  белгілеу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Тасу (тасымалдау) шығыстарындағы айырманы түзету сомасы</w:t>
            </w:r>
          </w:p>
          <w:p>
            <w:pPr>
              <w:spacing w:after="20"/>
              <w:ind w:left="20"/>
              <w:jc w:val="both"/>
            </w:pPr>
            <w:r>
              <w:rPr>
                <w:rFonts w:ascii="Times New Roman"/>
                <w:b w:val="false"/>
                <w:i w:val="false"/>
                <w:color w:val="000000"/>
                <w:sz w:val="20"/>
              </w:rPr>
              <w:t>
(casdo:‌Transport‌Adjustment‌Amount)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Еуразиялық экономикалық одақтың кедендік аумағына келу орнына дейін немесе Еуразиялық экономикалық комиссия айқындаған  өзге де орынға дейін тасуға (тасымалдауға) жұмсалатын шығыстардағы айырманы түзету шамасы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Тиеуге, түсіруге, қайта тиеуге шығыстардағы немесе тасу (тасымалдау) кезіндегі өзге де операциялардағы айырманы түзету сомасы</w:t>
            </w:r>
          </w:p>
          <w:p>
            <w:pPr>
              <w:spacing w:after="20"/>
              <w:ind w:left="20"/>
              <w:jc w:val="both"/>
            </w:pPr>
            <w:r>
              <w:rPr>
                <w:rFonts w:ascii="Times New Roman"/>
                <w:b w:val="false"/>
                <w:i w:val="false"/>
                <w:color w:val="000000"/>
                <w:sz w:val="20"/>
              </w:rPr>
              <w:t>
(casdo:‌Loading‌Adjustment‌Amount)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тиеуге, түсіруге немесе қайта тиеуге немесе тауарларды Еуразиялық экономикалық одақтың кедендік аумағына келу орнына дейін немесе Еуразиялық экономикалық комиссия айқындаған  өзге де орынға дейін тасуға (тасымалдауға) байланысты өзге де операцияларға жұмсалатын шығыстардағы айырманы түзету шамасы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Сақтандыру шығыстарындағы айырманы түзету сомасы</w:t>
            </w:r>
          </w:p>
          <w:p>
            <w:pPr>
              <w:spacing w:after="20"/>
              <w:ind w:left="20"/>
              <w:jc w:val="both"/>
            </w:pPr>
            <w:r>
              <w:rPr>
                <w:rFonts w:ascii="Times New Roman"/>
                <w:b w:val="false"/>
                <w:i w:val="false"/>
                <w:color w:val="000000"/>
                <w:sz w:val="20"/>
              </w:rPr>
              <w:t>
(casdo:‌Insurance‌Adjustment‌Amount)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тасумен (тасымалдаумен), тиеумен, түсірумен немесе қайта тиеумен және оларды тасуға (тасымалдауға) байланысты өзге де операциялар жүргізумен байланысты сақтандыру шығыстарындағы айырманы түзету шамасы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Жиынтық (жалпы) сома</w:t>
            </w:r>
          </w:p>
          <w:p>
            <w:pPr>
              <w:spacing w:after="20"/>
              <w:ind w:left="20"/>
              <w:jc w:val="both"/>
            </w:pPr>
            <w:r>
              <w:rPr>
                <w:rFonts w:ascii="Times New Roman"/>
                <w:b w:val="false"/>
                <w:i w:val="false"/>
                <w:color w:val="000000"/>
                <w:sz w:val="20"/>
              </w:rPr>
              <w:t>
(casdo:‌Total‌Amount)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 валютасындағы түзетулер шамасы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18.11.3. Мәміле құнын ұлғайту жағына қарай түзетулер</w:t>
            </w:r>
          </w:p>
          <w:p>
            <w:pPr>
              <w:spacing w:after="20"/>
              <w:ind w:left="20"/>
              <w:jc w:val="both"/>
            </w:pPr>
            <w:r>
              <w:rPr>
                <w:rFonts w:ascii="Times New Roman"/>
                <w:b w:val="false"/>
                <w:i w:val="false"/>
                <w:color w:val="000000"/>
                <w:sz w:val="20"/>
              </w:rPr>
              <w:t>
(cacdo:‌Additions‌Adjustments‌Details)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бірдей немесе біртекті тауарларға қатысты шығыстар әкелінетін тауарларға қатысты шығыстардан аз болса, бірдей немесе біртекті тауарлармен жасалатын мәмілелер құнына түзетулер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M.CA.CDT.00342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 санын түзетулердің сомасы</w:t>
            </w:r>
          </w:p>
          <w:p>
            <w:pPr>
              <w:spacing w:after="20"/>
              <w:ind w:left="20"/>
              <w:jc w:val="both"/>
            </w:pPr>
            <w:r>
              <w:rPr>
                <w:rFonts w:ascii="Times New Roman"/>
                <w:b w:val="false"/>
                <w:i w:val="false"/>
                <w:color w:val="000000"/>
                <w:sz w:val="20"/>
              </w:rPr>
              <w:t>
(casdo:‌Quantity‌Adjustment‌Amount)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санына түзетулердің шамасы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Коммерциялық деңгейге түзету сомасы</w:t>
            </w:r>
          </w:p>
          <w:p>
            <w:pPr>
              <w:spacing w:after="20"/>
              <w:ind w:left="20"/>
              <w:jc w:val="both"/>
            </w:pPr>
            <w:r>
              <w:rPr>
                <w:rFonts w:ascii="Times New Roman"/>
                <w:b w:val="false"/>
                <w:i w:val="false"/>
                <w:color w:val="000000"/>
                <w:sz w:val="20"/>
              </w:rPr>
              <w:t>
(casdo:‌Commercial‌Level‌Adjustment‌Amount)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сатудың коммерциялық деңгейін түзетулердің шамасы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Орынның атауы (аты)</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тауарлардың Еуразиялық экономикалық одақтың кедендік аумағына келу орны немесе Еуразиялық экономикалық комиссия айқындаған өзге де орын немесе әкелінетін тауарларды Еуразиялық экономикалық одақтың кедендік аумағына  белгілеу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Тасу (тасымалдау) шығыстарындағы айырманы түзету сомасы</w:t>
            </w:r>
          </w:p>
          <w:p>
            <w:pPr>
              <w:spacing w:after="20"/>
              <w:ind w:left="20"/>
              <w:jc w:val="both"/>
            </w:pPr>
            <w:r>
              <w:rPr>
                <w:rFonts w:ascii="Times New Roman"/>
                <w:b w:val="false"/>
                <w:i w:val="false"/>
                <w:color w:val="000000"/>
                <w:sz w:val="20"/>
              </w:rPr>
              <w:t>
(casdo:‌Transport‌Adjustment‌Amount)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Еуразиялық экономикалық одақтың кедендік аумағына келу орнына дейін немесе Еуразиялық экономикалық комиссия айқындаған  өзге де орынға дейін тасуға (тасымалдауға) жұмсалатын шығыстардағы айырманы түзету шамасы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Тиеуге, түсіруге, қайта тиеуге шығыстардағы немесе тасу (тасымалдау) кезіндегі өзге де операциялардағы айырманы түзету сомасы</w:t>
            </w:r>
          </w:p>
          <w:p>
            <w:pPr>
              <w:spacing w:after="20"/>
              <w:ind w:left="20"/>
              <w:jc w:val="both"/>
            </w:pPr>
            <w:r>
              <w:rPr>
                <w:rFonts w:ascii="Times New Roman"/>
                <w:b w:val="false"/>
                <w:i w:val="false"/>
                <w:color w:val="000000"/>
                <w:sz w:val="20"/>
              </w:rPr>
              <w:t>
(casdo:‌Loading‌Adjustment‌Amount)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тиеуге, түсіруге немесе қайта тиеуге және тауарларды Еуразиялық экономикалық одақтың кедендік аумағына келу орнына дейін немесе Еуразиялық экономикалық комиссия айқындаған  өзге де орынға дейін тасуға (тасымалдауға) байланысты өзге де операцияларды жүргізуге жұмсалатын шығыстардағы айырманы түзету шамасы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Сақтандыру шығыстарындағы айырманы түзету сомасы</w:t>
            </w:r>
          </w:p>
          <w:p>
            <w:pPr>
              <w:spacing w:after="20"/>
              <w:ind w:left="20"/>
              <w:jc w:val="both"/>
            </w:pPr>
            <w:r>
              <w:rPr>
                <w:rFonts w:ascii="Times New Roman"/>
                <w:b w:val="false"/>
                <w:i w:val="false"/>
                <w:color w:val="000000"/>
                <w:sz w:val="20"/>
              </w:rPr>
              <w:t>
(casdo:‌Insurance‌Adjustment‌Amount)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тасумен (тасымалдаумен), тиеумен, түсірумен немесе қайта тиеумен және оларды тасуға (тасымалдауға) байланысты өзге де операциялар жүргізумен байланысты сақтандыру шығыстарындағы айырманы түзету шамасы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Жиынтық (жалпы) сома</w:t>
            </w:r>
          </w:p>
          <w:p>
            <w:pPr>
              <w:spacing w:after="20"/>
              <w:ind w:left="20"/>
              <w:jc w:val="both"/>
            </w:pPr>
            <w:r>
              <w:rPr>
                <w:rFonts w:ascii="Times New Roman"/>
                <w:b w:val="false"/>
                <w:i w:val="false"/>
                <w:color w:val="000000"/>
                <w:sz w:val="20"/>
              </w:rPr>
              <w:t>
(casdo:‌Total‌Amount)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 валютасындағы түзетулер шамасы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 Құн</w:t>
            </w:r>
          </w:p>
          <w:p>
            <w:pPr>
              <w:spacing w:after="20"/>
              <w:ind w:left="20"/>
              <w:jc w:val="both"/>
            </w:pPr>
            <w:r>
              <w:rPr>
                <w:rFonts w:ascii="Times New Roman"/>
                <w:b w:val="false"/>
                <w:i w:val="false"/>
                <w:color w:val="000000"/>
                <w:sz w:val="20"/>
              </w:rPr>
              <w:t>
(casdo:‌CAValue‌Amount)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валютасына түзетулерді есептегенде бірдей немесе біртекті тауарлармен жасалатын мәміленің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18.11.5. Бірдей немесе біртекті тауарлардың саны</w:t>
            </w:r>
          </w:p>
          <w:p>
            <w:pPr>
              <w:spacing w:after="20"/>
              <w:ind w:left="20"/>
              <w:jc w:val="both"/>
            </w:pPr>
            <w:r>
              <w:rPr>
                <w:rFonts w:ascii="Times New Roman"/>
                <w:b w:val="false"/>
                <w:i w:val="false"/>
                <w:color w:val="000000"/>
                <w:sz w:val="20"/>
              </w:rPr>
              <w:t>
(cacdo:‌Identical‌Goods‌Measure‌Details)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 немесе біртекті тауарлардың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Өлшем бірлігі көрсетілген тауардың саны </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өлшем бірлігі </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18.11.6. Тауардың саны</w:t>
            </w:r>
          </w:p>
          <w:p>
            <w:pPr>
              <w:spacing w:after="20"/>
              <w:ind w:left="20"/>
              <w:jc w:val="both"/>
            </w:pPr>
            <w:r>
              <w:rPr>
                <w:rFonts w:ascii="Times New Roman"/>
                <w:b w:val="false"/>
                <w:i w:val="false"/>
                <w:color w:val="000000"/>
                <w:sz w:val="20"/>
              </w:rPr>
              <w:t>
(cacdo:‌Goods‌Measure‌Details)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Өлшем бірлігі көрсетілген тауардың саны </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өлшем бірлігі </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 Шегеру әдісі бойынша немесе оның негізінде резервтік әдіс бойынша кедендік құнды есептеу</w:t>
            </w:r>
          </w:p>
          <w:p>
            <w:pPr>
              <w:spacing w:after="20"/>
              <w:ind w:left="20"/>
              <w:jc w:val="both"/>
            </w:pPr>
            <w:r>
              <w:rPr>
                <w:rFonts w:ascii="Times New Roman"/>
                <w:b w:val="false"/>
                <w:i w:val="false"/>
                <w:color w:val="000000"/>
                <w:sz w:val="20"/>
              </w:rPr>
              <w:t>
(cacdo:‌CVDMethod46‌Calculation‌Details)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шегеру әдісі бойынша (4-әдіс бойынша) немесе оның негізінде резервтік әдіс бойынша (4-әдістің негізінде 6-әдіс бойынша) кедендік құнды есептеу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M.CA.CDT.00343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 Тауар бірлігінің бағасы</w:t>
            </w:r>
          </w:p>
          <w:p>
            <w:pPr>
              <w:spacing w:after="20"/>
              <w:ind w:left="20"/>
              <w:jc w:val="both"/>
            </w:pPr>
            <w:r>
              <w:rPr>
                <w:rFonts w:ascii="Times New Roman"/>
                <w:b w:val="false"/>
                <w:i w:val="false"/>
                <w:color w:val="000000"/>
                <w:sz w:val="20"/>
              </w:rPr>
              <w:t>
(casdo:‌Goods‌Unit‌Price‌Amount)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бірлігінің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18.12.2. Өлшем бірлігі </w:t>
            </w:r>
          </w:p>
          <w:p>
            <w:pPr>
              <w:spacing w:after="20"/>
              <w:ind w:left="20"/>
              <w:jc w:val="both"/>
            </w:pPr>
            <w:r>
              <w:rPr>
                <w:rFonts w:ascii="Times New Roman"/>
                <w:b w:val="false"/>
                <w:i w:val="false"/>
                <w:color w:val="000000"/>
                <w:sz w:val="20"/>
              </w:rPr>
              <w:t>
(csdo:‌Unified‌Measurement‌Unit‌Code)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белгіленген тауардың бірлігінің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18.12.3. Пайданың, агентке (делдалға) төленетін сыйақының, баға үстемақысының сомасы</w:t>
            </w:r>
          </w:p>
          <w:p>
            <w:pPr>
              <w:spacing w:after="20"/>
              <w:ind w:left="20"/>
              <w:jc w:val="both"/>
            </w:pPr>
            <w:r>
              <w:rPr>
                <w:rFonts w:ascii="Times New Roman"/>
                <w:b w:val="false"/>
                <w:i w:val="false"/>
                <w:color w:val="000000"/>
                <w:sz w:val="20"/>
              </w:rPr>
              <w:t>
(casdo:‌Profit‌Amount)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агентке (делдалға) төленетін немесе төлеуге жататын сыйақының не пайда алу және жалпы (коммерциялық және басқарушылық) шығыстарды жабу үшін жүргізілетін баға үстемақысының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18.12.4. Тасуға (тасымалдауға) жұмсалатын шығыстардың сомасы</w:t>
            </w:r>
          </w:p>
          <w:p>
            <w:pPr>
              <w:spacing w:after="20"/>
              <w:ind w:left="20"/>
              <w:jc w:val="both"/>
            </w:pPr>
            <w:r>
              <w:rPr>
                <w:rFonts w:ascii="Times New Roman"/>
                <w:b w:val="false"/>
                <w:i w:val="false"/>
                <w:color w:val="000000"/>
                <w:sz w:val="20"/>
              </w:rPr>
              <w:t>
(casdo:‌Transport‌Value‌Amount)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аумағында жүзеге асырылған тасуға (тасымалдауға) және сақтандыруға және осындай шығыстар операцияларына байланысты шығыстардың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18.12.5. Баждардың, салықтардың және алымдардың сомасы</w:t>
            </w:r>
          </w:p>
          <w:p>
            <w:pPr>
              <w:spacing w:after="20"/>
              <w:ind w:left="20"/>
              <w:jc w:val="both"/>
            </w:pPr>
            <w:r>
              <w:rPr>
                <w:rFonts w:ascii="Times New Roman"/>
                <w:b w:val="false"/>
                <w:i w:val="false"/>
                <w:color w:val="000000"/>
                <w:sz w:val="20"/>
              </w:rPr>
              <w:t>
(casdo:‌Union‌Tax‌Payment‌Amount)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баждардың, салықтардың және алымдардың, сондай-ақ мүше мемлекеттердің аумақтарына тауарлар әкелумен және (немесе) сатумен байланысты төлеуге жататын өзге де салықтар мен алымдардың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18.12.6. Тауарларды қайта өңдеу (өңдеу) нәтижесінде қосылған құн </w:t>
            </w:r>
          </w:p>
          <w:p>
            <w:pPr>
              <w:spacing w:after="20"/>
              <w:ind w:left="20"/>
              <w:jc w:val="both"/>
            </w:pPr>
            <w:r>
              <w:rPr>
                <w:rFonts w:ascii="Times New Roman"/>
                <w:b w:val="false"/>
                <w:i w:val="false"/>
                <w:color w:val="000000"/>
                <w:sz w:val="20"/>
              </w:rPr>
              <w:t>
(casdo:‌Processing‌Value‌Amount)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 тауарларды қайта өңдеу (өңдеу) нәтижесінде қосылған құн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18.12.7. Жиынтық (жалпы) сома</w:t>
            </w:r>
          </w:p>
          <w:p>
            <w:pPr>
              <w:spacing w:after="20"/>
              <w:ind w:left="20"/>
              <w:jc w:val="both"/>
            </w:pPr>
            <w:r>
              <w:rPr>
                <w:rFonts w:ascii="Times New Roman"/>
                <w:b w:val="false"/>
                <w:i w:val="false"/>
                <w:color w:val="000000"/>
                <w:sz w:val="20"/>
              </w:rPr>
              <w:t>
(casdo:‌Total‌Amount)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бірлігінің бағасына мүше мемлекеттің валютасымен қосылған сома шегерімдерінің шамасы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18.12.8. Тауардың саны</w:t>
            </w:r>
          </w:p>
          <w:p>
            <w:pPr>
              <w:spacing w:after="20"/>
              <w:ind w:left="20"/>
              <w:jc w:val="both"/>
            </w:pPr>
            <w:r>
              <w:rPr>
                <w:rFonts w:ascii="Times New Roman"/>
                <w:b w:val="false"/>
                <w:i w:val="false"/>
                <w:color w:val="000000"/>
                <w:sz w:val="20"/>
              </w:rPr>
              <w:t>
(cacdo:‌Goods‌Measure‌Details)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Өлшем бірлігі көрсетілген тауардың саны </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өлшем бірлігі </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 Қосу әдісі немесе оның негізінде резервтік әдіс бойынша кедендік құнды есептеу</w:t>
            </w:r>
          </w:p>
          <w:p>
            <w:pPr>
              <w:spacing w:after="20"/>
              <w:ind w:left="20"/>
              <w:jc w:val="both"/>
            </w:pPr>
            <w:r>
              <w:rPr>
                <w:rFonts w:ascii="Times New Roman"/>
                <w:b w:val="false"/>
                <w:i w:val="false"/>
                <w:color w:val="000000"/>
                <w:sz w:val="20"/>
              </w:rPr>
              <w:t>
(cacdo:‌CVDMethod56‌Calculation‌Details)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әдісі (5-әдіс бойынша) немесе оның негізінде резервтік әдіс бойынша (5-әдіс негізінде 6-әдіс бойынша) кедендік құнды есептеу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M.CA.CDT.00344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 Материалдарға өндіріске, тауарлар өндірумен байланысты өзге де операцияларға жұмсалатын шығыстар сомасы</w:t>
            </w:r>
          </w:p>
          <w:p>
            <w:pPr>
              <w:spacing w:after="20"/>
              <w:ind w:left="20"/>
              <w:jc w:val="both"/>
            </w:pPr>
            <w:r>
              <w:rPr>
                <w:rFonts w:ascii="Times New Roman"/>
                <w:b w:val="false"/>
                <w:i w:val="false"/>
                <w:color w:val="000000"/>
                <w:sz w:val="20"/>
              </w:rPr>
              <w:t>
(casdo:‌Production‌Value‌Amount)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дайындауға немесе сатып алуға жұмсалатын шығыстардың және өндіріске, сондай-ақ әкелінетін тауарларды өндіруге байланысты өзге де операцияларға жұмсалатын шығыстардың жалпы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18.13.2. Ыдыс пен қаптаманың құны</w:t>
            </w:r>
          </w:p>
          <w:p>
            <w:pPr>
              <w:spacing w:after="20"/>
              <w:ind w:left="20"/>
              <w:jc w:val="both"/>
            </w:pPr>
            <w:r>
              <w:rPr>
                <w:rFonts w:ascii="Times New Roman"/>
                <w:b w:val="false"/>
                <w:i w:val="false"/>
                <w:color w:val="000000"/>
                <w:sz w:val="20"/>
              </w:rPr>
              <w:t>
(casdo:‌Package‌Value‌Amount)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ыдысқа және қаптамаға шығыстары, оның ішінде қаптау материалдары мен қаптау жөніндегі жұмыстардың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18.13.3. Еуразиялық экономикалық одақтың кедендік аумағында жүргізілген (көрсетілген) жобалаудың, әзірлеудің, инженерлік, конструкторлық жұмыстың, көркемдік безендірудің, дизайнның, эскиздердің және сызбалардың құны</w:t>
            </w:r>
          </w:p>
          <w:p>
            <w:pPr>
              <w:spacing w:after="20"/>
              <w:ind w:left="20"/>
              <w:jc w:val="both"/>
            </w:pPr>
            <w:r>
              <w:rPr>
                <w:rFonts w:ascii="Times New Roman"/>
                <w:b w:val="false"/>
                <w:i w:val="false"/>
                <w:color w:val="000000"/>
                <w:sz w:val="20"/>
              </w:rPr>
              <w:t>
(casdo:‌Design‌Union‌Value‌Amount)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аумағында жүргізілген (көрсетілген) жобалаудың, әзірлеудің, инженерлік, конструкторлық жұмыстың, көркемдік безендірудің, дизайнның, эскиздердің және сызбалардың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18.13.4. Шикізаттың, материалдардың, бөлшектердің, жартылай фабрикаттардың құны</w:t>
            </w:r>
          </w:p>
          <w:p>
            <w:pPr>
              <w:spacing w:after="20"/>
              <w:ind w:left="20"/>
              <w:jc w:val="both"/>
            </w:pPr>
            <w:r>
              <w:rPr>
                <w:rFonts w:ascii="Times New Roman"/>
                <w:b w:val="false"/>
                <w:i w:val="false"/>
                <w:color w:val="000000"/>
                <w:sz w:val="20"/>
              </w:rPr>
              <w:t>
(casdo:‌Resource‌Value‌Amount)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материалдардың, бөлшектердің, жартылай фабрикаттардың және әкелінетін тауарлар өндірілген (тұратын) өзге де тауарлардың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18.13.5. Аспаптар мен керек-жарақтардың құны</w:t>
            </w:r>
          </w:p>
          <w:p>
            <w:pPr>
              <w:spacing w:after="20"/>
              <w:ind w:left="20"/>
              <w:jc w:val="both"/>
            </w:pPr>
            <w:r>
              <w:rPr>
                <w:rFonts w:ascii="Times New Roman"/>
                <w:b w:val="false"/>
                <w:i w:val="false"/>
                <w:color w:val="000000"/>
                <w:sz w:val="20"/>
              </w:rPr>
              <w:t>
(casdo:‌Tools‌Value‌Amount)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аспаптардың, штамптардың, нысандардың және әкелінетін тауарларды жасау кезінде пайдаланылатын өзге де ұқсас тауарлардың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18.13.6. Материалдардың құны</w:t>
            </w:r>
          </w:p>
          <w:p>
            <w:pPr>
              <w:spacing w:after="20"/>
              <w:ind w:left="20"/>
              <w:jc w:val="both"/>
            </w:pPr>
            <w:r>
              <w:rPr>
                <w:rFonts w:ascii="Times New Roman"/>
                <w:b w:val="false"/>
                <w:i w:val="false"/>
                <w:color w:val="000000"/>
                <w:sz w:val="20"/>
              </w:rPr>
              <w:t>
(casdo:‌Materials‌Value‌Amount)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 өндіру кезінде жұмсалған материалдардың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18.13.7. Жобалаудың, әзірлеудің, инженерлік, конструкторлық жұмыстың, көркемдік безендірудің, дизайнның, эскиздердің және сызбалардың құны</w:t>
            </w:r>
          </w:p>
          <w:p>
            <w:pPr>
              <w:spacing w:after="20"/>
              <w:ind w:left="20"/>
              <w:jc w:val="both"/>
            </w:pPr>
            <w:r>
              <w:rPr>
                <w:rFonts w:ascii="Times New Roman"/>
                <w:b w:val="false"/>
                <w:i w:val="false"/>
                <w:color w:val="000000"/>
                <w:sz w:val="20"/>
              </w:rPr>
              <w:t>
(casdo:‌Design‌Value‌Amount)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кедендік аумағынан тыс жерде орындалған және әкелінетін тауарларды өндіру үшін қажетті жобалаудың, әзірлеудің, инженерлік, конструкторлық жұмыстың, көркемдік безендірудің, дизайнның, эскиздердің және сызбалардың құны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18.13.8. Тауарларды өндірумен байланысты өзге де шығыстардың сомасы</w:t>
            </w:r>
          </w:p>
          <w:p>
            <w:pPr>
              <w:spacing w:after="20"/>
              <w:ind w:left="20"/>
              <w:jc w:val="both"/>
            </w:pPr>
            <w:r>
              <w:rPr>
                <w:rFonts w:ascii="Times New Roman"/>
                <w:b w:val="false"/>
                <w:i w:val="false"/>
                <w:color w:val="000000"/>
                <w:sz w:val="20"/>
              </w:rPr>
              <w:t>
(casdo:‌Add‌Production‌Value‌Amount)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 өндірумен байланысты өзге де шығыстардың шамасы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18.13.9. Пайданың, агентке (делдалға) төленетін сыйақының, баға үстемақысының сомасы</w:t>
            </w:r>
          </w:p>
          <w:p>
            <w:pPr>
              <w:spacing w:after="20"/>
              <w:ind w:left="20"/>
              <w:jc w:val="both"/>
            </w:pPr>
            <w:r>
              <w:rPr>
                <w:rFonts w:ascii="Times New Roman"/>
                <w:b w:val="false"/>
                <w:i w:val="false"/>
                <w:color w:val="000000"/>
                <w:sz w:val="20"/>
              </w:rPr>
              <w:t>
(casdo:‌Profit‌Amount)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мен жалпы (коммерциялық және басқарушылық) шығыстардың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18.13.10. Орынның атауы (аты)</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тауарлардың Еуразиялық экономикалық одақтың кедендік аумағына келу орны немесе Еуразиялық экономикалық комиссия айқындаған өзге де орын немесе әкелінетін тауарларды Еуразиялық экономикалық одақтың кедендік аумағына  белгілеу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18.13.11. Тасуға (тасымалдауға) жұмсалатын шығыстардың сомасы</w:t>
            </w:r>
          </w:p>
          <w:p>
            <w:pPr>
              <w:spacing w:after="20"/>
              <w:ind w:left="20"/>
              <w:jc w:val="both"/>
            </w:pPr>
            <w:r>
              <w:rPr>
                <w:rFonts w:ascii="Times New Roman"/>
                <w:b w:val="false"/>
                <w:i w:val="false"/>
                <w:color w:val="000000"/>
                <w:sz w:val="20"/>
              </w:rPr>
              <w:t>
(casdo:‌Transport‌Value‌Amount)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 Еуразиялық экономикалық одақтың кедендік аумағына келетін орнына дейін немесе Еуразиялық экономикалық комиссия айқындаған өзге де орынға дейін тасуға (тасымалдауға) жұмсалатын шығыстардың шамасы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18.13.12. Тиеуге, түсіруге, қайта тиеуге немесе тасу (тасымалдау) кезіндегі өзге де операцияларға жұмсалатын шығыстар сомасы</w:t>
            </w:r>
          </w:p>
          <w:p>
            <w:pPr>
              <w:spacing w:after="20"/>
              <w:ind w:left="20"/>
              <w:jc w:val="both"/>
            </w:pPr>
            <w:r>
              <w:rPr>
                <w:rFonts w:ascii="Times New Roman"/>
                <w:b w:val="false"/>
                <w:i w:val="false"/>
                <w:color w:val="000000"/>
                <w:sz w:val="20"/>
              </w:rPr>
              <w:t>
(casdo:‌Loading‌Value‌Amount)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 тиеуге, түсіруге немесе қайта тиеуге және оларды Еуразиялық экономикалық одақтың кедендік аумағына келетін орнына дейін немесе Еуразиялық экономикалық комиссия айқындаған өзге де орынға дейін тасумен (тасымалдаумен) байланысты өзге де оперцияларды жүргізуге жұмсалатын шығыстардың шамасы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18.13.13. Сақтандыруға жұмсалатын шығыстар сомасы</w:t>
            </w:r>
          </w:p>
          <w:p>
            <w:pPr>
              <w:spacing w:after="20"/>
              <w:ind w:left="20"/>
              <w:jc w:val="both"/>
            </w:pPr>
            <w:r>
              <w:rPr>
                <w:rFonts w:ascii="Times New Roman"/>
                <w:b w:val="false"/>
                <w:i w:val="false"/>
                <w:color w:val="000000"/>
                <w:sz w:val="20"/>
              </w:rPr>
              <w:t>
(casdo:‌Insurance‌Value‌Amount)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 тасуға (тасымалдауға), тиеуге, түсіруге немесе қайта тиеуге және оларды тасумен (тасымалдаумен) байланысты өзге де операцияларды жүргізуге байланысты сақтандыру шығыстарының шамасы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 Кедендік құнның дәл шамасын мәлімдеу мерзімі</w:t>
            </w:r>
          </w:p>
          <w:p>
            <w:pPr>
              <w:spacing w:after="20"/>
              <w:ind w:left="20"/>
              <w:jc w:val="both"/>
            </w:pPr>
            <w:r>
              <w:rPr>
                <w:rFonts w:ascii="Times New Roman"/>
                <w:b w:val="false"/>
                <w:i w:val="false"/>
                <w:color w:val="000000"/>
                <w:sz w:val="20"/>
              </w:rPr>
              <w:t>
(casdo:‌Customs‌Value‌Date)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кедендік құнының дәл шамасын мәлімдеу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 Соманы (шаманы) қайта есептеу</w:t>
            </w:r>
          </w:p>
          <w:p>
            <w:pPr>
              <w:spacing w:after="20"/>
              <w:ind w:left="20"/>
              <w:jc w:val="both"/>
            </w:pPr>
            <w:r>
              <w:rPr>
                <w:rFonts w:ascii="Times New Roman"/>
                <w:b w:val="false"/>
                <w:i w:val="false"/>
                <w:color w:val="000000"/>
                <w:sz w:val="20"/>
              </w:rPr>
              <w:t>
(cacdo:‌CVDCurrency‌Exchange‌Details)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валютамен көрсетілген соманы (шаманы) мүше мемлекеттің валютасына қайта есептеу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M.CA.CDT.00346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18.15.1. Құжат бағанының (позицияның) нөмірі (сәйкестендіргіші)</w:t>
            </w:r>
          </w:p>
          <w:p>
            <w:pPr>
              <w:spacing w:after="20"/>
              <w:ind w:left="20"/>
              <w:jc w:val="both"/>
            </w:pPr>
            <w:r>
              <w:rPr>
                <w:rFonts w:ascii="Times New Roman"/>
                <w:b w:val="false"/>
                <w:i w:val="false"/>
                <w:color w:val="000000"/>
                <w:sz w:val="20"/>
              </w:rPr>
              <w:t>
(casdo:‌Document‌Box‌Id)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декларациясы бағанының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18.15.2. Құн</w:t>
            </w:r>
          </w:p>
          <w:p>
            <w:pPr>
              <w:spacing w:after="20"/>
              <w:ind w:left="20"/>
              <w:jc w:val="both"/>
            </w:pPr>
            <w:r>
              <w:rPr>
                <w:rFonts w:ascii="Times New Roman"/>
                <w:b w:val="false"/>
                <w:i w:val="false"/>
                <w:color w:val="000000"/>
                <w:sz w:val="20"/>
              </w:rPr>
              <w:t>
(casdo:‌CAValue‌Amount)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сома (шама)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18.15.3. Валюта бағамы</w:t>
            </w:r>
          </w:p>
          <w:p>
            <w:pPr>
              <w:spacing w:after="20"/>
              <w:ind w:left="20"/>
              <w:jc w:val="both"/>
            </w:pPr>
            <w:r>
              <w:rPr>
                <w:rFonts w:ascii="Times New Roman"/>
                <w:b w:val="false"/>
                <w:i w:val="false"/>
                <w:color w:val="000000"/>
                <w:sz w:val="20"/>
              </w:rPr>
              <w:t>
(casdo:‌Exchange‌Rate)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бағамы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(scale‌Number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түрінде ұсынылған есептеудің ондық жүйесіндегі ақша сомасының масштабы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 Қосымша деректер</w:t>
            </w:r>
          </w:p>
          <w:p>
            <w:pPr>
              <w:spacing w:after="20"/>
              <w:ind w:left="20"/>
              <w:jc w:val="both"/>
            </w:pPr>
            <w:r>
              <w:rPr>
                <w:rFonts w:ascii="Times New Roman"/>
                <w:b w:val="false"/>
                <w:i w:val="false"/>
                <w:color w:val="000000"/>
                <w:sz w:val="20"/>
              </w:rPr>
              <w:t>
(cacdo:‌CVDAdditional‌Information‌Details)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M.CA.CDT.00345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18.16.1. Қосымша ақпарат түрінің коды</w:t>
            </w:r>
          </w:p>
          <w:p>
            <w:pPr>
              <w:spacing w:after="20"/>
              <w:ind w:left="20"/>
              <w:jc w:val="both"/>
            </w:pPr>
            <w:r>
              <w:rPr>
                <w:rFonts w:ascii="Times New Roman"/>
                <w:b w:val="false"/>
                <w:i w:val="false"/>
                <w:color w:val="000000"/>
                <w:sz w:val="20"/>
              </w:rPr>
              <w:t>
(casdo:‌CVDAdditional‌Information‌Kind‌Code)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18.16.2. Сипаттама</w:t>
            </w:r>
          </w:p>
          <w:p>
            <w:pPr>
              <w:spacing w:after="20"/>
              <w:ind w:left="20"/>
              <w:jc w:val="both"/>
            </w:pPr>
            <w:r>
              <w:rPr>
                <w:rFonts w:ascii="Times New Roman"/>
                <w:b w:val="false"/>
                <w:i w:val="false"/>
                <w:color w:val="000000"/>
                <w:sz w:val="20"/>
              </w:rPr>
              <w:t>
(csdo:‌Description‌Text)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түріндегі қосымша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18.16.3. Кеден құжатының тіркеу нөмірі</w:t>
            </w:r>
          </w:p>
          <w:p>
            <w:pPr>
              <w:spacing w:after="20"/>
              <w:ind w:left="20"/>
              <w:jc w:val="both"/>
            </w:pPr>
            <w:r>
              <w:rPr>
                <w:rFonts w:ascii="Times New Roman"/>
                <w:b w:val="false"/>
                <w:i w:val="false"/>
                <w:color w:val="000000"/>
                <w:sz w:val="20"/>
              </w:rPr>
              <w:t>
(cacdo:‌Customs‌Doc‌Id‌Details)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Тіркеу журналы бойынша кедендік құжаттың нөмірі</w:t>
            </w:r>
          </w:p>
          <w:p>
            <w:pPr>
              <w:spacing w:after="20"/>
              <w:ind w:left="20"/>
              <w:jc w:val="both"/>
            </w:pPr>
            <w:r>
              <w:rPr>
                <w:rFonts w:ascii="Times New Roman"/>
                <w:b w:val="false"/>
                <w:i w:val="false"/>
                <w:color w:val="000000"/>
                <w:sz w:val="20"/>
              </w:rPr>
              <w:t>
(casdo:‌Customs‌Document‌Id)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кедендік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Реттік нөмір</w:t>
            </w:r>
          </w:p>
          <w:p>
            <w:pPr>
              <w:spacing w:after="20"/>
              <w:ind w:left="20"/>
              <w:jc w:val="both"/>
            </w:pPr>
            <w:r>
              <w:rPr>
                <w:rFonts w:ascii="Times New Roman"/>
                <w:b w:val="false"/>
                <w:i w:val="false"/>
                <w:color w:val="000000"/>
                <w:sz w:val="20"/>
              </w:rPr>
              <w:t>
(casdo:‌Customs‌Document‌Ordinal‌Id)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 Тауарларға арналған декларациядағы тауардың реттік нөмірі</w:t>
            </w:r>
          </w:p>
          <w:p>
            <w:pPr>
              <w:spacing w:after="20"/>
              <w:ind w:left="20"/>
              <w:jc w:val="both"/>
            </w:pPr>
            <w:r>
              <w:rPr>
                <w:rFonts w:ascii="Times New Roman"/>
                <w:b w:val="false"/>
                <w:i w:val="false"/>
                <w:color w:val="000000"/>
                <w:sz w:val="20"/>
              </w:rPr>
              <w:t>
(casdo:‌DTConsignment‌Item‌Ordinal)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"Қосымша деректер" бағанында көрсетілген тауарларға арналған декларациядағы тауардың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Қосымша деректер</w:t>
            </w:r>
          </w:p>
          <w:p>
            <w:pPr>
              <w:spacing w:after="20"/>
              <w:ind w:left="20"/>
              <w:jc w:val="both"/>
            </w:pPr>
            <w:r>
              <w:rPr>
                <w:rFonts w:ascii="Times New Roman"/>
                <w:b w:val="false"/>
                <w:i w:val="false"/>
                <w:color w:val="000000"/>
                <w:sz w:val="20"/>
              </w:rPr>
              <w:t>
(cacdo:‌CVDAdditional‌Information‌Details)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тауарларға жататын қосымша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M.CA.CDT.00345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Қосымша ақпарат түрінің коды</w:t>
            </w:r>
          </w:p>
          <w:p>
            <w:pPr>
              <w:spacing w:after="20"/>
              <w:ind w:left="20"/>
              <w:jc w:val="both"/>
            </w:pPr>
            <w:r>
              <w:rPr>
                <w:rFonts w:ascii="Times New Roman"/>
                <w:b w:val="false"/>
                <w:i w:val="false"/>
                <w:color w:val="000000"/>
                <w:sz w:val="20"/>
              </w:rPr>
              <w:t>
(casdo:‌CVDAdditional‌Information‌Kind‌Code)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Сипаттама</w:t>
            </w:r>
          </w:p>
          <w:p>
            <w:pPr>
              <w:spacing w:after="20"/>
              <w:ind w:left="20"/>
              <w:jc w:val="both"/>
            </w:pPr>
            <w:r>
              <w:rPr>
                <w:rFonts w:ascii="Times New Roman"/>
                <w:b w:val="false"/>
                <w:i w:val="false"/>
                <w:color w:val="000000"/>
                <w:sz w:val="20"/>
              </w:rPr>
              <w:t>
(csdo:‌Description‌Text)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түріндегі қосымша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Кеден құжатының тіркеу нөмірі</w:t>
            </w:r>
          </w:p>
          <w:p>
            <w:pPr>
              <w:spacing w:after="20"/>
              <w:ind w:left="20"/>
              <w:jc w:val="both"/>
            </w:pPr>
            <w:r>
              <w:rPr>
                <w:rFonts w:ascii="Times New Roman"/>
                <w:b w:val="false"/>
                <w:i w:val="false"/>
                <w:color w:val="000000"/>
                <w:sz w:val="20"/>
              </w:rPr>
              <w:t>
(cacdo:‌Customs‌Doc‌Id‌Details)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 Тіркеу журналы бойынша кедендік құжаттың нөмірі</w:t>
            </w:r>
          </w:p>
          <w:p>
            <w:pPr>
              <w:spacing w:after="20"/>
              <w:ind w:left="20"/>
              <w:jc w:val="both"/>
            </w:pPr>
            <w:r>
              <w:rPr>
                <w:rFonts w:ascii="Times New Roman"/>
                <w:b w:val="false"/>
                <w:i w:val="false"/>
                <w:color w:val="000000"/>
                <w:sz w:val="20"/>
              </w:rPr>
              <w:t>
(casdo:‌Customs‌Document‌Id)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кедендік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 Реттік нөмір</w:t>
            </w:r>
          </w:p>
          <w:p>
            <w:pPr>
              <w:spacing w:after="20"/>
              <w:ind w:left="20"/>
              <w:jc w:val="both"/>
            </w:pPr>
            <w:r>
              <w:rPr>
                <w:rFonts w:ascii="Times New Roman"/>
                <w:b w:val="false"/>
                <w:i w:val="false"/>
                <w:color w:val="000000"/>
                <w:sz w:val="20"/>
              </w:rPr>
              <w:t>
(casdo:‌Customs‌Document‌Ordinal‌Id)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Тауарларға арналған декларациядағы тауардың реттік нөмірі</w:t>
            </w:r>
          </w:p>
          <w:p>
            <w:pPr>
              <w:spacing w:after="20"/>
              <w:ind w:left="20"/>
              <w:jc w:val="both"/>
            </w:pPr>
            <w:r>
              <w:rPr>
                <w:rFonts w:ascii="Times New Roman"/>
                <w:b w:val="false"/>
                <w:i w:val="false"/>
                <w:color w:val="000000"/>
                <w:sz w:val="20"/>
              </w:rPr>
              <w:t>
(casdo:‌DTConsignment‌Item‌Ordinal)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"Қосымша деректер" бағанында көрсетілген тауарларға арналған декларациядағы тауардың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Кедендік құжатты толтырған (оған қол қойған) жеке тұлға</w:t>
            </w:r>
          </w:p>
          <w:p>
            <w:pPr>
              <w:spacing w:after="20"/>
              <w:ind w:left="20"/>
              <w:jc w:val="both"/>
            </w:pPr>
            <w:r>
              <w:rPr>
                <w:rFonts w:ascii="Times New Roman"/>
                <w:b w:val="false"/>
                <w:i w:val="false"/>
                <w:color w:val="000000"/>
                <w:sz w:val="20"/>
              </w:rPr>
              <w:t>
(cacdo:‌Signatory‌Person‌V2‌Details)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құжатты толтырған (оған қол қойған) жеке тұлға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M.CA.CDT.01142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Құжатқа қол қойған тұлға</w:t>
            </w:r>
          </w:p>
          <w:p>
            <w:pPr>
              <w:spacing w:after="20"/>
              <w:ind w:left="20"/>
              <w:jc w:val="both"/>
            </w:pPr>
            <w:r>
              <w:rPr>
                <w:rFonts w:ascii="Times New Roman"/>
                <w:b w:val="false"/>
                <w:i w:val="false"/>
                <w:color w:val="000000"/>
                <w:sz w:val="20"/>
              </w:rPr>
              <w:t>
(cacdo:‌Signing‌Details)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қойған тұлға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ТАӘ</w:t>
            </w:r>
          </w:p>
          <w:p>
            <w:pPr>
              <w:spacing w:after="20"/>
              <w:ind w:left="20"/>
              <w:jc w:val="both"/>
            </w:pPr>
            <w:r>
              <w:rPr>
                <w:rFonts w:ascii="Times New Roman"/>
                <w:b w:val="false"/>
                <w:i w:val="false"/>
                <w:color w:val="000000"/>
                <w:sz w:val="20"/>
              </w:rPr>
              <w:t>
(ccdo:‌Full‌Name‌Details)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Әкесінің аты </w:t>
            </w:r>
          </w:p>
          <w:p>
            <w:pPr>
              <w:spacing w:after="20"/>
              <w:ind w:left="20"/>
              <w:jc w:val="both"/>
            </w:pPr>
            <w:r>
              <w:rPr>
                <w:rFonts w:ascii="Times New Roman"/>
                <w:b w:val="false"/>
                <w:i w:val="false"/>
                <w:color w:val="000000"/>
                <w:sz w:val="20"/>
              </w:rPr>
              <w:t>
(csdo:‌Middle‌Name)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әкесінің аты (екінші немесе орташа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Лауазымның атауы</w:t>
            </w:r>
          </w:p>
          <w:p>
            <w:pPr>
              <w:spacing w:after="20"/>
              <w:ind w:left="20"/>
              <w:jc w:val="both"/>
            </w:pPr>
            <w:r>
              <w:rPr>
                <w:rFonts w:ascii="Times New Roman"/>
                <w:b w:val="false"/>
                <w:i w:val="false"/>
                <w:color w:val="000000"/>
                <w:sz w:val="20"/>
              </w:rPr>
              <w:t>
(csdo:‌Position‌Name)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деректемелері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реттілігі (телефон, факс нөмірін, мекенжайды, электрондық поштаны және басқасын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Қол қою күні</w:t>
            </w:r>
          </w:p>
          <w:p>
            <w:pPr>
              <w:spacing w:after="20"/>
              <w:ind w:left="20"/>
              <w:jc w:val="both"/>
            </w:pPr>
            <w:r>
              <w:rPr>
                <w:rFonts w:ascii="Times New Roman"/>
                <w:b w:val="false"/>
                <w:i w:val="false"/>
                <w:color w:val="000000"/>
                <w:sz w:val="20"/>
              </w:rPr>
              <w:t>
(casdo:‌Signing‌Date)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құжатты толтырған (қол қойған)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Құжаттың нөмірі </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оның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Құжат қолданысы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билік органын не ол уәкілеттік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Уәкілетті органның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билік органының не ол уәкілеттік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Кедендік рәсімдеу жөніндегі маманның біліктілік аттестатының нөмірі</w:t>
            </w:r>
          </w:p>
          <w:p>
            <w:pPr>
              <w:spacing w:after="20"/>
              <w:ind w:left="20"/>
              <w:jc w:val="both"/>
            </w:pPr>
            <w:r>
              <w:rPr>
                <w:rFonts w:ascii="Times New Roman"/>
                <w:b w:val="false"/>
                <w:i w:val="false"/>
                <w:color w:val="000000"/>
                <w:sz w:val="20"/>
              </w:rPr>
              <w:t>
(casdo:‌Qualification‌Certificate‌Id)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рәсімдеу жөніндегі маманның біліктілік аттестатының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Өкілеттікті куәландыратын құжат </w:t>
            </w:r>
          </w:p>
          <w:p>
            <w:pPr>
              <w:spacing w:after="20"/>
              <w:ind w:left="20"/>
              <w:jc w:val="both"/>
            </w:pPr>
            <w:r>
              <w:rPr>
                <w:rFonts w:ascii="Times New Roman"/>
                <w:b w:val="false"/>
                <w:i w:val="false"/>
                <w:color w:val="000000"/>
                <w:sz w:val="20"/>
              </w:rPr>
              <w:t>
(cacdo:‌Power‌Of‌Attorney‌Details)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өкілеттікті куәландыратын құжат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20.4.3. Құжаттың нөмірі </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оның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 Құжат қолданысы мерзімнің басталу күні</w:t>
            </w:r>
          </w:p>
          <w:p>
            <w:pPr>
              <w:spacing w:after="20"/>
              <w:ind w:left="20"/>
              <w:jc w:val="both"/>
            </w:pPr>
            <w:r>
              <w:rPr>
                <w:rFonts w:ascii="Times New Roman"/>
                <w:b w:val="false"/>
                <w:i w:val="false"/>
                <w:color w:val="000000"/>
                <w:sz w:val="20"/>
              </w:rPr>
              <w:t>
(csdo:‌Doc‌Start‌Date)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болатын мерзімнің басталу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 Құжат қолданысы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Декларанттың немесе кедендік өкілдің шығыс құжаттарын есепке алу жүйесінде құжатты тіркеу нөмірі</w:t>
            </w:r>
          </w:p>
          <w:p>
            <w:pPr>
              <w:spacing w:after="20"/>
              <w:ind w:left="20"/>
              <w:jc w:val="both"/>
            </w:pPr>
            <w:r>
              <w:rPr>
                <w:rFonts w:ascii="Times New Roman"/>
                <w:b w:val="false"/>
                <w:i w:val="false"/>
                <w:color w:val="000000"/>
                <w:sz w:val="20"/>
              </w:rPr>
              <w:t>
(casdo:‌Internal‌Doc‌Id)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құжаттарын декларантта немесе кедендік өкілде есепке алу жүйесіне (регламентке) сәйкес құжаттарды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Қорғау жапсырмасының сәйкестендіргіші </w:t>
            </w:r>
          </w:p>
          <w:p>
            <w:pPr>
              <w:spacing w:after="20"/>
              <w:ind w:left="20"/>
              <w:jc w:val="both"/>
            </w:pPr>
            <w:r>
              <w:rPr>
                <w:rFonts w:ascii="Times New Roman"/>
                <w:b w:val="false"/>
                <w:i w:val="false"/>
                <w:color w:val="000000"/>
                <w:sz w:val="20"/>
              </w:rPr>
              <w:t>
(casdo:‌Security‌Label‌Id)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жапсырмасының сәйкестендіргіші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3. 10-кесте мынадай редакцияда жазылсын:</w:t>
      </w:r>
    </w:p>
    <w:bookmarkStart w:name="z14" w:id="6"/>
    <w:p>
      <w:pPr>
        <w:spacing w:after="0"/>
        <w:ind w:left="0"/>
        <w:jc w:val="both"/>
      </w:pPr>
      <w:r>
        <w:rPr>
          <w:rFonts w:ascii="Times New Roman"/>
          <w:b w:val="false"/>
          <w:i w:val="false"/>
          <w:color w:val="000000"/>
          <w:sz w:val="28"/>
        </w:rPr>
        <w:t>
      "10-кесте</w:t>
      </w:r>
    </w:p>
    <w:bookmarkEnd w:id="6"/>
    <w:bookmarkStart w:name="z15" w:id="7"/>
    <w:p>
      <w:pPr>
        <w:spacing w:after="0"/>
        <w:ind w:left="0"/>
        <w:jc w:val="left"/>
      </w:pPr>
      <w:r>
        <w:rPr>
          <w:rFonts w:ascii="Times New Roman"/>
          <w:b/>
          <w:i w:val="false"/>
          <w:color w:val="000000"/>
        </w:rPr>
        <w:t xml:space="preserve"> Кедендік құн декларациясы құрылымының жекелеген деректемелерін толтыру сипаттамасы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 бағанының №/ Тәртіп тармағы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 толтыру қағидасы*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КҚД-1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КҚД-2</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қағиданың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6-әдістер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6-әдістер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6-әдістер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1-әдіс негізіндегі 6-әдіс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құжатың (мәліметтердің) коды</w:t>
            </w:r>
          </w:p>
          <w:p>
            <w:pPr>
              <w:spacing w:after="20"/>
              <w:ind w:left="20"/>
              <w:jc w:val="both"/>
            </w:pPr>
            <w:r>
              <w:rPr>
                <w:rFonts w:ascii="Times New Roman"/>
                <w:b w:val="false"/>
                <w:i w:val="false"/>
                <w:color w:val="000000"/>
                <w:sz w:val="20"/>
              </w:rPr>
              <w:t>
(csdo:‌EDoc‌Code)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құжатың (мәліметтердің) коды</w:t>
            </w:r>
          </w:p>
          <w:p>
            <w:pPr>
              <w:spacing w:after="20"/>
              <w:ind w:left="20"/>
              <w:jc w:val="both"/>
            </w:pPr>
            <w:r>
              <w:rPr>
                <w:rFonts w:ascii="Times New Roman"/>
                <w:b w:val="false"/>
                <w:i w:val="false"/>
                <w:color w:val="000000"/>
                <w:sz w:val="20"/>
              </w:rPr>
              <w:t>
(csdo:‌EDoc‌Code)" деректемесі "R.038"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сәйкестендіргіші</w:t>
            </w:r>
          </w:p>
          <w:p>
            <w:pPr>
              <w:spacing w:after="20"/>
              <w:ind w:left="20"/>
              <w:jc w:val="both"/>
            </w:pPr>
            <w:r>
              <w:rPr>
                <w:rFonts w:ascii="Times New Roman"/>
                <w:b w:val="false"/>
                <w:i w:val="false"/>
                <w:color w:val="000000"/>
                <w:sz w:val="20"/>
              </w:rPr>
              <w:t>
(csdo:‌EDoc‌Id)" деректемесінің мәні мына шаблонға сәйкес келуге тиіс: [0-9a-fA-F]{8}-[0-9a-fA-F]{4}-[0-9a-fA-F]{4}-[0-9a-fA-F]{4}-[0-9a-fA-F]{12}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 деректемесі толтырылса, онда деректеменің мәні мына шаблонға сәйкес келуге тиіс: [0-9a-fA-F]{8}-[0-9a-fA-F]{4}-[0-9a-fA-F]{4}-[0-9a-fA-F]{4}-[0-9a-fA-F]{12}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күні мен уақыты (csdo:‌EDoc‌Date‌Time)" деректемесінің мәні Дүниежүзілік уақыттың айырмашылығын көрсетумен жергілікті уақыттың мәні түрінде электрондық құжат (мәліметтер) қалыптастыру күнін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Кеден құжатының тіркеу нөмірі</w:t>
            </w:r>
          </w:p>
          <w:p>
            <w:pPr>
              <w:spacing w:after="20"/>
              <w:ind w:left="20"/>
              <w:jc w:val="both"/>
            </w:pPr>
            <w:r>
              <w:rPr>
                <w:rFonts w:ascii="Times New Roman"/>
                <w:b w:val="false"/>
                <w:i w:val="false"/>
                <w:color w:val="000000"/>
                <w:sz w:val="20"/>
              </w:rPr>
              <w:t>
(cacdo:‌Customs‌Declaration‌Id‌Details)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нөмірі (cacdo:‌Customs‌Declaration‌Id‌Details)" деректемесі электрондық құжатты қалыптастырған ақпараттық жүйемен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 құжатының тіркеу нөмірі (cacdo:‌Customs‌Declaration‌Id‌Details)" деректемесі толтырылса, онда "Кеден құжатының тіркеу нөмірі (cacdo:‌Customs‌Declaration‌Id‌Details)" деректемесі кедендік құн декларациясы ол үшін толтырылған тауарларға арналған декларацияның тіркеу нөмірін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w:t>
            </w:r>
          </w:p>
          <w:p>
            <w:pPr>
              <w:spacing w:after="20"/>
              <w:ind w:left="20"/>
              <w:jc w:val="both"/>
            </w:pPr>
            <w:r>
              <w:rPr>
                <w:rFonts w:ascii="Times New Roman"/>
                <w:b w:val="false"/>
                <w:i w:val="false"/>
                <w:color w:val="000000"/>
                <w:sz w:val="20"/>
              </w:rPr>
              <w:t>
(csdo:‌Customs‌Office‌Code)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Тіркеу журналы бойынша кедендік құжаттың нөмірі</w:t>
            </w:r>
          </w:p>
          <w:p>
            <w:pPr>
              <w:spacing w:after="20"/>
              <w:ind w:left="20"/>
              <w:jc w:val="both"/>
            </w:pPr>
            <w:r>
              <w:rPr>
                <w:rFonts w:ascii="Times New Roman"/>
                <w:b w:val="false"/>
                <w:i w:val="false"/>
                <w:color w:val="000000"/>
                <w:sz w:val="20"/>
              </w:rPr>
              <w:t>
(casdo:‌Customs‌Document‌Id)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Электрондық құжаттың белгісі</w:t>
            </w:r>
          </w:p>
          <w:p>
            <w:pPr>
              <w:spacing w:after="20"/>
              <w:ind w:left="20"/>
              <w:jc w:val="both"/>
            </w:pPr>
            <w:r>
              <w:rPr>
                <w:rFonts w:ascii="Times New Roman"/>
                <w:b w:val="false"/>
                <w:i w:val="false"/>
                <w:color w:val="000000"/>
                <w:sz w:val="20"/>
              </w:rPr>
              <w:t>
(casdo:‌EDoc‌Indicator‌Code)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 (casdo:EDocIndicatorCode)" деректемесі мына мәндердің 1 қамтуға тиіс::</w:t>
            </w:r>
          </w:p>
          <w:p>
            <w:pPr>
              <w:spacing w:after="20"/>
              <w:ind w:left="20"/>
              <w:jc w:val="both"/>
            </w:pPr>
            <w:r>
              <w:rPr>
                <w:rFonts w:ascii="Times New Roman"/>
                <w:b w:val="false"/>
                <w:i w:val="false"/>
                <w:color w:val="000000"/>
                <w:sz w:val="20"/>
              </w:rPr>
              <w:t>
ЭД – егер кедендік құн декларациясы электрондық құжат түрінде ұсынылса;</w:t>
            </w:r>
          </w:p>
          <w:p>
            <w:pPr>
              <w:spacing w:after="20"/>
              <w:ind w:left="20"/>
              <w:jc w:val="both"/>
            </w:pPr>
            <w:r>
              <w:rPr>
                <w:rFonts w:ascii="Times New Roman"/>
                <w:b w:val="false"/>
                <w:i w:val="false"/>
                <w:color w:val="000000"/>
                <w:sz w:val="20"/>
              </w:rPr>
              <w:t xml:space="preserve">
ОО – қалған жағдайларда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Қолданбалы құжат данасының сілтеме сәйкестендіргіші</w:t>
            </w:r>
          </w:p>
          <w:p>
            <w:pPr>
              <w:spacing w:after="20"/>
              <w:ind w:left="20"/>
              <w:jc w:val="both"/>
            </w:pPr>
            <w:r>
              <w:rPr>
                <w:rFonts w:ascii="Times New Roman"/>
                <w:b w:val="false"/>
                <w:i w:val="false"/>
                <w:color w:val="000000"/>
                <w:sz w:val="20"/>
              </w:rPr>
              <w:t>
(casdo:‌Reference‌Document‌Id)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құжат данасының сілтемелік сәйкестендіргіші (casdo:ReferenceDocumentId)" деректемесі электрондық құжатты қалыптастырған ақпараттық жүйемен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"Қолданбалы құжат данасының сілтемелік сәйкестендіргіші (casdo:ReferenceDocumentId)" деректемесі толтырылса, онда "Қолданбалы құжат данасының сілтемелік сәйкестендіргіші (casdo:ReferenceDocumentId)" деректемесі кедендік құн декларациясы ол үшін толтырылған тауарларға арналған декларация данасының электрондық құжаты (мәліметтері) сәйкестендіргішінің мәнін қамтуға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"Қолданбалы құжат данасының сілтемелік сәйкестендіргіші (casdo:ReferenceDocumentId)" деректемесі толтырылса, онда деректеменің мәні мына шаблонға сәйкес келуге тиіс: [0-9a-fA-F]{8}-[0-9a-fA-F]{4}-[0-9a-fA-F]{4}-[0-9a-fA-F]{4}-[0-9a-fA-F]{12}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ҚКД нысаны</w:t>
            </w:r>
          </w:p>
          <w:p>
            <w:pPr>
              <w:spacing w:after="20"/>
              <w:ind w:left="20"/>
              <w:jc w:val="both"/>
            </w:pPr>
            <w:r>
              <w:rPr>
                <w:rFonts w:ascii="Times New Roman"/>
                <w:b w:val="false"/>
                <w:i w:val="false"/>
                <w:color w:val="000000"/>
                <w:sz w:val="20"/>
              </w:rPr>
              <w:t>
(casdo:‌CVDForm‌Code)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"КҚД нысаны (casdo:CVDFormCode)" деректемесі мына мәндердің 1 қамтуға тиіс:</w:t>
            </w:r>
          </w:p>
          <w:p>
            <w:pPr>
              <w:spacing w:after="20"/>
              <w:ind w:left="20"/>
              <w:jc w:val="both"/>
            </w:pPr>
            <w:r>
              <w:rPr>
                <w:rFonts w:ascii="Times New Roman"/>
                <w:b w:val="false"/>
                <w:i w:val="false"/>
                <w:color w:val="000000"/>
                <w:sz w:val="20"/>
              </w:rPr>
              <w:t>
1 – ҚКД нысаны-1;</w:t>
            </w:r>
          </w:p>
          <w:p>
            <w:pPr>
              <w:spacing w:after="20"/>
              <w:ind w:left="20"/>
              <w:jc w:val="both"/>
            </w:pPr>
            <w:r>
              <w:rPr>
                <w:rFonts w:ascii="Times New Roman"/>
                <w:b w:val="false"/>
                <w:i w:val="false"/>
                <w:color w:val="000000"/>
                <w:sz w:val="20"/>
              </w:rPr>
              <w:t>
2 – ҚКД нысаны-2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құнды айқындау әдісінің коды (casdo:‌Valuation‌Method‌Code)" деректемесі түбір деңгейінде "1" мәнін қамтыса, онда "КҚД нысаны (casdo:‌CVDForm‌Code)" деректемесі "1" мәнін қамтуға тиіс, әйтпесе "КҚД нысаны (casdo:‌CVDForm‌Code)" деректемесі "2"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Кедендік құнды айқындау әдісінің коды</w:t>
            </w:r>
          </w:p>
          <w:p>
            <w:pPr>
              <w:spacing w:after="20"/>
              <w:ind w:left="20"/>
              <w:jc w:val="both"/>
            </w:pPr>
            <w:r>
              <w:rPr>
                <w:rFonts w:ascii="Times New Roman"/>
                <w:b w:val="false"/>
                <w:i w:val="false"/>
                <w:color w:val="000000"/>
                <w:sz w:val="20"/>
              </w:rPr>
              <w:t>
(casdo:‌Valuation‌Method‌Code)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айқындау әдісінің коды (casdo:‌Valuation‌Method‌Code)" деректемесі кедендік құнды айқындау әдістерінің сыныптауышына сәйкес кедендік құнды айқындау әдісі кодының мәнін немесе кедендік құнды айқындаудың әртүрлі әдістерін қолдану кезінде – "*"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айқындау әдісінің коды (casdo:ValuationMethodCode)" деректемесінің "анықтамалықтың (сыныптауыштың) сәйкестендіргіші (codeListId атрибуты"2005"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Кедендік құнды айқындаудың базалық әдісінің коды</w:t>
            </w:r>
          </w:p>
          <w:p>
            <w:pPr>
              <w:spacing w:after="20"/>
              <w:ind w:left="20"/>
              <w:jc w:val="both"/>
            </w:pPr>
            <w:r>
              <w:rPr>
                <w:rFonts w:ascii="Times New Roman"/>
                <w:b w:val="false"/>
                <w:i w:val="false"/>
                <w:color w:val="000000"/>
                <w:sz w:val="20"/>
              </w:rPr>
              <w:t>
(casdo:‌Base‌Valuation‌Method‌Code)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құнды айқындау әдісінің коды (casdo:ValuationMethodCode)" деректемесі "6" мәнін қамтыса, онда "Кедендік құнды айқындау базалық әдісінің коды (casdo:BaseValuationMethodCode)" деректемесі толтырылуға тиіс, әйтпесе "Кедендік құнды айқындау базалық әдісінің коды (casdo:BaseValuationMethodCode)"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құнды айқындау базалық әдісінің коды (casdo:BaseValuationMethodCode)" деректемесі толтырылса, онда "Кедендік құнды айқындау базалық әдісінің коды (casdo:BaseValuationMethodCode)" деректемесі  кедендік құнды айқындау әдістерінің сыныптауышына сәйкес кедендік құнды айқындау әдісі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айқындау базалық әдісінің коды (casdo:BaseValuationMethodCode)" деректемесінің "анықтамалықтың (сыныптауыштың) сәйкестендіргіші (codeListId атрибуты" атрибуты "2005"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Қосымша парақтардың саны</w:t>
            </w:r>
          </w:p>
          <w:p>
            <w:pPr>
              <w:spacing w:after="20"/>
              <w:ind w:left="20"/>
              <w:jc w:val="both"/>
            </w:pPr>
            <w:r>
              <w:rPr>
                <w:rFonts w:ascii="Times New Roman"/>
                <w:b w:val="false"/>
                <w:i w:val="false"/>
                <w:color w:val="000000"/>
                <w:sz w:val="20"/>
              </w:rPr>
              <w:t>
(casdo:‌Add‌Page‌Quantity)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"Электрондық құжаттың белгісі (casdo:EDocIndicatorCode)" деректемесі "ОО" мәнін қамтыса, онда "Қосымша парақтардың саны (casdo:AddPageQuantity)" деректемесі толтырылуы мүмкін, әйтпесе "Қосымша парақтардың саны (casdo:AddPageQuantity)"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Сатушы</w:t>
            </w:r>
          </w:p>
          <w:p>
            <w:pPr>
              <w:spacing w:after="20"/>
              <w:ind w:left="20"/>
              <w:jc w:val="both"/>
            </w:pPr>
            <w:r>
              <w:rPr>
                <w:rFonts w:ascii="Times New Roman"/>
                <w:b w:val="false"/>
                <w:i w:val="false"/>
                <w:color w:val="000000"/>
                <w:sz w:val="20"/>
              </w:rPr>
              <w:t>
(cacdo:‌Seller‌Details)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ұйымдық-құқықтық нысаны туралы мәліметтер (олар бар болған жағдайда) субъектінің қысқаша атауы туралы мәліметтердің құрамында көрсетілуге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Субъектінің атауы</w:t>
            </w:r>
          </w:p>
          <w:p>
            <w:pPr>
              <w:spacing w:after="20"/>
              <w:ind w:left="20"/>
              <w:jc w:val="both"/>
            </w:pPr>
            <w:r>
              <w:rPr>
                <w:rFonts w:ascii="Times New Roman"/>
                <w:b w:val="false"/>
                <w:i w:val="false"/>
                <w:color w:val="000000"/>
                <w:sz w:val="20"/>
              </w:rPr>
              <w:t>
(csdo:‌Subject‌Name)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Субъектінің қысқаша атауы</w:t>
            </w:r>
          </w:p>
          <w:p>
            <w:pPr>
              <w:spacing w:after="20"/>
              <w:ind w:left="20"/>
              <w:jc w:val="both"/>
            </w:pPr>
            <w:r>
              <w:rPr>
                <w:rFonts w:ascii="Times New Roman"/>
                <w:b w:val="false"/>
                <w:i w:val="false"/>
                <w:color w:val="000000"/>
                <w:sz w:val="20"/>
              </w:rPr>
              <w:t>
(csdo:‌Subject‌Brief‌Name)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Салық төлеушінің сәйкестендіргіші</w:t>
            </w:r>
          </w:p>
          <w:p>
            <w:pPr>
              <w:spacing w:after="20"/>
              <w:ind w:left="20"/>
              <w:jc w:val="both"/>
            </w:pPr>
            <w:r>
              <w:rPr>
                <w:rFonts w:ascii="Times New Roman"/>
                <w:b w:val="false"/>
                <w:i w:val="false"/>
                <w:color w:val="000000"/>
                <w:sz w:val="20"/>
              </w:rPr>
              <w:t>
(csdo:‌Taxpayer‌Id)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Есепке қою себебінің коды</w:t>
            </w:r>
          </w:p>
          <w:p>
            <w:pPr>
              <w:spacing w:after="20"/>
              <w:ind w:left="20"/>
              <w:jc w:val="both"/>
            </w:pPr>
            <w:r>
              <w:rPr>
                <w:rFonts w:ascii="Times New Roman"/>
                <w:b w:val="false"/>
                <w:i w:val="false"/>
                <w:color w:val="000000"/>
                <w:sz w:val="20"/>
              </w:rPr>
              <w:t>
(csdo:‌Tax‌Registration‌Reason‌Code)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Жеке тұлғаны сәйкестендіргіш</w:t>
            </w:r>
          </w:p>
          <w:p>
            <w:pPr>
              <w:spacing w:after="20"/>
              <w:ind w:left="20"/>
              <w:jc w:val="both"/>
            </w:pPr>
            <w:r>
              <w:rPr>
                <w:rFonts w:ascii="Times New Roman"/>
                <w:b w:val="false"/>
                <w:i w:val="false"/>
                <w:color w:val="000000"/>
                <w:sz w:val="20"/>
              </w:rPr>
              <w:t xml:space="preserve">
(casdo:‌Person‌Id)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Жеке куәлік</w:t>
            </w:r>
          </w:p>
          <w:p>
            <w:pPr>
              <w:spacing w:after="20"/>
              <w:ind w:left="20"/>
              <w:jc w:val="both"/>
            </w:pPr>
            <w:r>
              <w:rPr>
                <w:rFonts w:ascii="Times New Roman"/>
                <w:b w:val="false"/>
                <w:i w:val="false"/>
                <w:color w:val="000000"/>
                <w:sz w:val="20"/>
              </w:rPr>
              <w:t>
(ccdo:‌Identity‌Doc‌V3‌Details)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 Құжат түрінің атауы</w:t>
            </w:r>
          </w:p>
          <w:p>
            <w:pPr>
              <w:spacing w:after="20"/>
              <w:ind w:left="20"/>
              <w:jc w:val="both"/>
            </w:pPr>
            <w:r>
              <w:rPr>
                <w:rFonts w:ascii="Times New Roman"/>
                <w:b w:val="false"/>
                <w:i w:val="false"/>
                <w:color w:val="000000"/>
                <w:sz w:val="20"/>
              </w:rPr>
              <w:t>
(csdo:‌Doc‌Kind‌Name)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 Құжаттың сериясы</w:t>
            </w:r>
          </w:p>
          <w:p>
            <w:pPr>
              <w:spacing w:after="20"/>
              <w:ind w:left="20"/>
              <w:jc w:val="both"/>
            </w:pPr>
            <w:r>
              <w:rPr>
                <w:rFonts w:ascii="Times New Roman"/>
                <w:b w:val="false"/>
                <w:i w:val="false"/>
                <w:color w:val="000000"/>
                <w:sz w:val="20"/>
              </w:rPr>
              <w:t>
(csdo:‌Doc‌Series‌Id)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12.11.5. Құжаттың нөмірі </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12.11.6.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12.11.7. Құжат қолданысы мерзімнің аяқталған күні</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12.11.9. Уәкілетті органның атауы</w:t>
            </w:r>
          </w:p>
          <w:p>
            <w:pPr>
              <w:spacing w:after="20"/>
              <w:ind w:left="20"/>
              <w:jc w:val="both"/>
            </w:pPr>
            <w:r>
              <w:rPr>
                <w:rFonts w:ascii="Times New Roman"/>
                <w:b w:val="false"/>
                <w:i w:val="false"/>
                <w:color w:val="000000"/>
                <w:sz w:val="20"/>
              </w:rPr>
              <w:t>
(csdo:‌Authority‌Name)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Мекенжай</w:t>
            </w:r>
          </w:p>
          <w:p>
            <w:pPr>
              <w:spacing w:after="20"/>
              <w:ind w:left="20"/>
              <w:jc w:val="both"/>
            </w:pPr>
            <w:r>
              <w:rPr>
                <w:rFonts w:ascii="Times New Roman"/>
                <w:b w:val="false"/>
                <w:i w:val="false"/>
                <w:color w:val="000000"/>
                <w:sz w:val="20"/>
              </w:rPr>
              <w:t>
(ccdo:‌Subject‌Address‌Details)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деректемесінің қатаң түрде 1 данасы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елді мекен туралы мәліметтерді көрсету кезінде мына деректемелердің кемінде 1 толтырылуға тиіс: "Қала (csdo:CityName)", "Елді мекен (csdo:SettlementName)"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 тіркеу мекенжайы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 кодының екі әріптік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"2021"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12.12.3. Аумақтың коды</w:t>
            </w:r>
          </w:p>
          <w:p>
            <w:pPr>
              <w:spacing w:after="20"/>
              <w:ind w:left="20"/>
              <w:jc w:val="both"/>
            </w:pPr>
            <w:r>
              <w:rPr>
                <w:rFonts w:ascii="Times New Roman"/>
                <w:b w:val="false"/>
                <w:i w:val="false"/>
                <w:color w:val="000000"/>
                <w:sz w:val="20"/>
              </w:rPr>
              <w:t>
(csdo:‌Territory‌Code)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"Аумақтың коды (csdo:TerritoryCode)" деректемесі әкімшілік-аумақтық және аумақтық бірлік (ЕК СОАТЕ) объектілерін белгілеу жүйесінің мемлекеттік сыныптауышына сәйкес әкімшілік-аумақтық бірлік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ерекше елді мекеннің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12.12.10. Үй-жайдың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12.12.11. Пошталық индекс</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12.12.12. Абоненттік жәшіктің нөмірі</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Байланыс деректемесі</w:t>
            </w:r>
          </w:p>
          <w:p>
            <w:pPr>
              <w:spacing w:after="20"/>
              <w:ind w:left="20"/>
              <w:jc w:val="both"/>
            </w:pPr>
            <w:r>
              <w:rPr>
                <w:rFonts w:ascii="Times New Roman"/>
                <w:b w:val="false"/>
                <w:i w:val="false"/>
                <w:color w:val="000000"/>
                <w:sz w:val="20"/>
              </w:rPr>
              <w:t>
(ccdo:‌Communication‌Details)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 Байланыс түрінің коды</w:t>
            </w:r>
          </w:p>
          <w:p>
            <w:pPr>
              <w:spacing w:after="20"/>
              <w:ind w:left="20"/>
              <w:jc w:val="both"/>
            </w:pPr>
            <w:r>
              <w:rPr>
                <w:rFonts w:ascii="Times New Roman"/>
                <w:b w:val="false"/>
                <w:i w:val="false"/>
                <w:color w:val="000000"/>
                <w:sz w:val="20"/>
              </w:rPr>
              <w:t>
(csdo:‌Communication‌Channel‌Code)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 Байланыс түрінің атауы</w:t>
            </w:r>
          </w:p>
          <w:p>
            <w:pPr>
              <w:spacing w:after="20"/>
              <w:ind w:left="20"/>
              <w:jc w:val="both"/>
            </w:pPr>
            <w:r>
              <w:rPr>
                <w:rFonts w:ascii="Times New Roman"/>
                <w:b w:val="false"/>
                <w:i w:val="false"/>
                <w:color w:val="000000"/>
                <w:sz w:val="20"/>
              </w:rPr>
              <w:t>
(csdo:‌Communication‌Channel‌Name)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Оқшауланған бөлімше</w:t>
            </w:r>
          </w:p>
          <w:p>
            <w:pPr>
              <w:spacing w:after="20"/>
              <w:ind w:left="20"/>
              <w:jc w:val="both"/>
            </w:pPr>
            <w:r>
              <w:rPr>
                <w:rFonts w:ascii="Times New Roman"/>
                <w:b w:val="false"/>
                <w:i w:val="false"/>
                <w:color w:val="000000"/>
                <w:sz w:val="20"/>
              </w:rPr>
              <w:t>
(cacdo:‌Subject‌Branch‌Details)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 Субъектінің атауы</w:t>
            </w:r>
          </w:p>
          <w:p>
            <w:pPr>
              <w:spacing w:after="20"/>
              <w:ind w:left="20"/>
              <w:jc w:val="both"/>
            </w:pPr>
            <w:r>
              <w:rPr>
                <w:rFonts w:ascii="Times New Roman"/>
                <w:b w:val="false"/>
                <w:i w:val="false"/>
                <w:color w:val="000000"/>
                <w:sz w:val="20"/>
              </w:rPr>
              <w:t>
(csdo:‌Subject‌Name)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12.14.3. Субъектінің қысқаша атауы</w:t>
            </w:r>
          </w:p>
          <w:p>
            <w:pPr>
              <w:spacing w:after="20"/>
              <w:ind w:left="20"/>
              <w:jc w:val="both"/>
            </w:pPr>
            <w:r>
              <w:rPr>
                <w:rFonts w:ascii="Times New Roman"/>
                <w:b w:val="false"/>
                <w:i w:val="false"/>
                <w:color w:val="000000"/>
                <w:sz w:val="20"/>
              </w:rPr>
              <w:t>
(csdo:‌Subject‌Brief‌Name)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12.14.8. Салық төлеушінің сәйкестендіргіші</w:t>
            </w:r>
          </w:p>
          <w:p>
            <w:pPr>
              <w:spacing w:after="20"/>
              <w:ind w:left="20"/>
              <w:jc w:val="both"/>
            </w:pPr>
            <w:r>
              <w:rPr>
                <w:rFonts w:ascii="Times New Roman"/>
                <w:b w:val="false"/>
                <w:i w:val="false"/>
                <w:color w:val="000000"/>
                <w:sz w:val="20"/>
              </w:rPr>
              <w:t>
(csdo:‌Taxpayer‌Id)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12.14.9. Есепке қою себебінің коды</w:t>
            </w:r>
          </w:p>
          <w:p>
            <w:pPr>
              <w:spacing w:after="20"/>
              <w:ind w:left="20"/>
              <w:jc w:val="both"/>
            </w:pPr>
            <w:r>
              <w:rPr>
                <w:rFonts w:ascii="Times New Roman"/>
                <w:b w:val="false"/>
                <w:i w:val="false"/>
                <w:color w:val="000000"/>
                <w:sz w:val="20"/>
              </w:rPr>
              <w:t>
(csdo:‌Tax‌Registration‌Reason‌Code)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12.14.10. Мекенжай</w:t>
            </w:r>
          </w:p>
          <w:p>
            <w:pPr>
              <w:spacing w:after="20"/>
              <w:ind w:left="20"/>
              <w:jc w:val="both"/>
            </w:pPr>
            <w:r>
              <w:rPr>
                <w:rFonts w:ascii="Times New Roman"/>
                <w:b w:val="false"/>
                <w:i w:val="false"/>
                <w:color w:val="000000"/>
                <w:sz w:val="20"/>
              </w:rPr>
              <w:t>
(ccdo:‌Subject‌Address‌Details)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Пошталық индекс</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12.14.11. Байланыс деректемесі</w:t>
            </w:r>
          </w:p>
          <w:p>
            <w:pPr>
              <w:spacing w:after="20"/>
              <w:ind w:left="20"/>
              <w:jc w:val="both"/>
            </w:pPr>
            <w:r>
              <w:rPr>
                <w:rFonts w:ascii="Times New Roman"/>
                <w:b w:val="false"/>
                <w:i w:val="false"/>
                <w:color w:val="000000"/>
                <w:sz w:val="20"/>
              </w:rPr>
              <w:t>
(ccdo:‌Communication‌Details)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тізілімге енгізілгенін растайтын құжат (cacdo:RegisterDocumentIdDetails)" деректемесі шетелдік уәкілетті экономикалық оператордың сәйкестендіру нөмірі туралы мәліметтерді көрсету үшін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12.15.1. Құжат түрінің коды</w:t>
            </w:r>
          </w:p>
          <w:p>
            <w:pPr>
              <w:spacing w:after="20"/>
              <w:ind w:left="20"/>
              <w:jc w:val="both"/>
            </w:pPr>
            <w:r>
              <w:rPr>
                <w:rFonts w:ascii="Times New Roman"/>
                <w:b w:val="false"/>
                <w:i w:val="false"/>
                <w:color w:val="000000"/>
                <w:sz w:val="20"/>
              </w:rPr>
              <w:t>
(csdo:‌Doc‌Kind‌Code)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12.15.2.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толтырылса, онда "Елдің коды (csdo:UnifiedCountryCode)" деректемесі уәкілетті экономикалық оператор мәртебесі берілген мүше мемлекет болып табылмайтын мемлекеттің екі әріптік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12.15.3. Тізілімге енгізу кезіндегі заңды тұлғаның тіркеу нөмірі</w:t>
            </w:r>
          </w:p>
          <w:p>
            <w:pPr>
              <w:spacing w:after="20"/>
              <w:ind w:left="20"/>
              <w:jc w:val="both"/>
            </w:pPr>
            <w:r>
              <w:rPr>
                <w:rFonts w:ascii="Times New Roman"/>
                <w:b w:val="false"/>
                <w:i w:val="false"/>
                <w:color w:val="000000"/>
                <w:sz w:val="20"/>
              </w:rPr>
              <w:t>
(casdo:‌Registration‌Number‌Id)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12.15.5. Куәлік типінің коды</w:t>
            </w:r>
          </w:p>
          <w:p>
            <w:pPr>
              <w:spacing w:after="20"/>
              <w:ind w:left="20"/>
              <w:jc w:val="both"/>
            </w:pPr>
            <w:r>
              <w:rPr>
                <w:rFonts w:ascii="Times New Roman"/>
                <w:b w:val="false"/>
                <w:i w:val="false"/>
                <w:color w:val="000000"/>
                <w:sz w:val="20"/>
              </w:rPr>
              <w:t>
(casdo:‌AEORegistry‌Kind‌Code)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Мәліметтердің сәйкес келу белгісі</w:t>
            </w:r>
          </w:p>
          <w:p>
            <w:pPr>
              <w:spacing w:after="20"/>
              <w:ind w:left="20"/>
              <w:jc w:val="both"/>
            </w:pPr>
            <w:r>
              <w:rPr>
                <w:rFonts w:ascii="Times New Roman"/>
                <w:b w:val="false"/>
                <w:i w:val="false"/>
                <w:color w:val="000000"/>
                <w:sz w:val="20"/>
              </w:rPr>
              <w:t>
(casdo:‌Equal‌Indicator)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Халықаралық пошта жөнелтілімдерімен алмасу (беру) мекемесінің коды</w:t>
            </w:r>
          </w:p>
          <w:p>
            <w:pPr>
              <w:spacing w:after="20"/>
              <w:ind w:left="20"/>
              <w:jc w:val="both"/>
            </w:pPr>
            <w:r>
              <w:rPr>
                <w:rFonts w:ascii="Times New Roman"/>
                <w:b w:val="false"/>
                <w:i w:val="false"/>
                <w:color w:val="000000"/>
                <w:sz w:val="20"/>
              </w:rPr>
              <w:t>
(casdo:‌Exchange‌Post‌Office‌Code)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Көрсетілген мәліметтер ерекшелігінің коды</w:t>
            </w:r>
          </w:p>
          <w:p>
            <w:pPr>
              <w:spacing w:after="20"/>
              <w:ind w:left="20"/>
              <w:jc w:val="both"/>
            </w:pPr>
            <w:r>
              <w:rPr>
                <w:rFonts w:ascii="Times New Roman"/>
                <w:b w:val="false"/>
                <w:i w:val="false"/>
                <w:color w:val="000000"/>
                <w:sz w:val="20"/>
              </w:rPr>
              <w:t>
(casdo:‌Subject‌Additional‌Code)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Сатып алушы</w:t>
            </w:r>
          </w:p>
          <w:p>
            <w:pPr>
              <w:spacing w:after="20"/>
              <w:ind w:left="20"/>
              <w:jc w:val="both"/>
            </w:pPr>
            <w:r>
              <w:rPr>
                <w:rFonts w:ascii="Times New Roman"/>
                <w:b w:val="false"/>
                <w:i w:val="false"/>
                <w:color w:val="000000"/>
                <w:sz w:val="20"/>
              </w:rPr>
              <w:t>
(cacdo:‌Buyer‌Details)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(cacdo:BuyerDetails)" деректемесі үшін субъектінің атауы туралы мәліметтерді көрсету кезінде мына деректемелердің бірі дәл толтырылуға тиіс: "Субъектінің атауы (csdo:SubjectName)", "Субъектінің қысқаша атауы (csdo:SubjectBriefName)"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Субъектінің атауы</w:t>
            </w:r>
          </w:p>
          <w:p>
            <w:pPr>
              <w:spacing w:after="20"/>
              <w:ind w:left="20"/>
              <w:jc w:val="both"/>
            </w:pPr>
            <w:r>
              <w:rPr>
                <w:rFonts w:ascii="Times New Roman"/>
                <w:b w:val="false"/>
                <w:i w:val="false"/>
                <w:color w:val="000000"/>
                <w:sz w:val="20"/>
              </w:rPr>
              <w:t>
(csdo:‌Subject‌Name)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"Субъектінің атауы (csdo:SubjectName)" деректемесі толтырылса, онда деректеменің мәні субъектінің ұйымдық-құқықтық нысаны туралы мәліметтерді (бар болған жағдайда)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Субъектінің қысқаша атауы</w:t>
            </w:r>
          </w:p>
          <w:p>
            <w:pPr>
              <w:spacing w:after="20"/>
              <w:ind w:left="20"/>
              <w:jc w:val="both"/>
            </w:pPr>
            <w:r>
              <w:rPr>
                <w:rFonts w:ascii="Times New Roman"/>
                <w:b w:val="false"/>
                <w:i w:val="false"/>
                <w:color w:val="000000"/>
                <w:sz w:val="20"/>
              </w:rPr>
              <w:t>
(csdo:‌Subject‌Brief‌Name)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"Субъектінің қысқаша атауы (csdo:SubjectBriefName)" деректемесі толтырылса, онда деректеменің мәні субъектінің ұйымдық-құқықтық нысаны туралы мәліметтерді (бар болған жағдайда)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субъектісінің сәйкестендіргіші (csdo:BusinessEntityId)"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"Шаруашылық субъектісінің сәйкестендіргіші (csdo:BusinessEntityId)" толтырылса, онда "Шаруашылық субъектісінің сәйкестендіргіші (csdo:BusinessEntityId)" деректемесі Кәсіпорындар мен ұйымдардың жалпыреспубликалық сыныптауышының (КҰЖС) кодын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"Шаруашылық субъектісінің сәйкестендіргіші (csdo:BusinessEntityId)" толтырылса, онда "Шаруашылық субъектісінің сәйкестендіргіші (csdo:BusinessEntityId)" деректемесі негізгі мемлекеттік тіркеу нөмірін (НМТН) немесе жеке кәсіпкердің негізгі мемлекеттік тіркеу нөмірін (ЖКНМТН)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 RU</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субъектісінің сәйкестендіргіші (csdo:‌Business‌Entity‌Id)" деректемесінің "сәйкестендіру әдісі (kindId атрибуты)" атрибуты шаруашылық жүргізуші субъектілерді Еуразиялық экономикалық одаққа мүше мемлекеттерде мемлекеттік тіркеу кезінде сәйкестендіру әдістерінің анықтамалығына сәйкес мемлекеттік тізілім (тіркелім) бойынша жазба нөмірі (коды) түрінің кодтық белгіленімін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"Бірегей кедендік сәйкестендіру нөмірі (casdo:CAUniqueCustomsNumberId)" деректемесі толтырылса, онда, "Бірегей кедендік сәйкестендіру нөмірі (casdo:CAUniqueCustomsNumberId)" деректемесі кедендік сәйкестендіру нөмірін қалыптастыру сыныптауышына сәйкес кедендік сәйкестендіру нөмірін (КСН)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"елдің коды (countryCode атрибуты "KZ"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"анықтамалықтың (сыныптауыштың) сәйкестендіргіші (countryCodeListId атрибуты "2021"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Салық төлеушінің сәйкестендіргіші</w:t>
            </w:r>
          </w:p>
          <w:p>
            <w:pPr>
              <w:spacing w:after="20"/>
              <w:ind w:left="20"/>
              <w:jc w:val="both"/>
            </w:pPr>
            <w:r>
              <w:rPr>
                <w:rFonts w:ascii="Times New Roman"/>
                <w:b w:val="false"/>
                <w:i w:val="false"/>
                <w:color w:val="000000"/>
                <w:sz w:val="20"/>
              </w:rPr>
              <w:t>
(csdo:‌Taxpayer‌Id)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 төлеушінің есептік нөмірін (СЕН)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төлеушінің есептік нөмірін (ТЕН)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салықтық сәйкестендіру нөмірін (ССН)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бизнес сәйкестендіру нөмірін (БСН)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 төлеушінің сәйкестендіру нөмірін (СТСН)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Есепке қою себебінің коды</w:t>
            </w:r>
          </w:p>
          <w:p>
            <w:pPr>
              <w:spacing w:after="20"/>
              <w:ind w:left="20"/>
              <w:jc w:val="both"/>
            </w:pPr>
            <w:r>
              <w:rPr>
                <w:rFonts w:ascii="Times New Roman"/>
                <w:b w:val="false"/>
                <w:i w:val="false"/>
                <w:color w:val="000000"/>
                <w:sz w:val="20"/>
              </w:rPr>
              <w:t>
(csdo:‌Tax‌Registration‌Reason‌Code)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Жеке тұлғаны сәйкестендіргіш</w:t>
            </w:r>
          </w:p>
          <w:p>
            <w:pPr>
              <w:spacing w:after="20"/>
              <w:ind w:left="20"/>
              <w:jc w:val="both"/>
            </w:pPr>
            <w:r>
              <w:rPr>
                <w:rFonts w:ascii="Times New Roman"/>
                <w:b w:val="false"/>
                <w:i w:val="false"/>
                <w:color w:val="000000"/>
                <w:sz w:val="20"/>
              </w:rPr>
              <w:t>
(casdo:‌Person‌Id)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 сәйкестендіргіш (casdo:PersonId)" деректемесі толтырылса, онда "Жеке тұлғаны сәйкестендіргіш (casdo:PersonId)" деректемесі қоғамдық қызметтердің нөмірлік белгісін (ҚҚНБ) немесе ҚҚНБ жоқтығы туралы анықтаманың нөмірін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 сәйкестендіргіш (casdo:PersonId)" деректемесі толтырылса, онда "Жеке тұлғаны сәйкестендіргіш (casdo:PersonId)" деректемесі сәйкестендіру нөмірін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 сәйкестендіргіш (casdo:PersonId)" деректемесі толтырылса, онда "Жеке тұлғаны сәйкестендіргіш (casdo:PersonId)" деректемесі дербес сәйкестендіру нөмірін (ДСН)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 сәйкестендіргіш (casdo:PersonId)" деректемесі толтырылса, онда "Жеке тұлғаны сәйкестендіргіш (casdo:PersonId)" деректемесі жеке сәйкестендіру нөмірін (ЖСН) немесе бірегей сәйкестендіру нөмірін (БСН)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сәйкестендіргіш (casdo:PersonId)"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Жеке куәлік</w:t>
            </w:r>
          </w:p>
          <w:p>
            <w:pPr>
              <w:spacing w:after="20"/>
              <w:ind w:left="20"/>
              <w:jc w:val="both"/>
            </w:pPr>
            <w:r>
              <w:rPr>
                <w:rFonts w:ascii="Times New Roman"/>
                <w:b w:val="false"/>
                <w:i w:val="false"/>
                <w:color w:val="000000"/>
                <w:sz w:val="20"/>
              </w:rPr>
              <w:t>
(ccdo:‌Identity‌Doc‌V3‌Details)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құжатты берген елдің кодының екі әріптік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 жеке басты куәландыратын құжаттар түрлерінің сыныптауышына сәйкес жеке басты куәлендыратын құжат түрі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деректемесінің "анықтамалықтың (сыныптауыштың) сәйкестендіргіші (codeListId атрибуты "2053"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13.11.3. Құжат түрінің атауы</w:t>
            </w:r>
          </w:p>
          <w:p>
            <w:pPr>
              <w:spacing w:after="20"/>
              <w:ind w:left="20"/>
              <w:jc w:val="both"/>
            </w:pPr>
            <w:r>
              <w:rPr>
                <w:rFonts w:ascii="Times New Roman"/>
                <w:b w:val="false"/>
                <w:i w:val="false"/>
                <w:color w:val="000000"/>
                <w:sz w:val="20"/>
              </w:rPr>
              <w:t>
(csdo:‌Doc‌Kind‌Name)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 Құжаттың сериясы</w:t>
            </w:r>
          </w:p>
          <w:p>
            <w:pPr>
              <w:spacing w:after="20"/>
              <w:ind w:left="20"/>
              <w:jc w:val="both"/>
            </w:pPr>
            <w:r>
              <w:rPr>
                <w:rFonts w:ascii="Times New Roman"/>
                <w:b w:val="false"/>
                <w:i w:val="false"/>
                <w:color w:val="000000"/>
                <w:sz w:val="20"/>
              </w:rPr>
              <w:t>
(csdo:‌Doc‌Series‌Id)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13.11.5. Құжаттың нөмірі </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13.11.7. Құжат қолданысы мерзімнің аяқталған күні</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 Уәкілетті органның атауы</w:t>
            </w:r>
          </w:p>
          <w:p>
            <w:pPr>
              <w:spacing w:after="20"/>
              <w:ind w:left="20"/>
              <w:jc w:val="both"/>
            </w:pPr>
            <w:r>
              <w:rPr>
                <w:rFonts w:ascii="Times New Roman"/>
                <w:b w:val="false"/>
                <w:i w:val="false"/>
                <w:color w:val="000000"/>
                <w:sz w:val="20"/>
              </w:rPr>
              <w:t>
(csdo:‌Authority‌Name)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Мекенжай</w:t>
            </w:r>
          </w:p>
          <w:p>
            <w:pPr>
              <w:spacing w:after="20"/>
              <w:ind w:left="20"/>
              <w:jc w:val="both"/>
            </w:pPr>
            <w:r>
              <w:rPr>
                <w:rFonts w:ascii="Times New Roman"/>
                <w:b w:val="false"/>
                <w:i w:val="false"/>
                <w:color w:val="000000"/>
                <w:sz w:val="20"/>
              </w:rPr>
              <w:t>
(ccdo:‌Subject‌Address‌Details)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сатып алушы (алушы) мүше мемлекеттің заңнамасына сәйкес құрылған заңды тұлға (заңды тұлға болып табылмайтын ұйым) болып табылса және  "Оқшауланған бөлімше  (cacdo:SubjectBranchDetails)" деректемесі толтырылмаса, онда "Мекенжай (ccdo:SubjectAddressDetails)" деректемесі толтырылмауға тиіс, әйтпесе "Мекенжай (ccdo:SubjectAddressDetails)" деректемесі толтырылуға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сатып алушы (алушы) мүше мемлекеттің заңнамасына сәйкес құрылған заңды тұлға (заңды тұлға болып табылмайтын ұйым) болып табылса немесе "Оқшауланған бөлімше  (cacdo:SubjectBranchDetails)" деректемесі толтырылмаса, онда "Мекенжай (ccdo:SubjectAddressDetails)" деректемесі толтырылмауға тиіс, әйтпесе "Мекенжай (ccdo:SubjectAddressDetails)" деректемесі толтырылуға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 толтырылса, онда "Мекенжай (ccdo:SubjectAddressDetails)" деректемесінің қатаң түрде 1 данасы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 толтырылса, онда елді мекен туралы мәліметтерді көрсету кезінде мына деректемелердің кемінде 1-і толтырылуға тиіс: "Қала (csdo:CityName)", "Елді мекен (csdo:SettlementName)"ttlement‌Name)"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 тіркеу мекенжайы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құжатты берген елдің кодының екі әріптік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13.12.3. Аумақтың коды</w:t>
            </w:r>
          </w:p>
          <w:p>
            <w:pPr>
              <w:spacing w:after="20"/>
              <w:ind w:left="20"/>
              <w:jc w:val="both"/>
            </w:pPr>
            <w:r>
              <w:rPr>
                <w:rFonts w:ascii="Times New Roman"/>
                <w:b w:val="false"/>
                <w:i w:val="false"/>
                <w:color w:val="000000"/>
                <w:sz w:val="20"/>
              </w:rPr>
              <w:t>
(csdo:‌Territory‌Code)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"Аумақтың коды (csdo:TerritoryCode)" деректемесі әкімшілік-аумақтық және аумақтық бірлік (ЕК СОАТЕ) объектілерін белгілеу жүйесінің мемлекеттік сыныптауышына сәйкес әкімшілік-аумақтық бірлік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ерекше елді мекеннің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13.12.10. Үй-жайдың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13.12.11. Пошталық индекс</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13.12.12. Абоненттік жәшіктің нөмірі</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Байланыс деректемесі</w:t>
            </w:r>
          </w:p>
          <w:p>
            <w:pPr>
              <w:spacing w:after="20"/>
              <w:ind w:left="20"/>
              <w:jc w:val="both"/>
            </w:pPr>
            <w:r>
              <w:rPr>
                <w:rFonts w:ascii="Times New Roman"/>
                <w:b w:val="false"/>
                <w:i w:val="false"/>
                <w:color w:val="000000"/>
                <w:sz w:val="20"/>
              </w:rPr>
              <w:t>
(ccdo:‌Communication‌Details)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"Оқшауланған бөлімше  (cacdo:SubjectBranchDetails)" деректемесі толтырылса, онда  "Байланыс деректемесі (ccdo:CommunicationDetails)" деректемесі толтырылмауға тиіс, әйтпесе "Байланыс деректемесі (ccdo:CommunicationDetails)" толтырылуға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 Байланыс түрінің коды</w:t>
            </w:r>
          </w:p>
          <w:p>
            <w:pPr>
              <w:spacing w:after="20"/>
              <w:ind w:left="20"/>
              <w:jc w:val="both"/>
            </w:pPr>
            <w:r>
              <w:rPr>
                <w:rFonts w:ascii="Times New Roman"/>
                <w:b w:val="false"/>
                <w:i w:val="false"/>
                <w:color w:val="000000"/>
                <w:sz w:val="20"/>
              </w:rPr>
              <w:t>
(csdo:‌Communication‌Channel‌Code)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(csdo:CommunicationChannelCode)" деректемесі  мына мәндердің 1-ін қамтуға тиіс:</w:t>
            </w:r>
          </w:p>
          <w:p>
            <w:pPr>
              <w:spacing w:after="20"/>
              <w:ind w:left="20"/>
              <w:jc w:val="both"/>
            </w:pPr>
            <w:r>
              <w:rPr>
                <w:rFonts w:ascii="Times New Roman"/>
                <w:b w:val="false"/>
                <w:i w:val="false"/>
                <w:color w:val="000000"/>
                <w:sz w:val="20"/>
              </w:rPr>
              <w:t>
AO – "Интернет" ақпараттық-телекоммуникациялық желісіндегі (URL) ресурстың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13.13.2. Байланыс түрінің атауы</w:t>
            </w:r>
          </w:p>
          <w:p>
            <w:pPr>
              <w:spacing w:after="20"/>
              <w:ind w:left="20"/>
              <w:jc w:val="both"/>
            </w:pPr>
            <w:r>
              <w:rPr>
                <w:rFonts w:ascii="Times New Roman"/>
                <w:b w:val="false"/>
                <w:i w:val="false"/>
                <w:color w:val="000000"/>
                <w:sz w:val="20"/>
              </w:rPr>
              <w:t>
(csdo:‌Communication‌Channel‌Name)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мына мәндердің бірін қамтыса: "ТЕ", "FX", онда деректеменің мәні мына шаблонға сәйкес келуге тиіс: +ССС РР НННН, мұнда ССС – елдің коды (1-ден 3 цифрға дейін), РР – межелі пункттің ұлттық коды (кемінде 2 цифр (қала, кент және т.б. коды)) немесе ұтқыр байланыс операторының коды,  НННН – абоненттің нөмірі (кемінде 4 цифр). Бос орын белгісі нөмір топтары арасындағы бөлгіш болып табылады. Деректеме мәнінің ұзындығы 15 цифрдан аспауға тиіс ("+" символы және бос орын белгілері ескерілмейді). Өзге символдар мен бөлгіштерге жол берілмейді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Оқшауланған бөлімше</w:t>
            </w:r>
          </w:p>
          <w:p>
            <w:pPr>
              <w:spacing w:after="20"/>
              <w:ind w:left="20"/>
              <w:jc w:val="both"/>
            </w:pPr>
            <w:r>
              <w:rPr>
                <w:rFonts w:ascii="Times New Roman"/>
                <w:b w:val="false"/>
                <w:i w:val="false"/>
                <w:color w:val="000000"/>
                <w:sz w:val="20"/>
              </w:rPr>
              <w:t>
(cacdo:‌Subject‌Branch‌Details)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"Оқшауланған бөлімше  (cacdo:SubjectBranchDetails)" деректемесі толтырылса, онда "Оқшауланған бөлімше  (cacdo:SubjectBranchDetails)" деректемесі үшін оқшауланған бөлімшенің атауы туралы мәліметтерді көрсету кезінде мына деректемелердің 1-і дәлме-дәл толтырылуға тиіс: "Субъектінің атауы (csdo:‌Subject‌Name)", "Субъектінің қысқаша атауы (csdo:‌Subject‌Brief‌Name)"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13.14.2. Субъектінің атауы</w:t>
            </w:r>
          </w:p>
          <w:p>
            <w:pPr>
              <w:spacing w:after="20"/>
              <w:ind w:left="20"/>
              <w:jc w:val="both"/>
            </w:pPr>
            <w:r>
              <w:rPr>
                <w:rFonts w:ascii="Times New Roman"/>
                <w:b w:val="false"/>
                <w:i w:val="false"/>
                <w:color w:val="000000"/>
                <w:sz w:val="20"/>
              </w:rPr>
              <w:t>
(csdo:‌Subject‌Name)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"Субъектінің атауы (csdo:SubjectName)" деректемесі толтырылса, онда деректеменің мәні ұйымдық-құқықтық нысан туралы мәліметтерді (бар болған жағдайда)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13.14.3. Субъектінің қысқаша атауы</w:t>
            </w:r>
          </w:p>
          <w:p>
            <w:pPr>
              <w:spacing w:after="20"/>
              <w:ind w:left="20"/>
              <w:jc w:val="both"/>
            </w:pPr>
            <w:r>
              <w:rPr>
                <w:rFonts w:ascii="Times New Roman"/>
                <w:b w:val="false"/>
                <w:i w:val="false"/>
                <w:color w:val="000000"/>
                <w:sz w:val="20"/>
              </w:rPr>
              <w:t>
(csdo:‌Subject‌Brief‌Name)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"Субъектінің қысқаша атауы (csdo:SubjectBriefName)" деректемесі толтырылса, онда  деректеменің мәні ұйымдық-құқықтық нысан туралы мәліметтерді (бар болған жағдайда)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 Салық төлеушінің сәйкестендіргіші</w:t>
            </w:r>
          </w:p>
          <w:p>
            <w:pPr>
              <w:spacing w:after="20"/>
              <w:ind w:left="20"/>
              <w:jc w:val="both"/>
            </w:pPr>
            <w:r>
              <w:rPr>
                <w:rFonts w:ascii="Times New Roman"/>
                <w:b w:val="false"/>
                <w:i w:val="false"/>
                <w:color w:val="000000"/>
                <w:sz w:val="20"/>
              </w:rPr>
              <w:t>
(csdo:‌Taxpayer‌Id)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 төлеушінің есептік нөмірін (СЕН)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төлеушінің есептік нөмірін (ТЕН)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салықтық сәйкестендіру нөмірін (ССН)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бизнес сәйкестендіру нөмірін (БСН)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 төлеушінің сәйкестендіру нөмірін (СТСН)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13.14.9. Есепке қою себебінің коды</w:t>
            </w:r>
          </w:p>
          <w:p>
            <w:pPr>
              <w:spacing w:after="20"/>
              <w:ind w:left="20"/>
              <w:jc w:val="both"/>
            </w:pPr>
            <w:r>
              <w:rPr>
                <w:rFonts w:ascii="Times New Roman"/>
                <w:b w:val="false"/>
                <w:i w:val="false"/>
                <w:color w:val="000000"/>
                <w:sz w:val="20"/>
              </w:rPr>
              <w:t>
(csdo:‌Tax‌Registration‌Reason‌Code)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"Есепке қою себебінің коды (csdo:TaxRegistrationReasonCode)"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13.14.10. Мекенжай</w:t>
            </w:r>
          </w:p>
          <w:p>
            <w:pPr>
              <w:spacing w:after="20"/>
              <w:ind w:left="20"/>
              <w:jc w:val="both"/>
            </w:pPr>
            <w:r>
              <w:rPr>
                <w:rFonts w:ascii="Times New Roman"/>
                <w:b w:val="false"/>
                <w:i w:val="false"/>
                <w:color w:val="000000"/>
                <w:sz w:val="20"/>
              </w:rPr>
              <w:t>
(ccdo:‌Subject‌Address‌Details)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елді мекен туралы мәліметтерді көрсету кезінде мына деректемелердің кемінде 1 толтырылуға тиіс: "Қала (csdo:CityName)", "Елді мекен (csdo:SettlementName)"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 тіркеу мекенжайы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құжатты берген елдің кодының екі әріптік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ерекше елді мекеннің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Пошталық индекс</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13.14.11. Байланыс деректемесі</w:t>
            </w:r>
          </w:p>
          <w:p>
            <w:pPr>
              <w:spacing w:after="20"/>
              <w:ind w:left="20"/>
              <w:jc w:val="both"/>
            </w:pPr>
            <w:r>
              <w:rPr>
                <w:rFonts w:ascii="Times New Roman"/>
                <w:b w:val="false"/>
                <w:i w:val="false"/>
                <w:color w:val="000000"/>
                <w:sz w:val="20"/>
              </w:rPr>
              <w:t>
(ccdo:‌Communication‌Details)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(csdo:CommunicationChannelCode)" деректемесі  мына мәндердің 1-ін қамтуға тиіс:</w:t>
            </w:r>
          </w:p>
          <w:p>
            <w:pPr>
              <w:spacing w:after="20"/>
              <w:ind w:left="20"/>
              <w:jc w:val="both"/>
            </w:pPr>
            <w:r>
              <w:rPr>
                <w:rFonts w:ascii="Times New Roman"/>
                <w:b w:val="false"/>
                <w:i w:val="false"/>
                <w:color w:val="000000"/>
                <w:sz w:val="20"/>
              </w:rPr>
              <w:t>
AO – "Интернет" ақпараттық-телекоммуникациялық желісіндегі (URL) ресурстың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мына мәндердің бірін қамтыса: "ТЕ", "FX", онда деректеменің мәні мына шаблонға сәйкес келуге тиіс: +ССС РР НННН, мұнда ССС – елдің коды (1-ден 3 цифрға дейін), РР – межелі пункттің ұлттық коды (кемінде 2 цифр (қала, кент және т.б. коды)) немесе ұтқыр байланыс операторының коды,  НННН – абоненттің нөмірі (кемінде 4 цифр). Бос орын белгісі нөмір топтары арасындағы бөлгіш болып табылады. Деректеме мәнінің ұзындығы 15 цифрдан аспауға тиіс ("+" символы және бос орын белгілері ескерілмейді). Өзге символдар мен бөлгіштерге жол берілмейді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 Құжат түрінің коды</w:t>
            </w:r>
          </w:p>
          <w:p>
            <w:pPr>
              <w:spacing w:after="20"/>
              <w:ind w:left="20"/>
              <w:jc w:val="both"/>
            </w:pPr>
            <w:r>
              <w:rPr>
                <w:rFonts w:ascii="Times New Roman"/>
                <w:b w:val="false"/>
                <w:i w:val="false"/>
                <w:color w:val="000000"/>
                <w:sz w:val="20"/>
              </w:rPr>
              <w:t>
(csdo:‌Doc‌Kind‌Code)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13.15.2.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13.15.3. Тізілімге енгізу кезіндегі заңды тұлғаның тіркеу нөмірі</w:t>
            </w:r>
          </w:p>
          <w:p>
            <w:pPr>
              <w:spacing w:after="20"/>
              <w:ind w:left="20"/>
              <w:jc w:val="both"/>
            </w:pPr>
            <w:r>
              <w:rPr>
                <w:rFonts w:ascii="Times New Roman"/>
                <w:b w:val="false"/>
                <w:i w:val="false"/>
                <w:color w:val="000000"/>
                <w:sz w:val="20"/>
              </w:rPr>
              <w:t>
(casdo:‌Registration‌Number‌Id)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13.15.5. Куәлік типінің коды</w:t>
            </w:r>
          </w:p>
          <w:p>
            <w:pPr>
              <w:spacing w:after="20"/>
              <w:ind w:left="20"/>
              <w:jc w:val="both"/>
            </w:pPr>
            <w:r>
              <w:rPr>
                <w:rFonts w:ascii="Times New Roman"/>
                <w:b w:val="false"/>
                <w:i w:val="false"/>
                <w:color w:val="000000"/>
                <w:sz w:val="20"/>
              </w:rPr>
              <w:t>
(casdo:‌AEORegistry‌Kind‌Code)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 Мәліметтердің сәйкес келу белгісі</w:t>
            </w:r>
          </w:p>
          <w:p>
            <w:pPr>
              <w:spacing w:after="20"/>
              <w:ind w:left="20"/>
              <w:jc w:val="both"/>
            </w:pPr>
            <w:r>
              <w:rPr>
                <w:rFonts w:ascii="Times New Roman"/>
                <w:b w:val="false"/>
                <w:i w:val="false"/>
                <w:color w:val="000000"/>
                <w:sz w:val="20"/>
              </w:rPr>
              <w:t>
(casdo:‌Equal‌Indicator)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 Халықаралық пошта жөнелтілімдерімен алмасу (беру) мекемесінің коды</w:t>
            </w:r>
          </w:p>
          <w:p>
            <w:pPr>
              <w:spacing w:after="20"/>
              <w:ind w:left="20"/>
              <w:jc w:val="both"/>
            </w:pPr>
            <w:r>
              <w:rPr>
                <w:rFonts w:ascii="Times New Roman"/>
                <w:b w:val="false"/>
                <w:i w:val="false"/>
                <w:color w:val="000000"/>
                <w:sz w:val="20"/>
              </w:rPr>
              <w:t>
(casdo:‌Exchange‌Post‌Office‌Code)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 Көрсетілген мәліметтер ерекшелігінің коды</w:t>
            </w:r>
          </w:p>
          <w:p>
            <w:pPr>
              <w:spacing w:after="20"/>
              <w:ind w:left="20"/>
              <w:jc w:val="both"/>
            </w:pPr>
            <w:r>
              <w:rPr>
                <w:rFonts w:ascii="Times New Roman"/>
                <w:b w:val="false"/>
                <w:i w:val="false"/>
                <w:color w:val="000000"/>
                <w:sz w:val="20"/>
              </w:rPr>
              <w:t>
(casdo:‌Subject‌Additional‌Code)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Декларант (өтініш беруші)</w:t>
            </w:r>
          </w:p>
          <w:p>
            <w:pPr>
              <w:spacing w:after="20"/>
              <w:ind w:left="20"/>
              <w:jc w:val="both"/>
            </w:pPr>
            <w:r>
              <w:rPr>
                <w:rFonts w:ascii="Times New Roman"/>
                <w:b w:val="false"/>
                <w:i w:val="false"/>
                <w:color w:val="000000"/>
                <w:sz w:val="20"/>
              </w:rPr>
              <w:t>
(cacdo:‌Declarant‌Details)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 (өтініш беруші)  (cacdo:DeclarantDetails)" деректемесі үшін субъектінің атауы туралы мәліметтерді көрсету кезінде мына деректемелердің 1-і дәлме-дәл толтырылуға тиіс: "Субъектінің атауы (csdo:‌Subject‌Name)", "Субъектінің қысқаша атауы (csdo:‌Subject‌Brief‌Name)"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Субъектінің атауы</w:t>
            </w:r>
          </w:p>
          <w:p>
            <w:pPr>
              <w:spacing w:after="20"/>
              <w:ind w:left="20"/>
              <w:jc w:val="both"/>
            </w:pPr>
            <w:r>
              <w:rPr>
                <w:rFonts w:ascii="Times New Roman"/>
                <w:b w:val="false"/>
                <w:i w:val="false"/>
                <w:color w:val="000000"/>
                <w:sz w:val="20"/>
              </w:rPr>
              <w:t>
(csdo:‌Subject‌Name)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"Субъектінің атауы (csdo:SubjectName)" деректемесі толтырылса, онда деректеменің мәні субъектінің ұйымдық-құқықтық нысаны туралы мәліметтерді (бар болған жағдайда)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Субъектінің қысқаша атауы</w:t>
            </w:r>
          </w:p>
          <w:p>
            <w:pPr>
              <w:spacing w:after="20"/>
              <w:ind w:left="20"/>
              <w:jc w:val="both"/>
            </w:pPr>
            <w:r>
              <w:rPr>
                <w:rFonts w:ascii="Times New Roman"/>
                <w:b w:val="false"/>
                <w:i w:val="false"/>
                <w:color w:val="000000"/>
                <w:sz w:val="20"/>
              </w:rPr>
              <w:t>
(csdo:‌Subject‌Brief‌Name)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"Субъектінің қысқаша атауы (csdo:SubjectBriefName)" деректемесі толтырылса, онда деректеменің мәні субъектінің ұйымдық-құқықтық нысаны туралы мәліметтерді (бар болған жағдайда)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субъектісінің сәйкестендіргіші (csdo:BusinessEntityId)"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"Шаруашылық субъектісінің сәйкестендіргіші (csdo:BusinessEntityId)" толтырылса, онда "Шаруашылық субъектісінің сәйкестендіргіші (csdo:BusinessEntityId)" деректемесі Кәсіпорындар мен ұйымдардың жалпыреспубликалық сыныптауышының (КҰЖС) кодын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"Шаруашылық субъектісінің сәйкестендіргіші (csdo:BusinessEntityId)" толтырылса, онда "Шаруашылық субъектісінің сәйкестендіргіші (csdo:BusinessEntityId)" деректемесі негізгі мемлекеттік тіркеу нөмірін (НМТН) немесе жеке кәсіпкердің негізгі мемлекеттік тіркеу нөмірін (ЖКНМТН)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 RU</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субъектісінің сәйкестендіргіші (csdo:‌Business‌Entity‌Id)" деректемесінің "сәйкестендіру әдісі (kindId атрибуты)" атрибуты шаруашылық жүргізуші субъектілерді Еуразиялық экономикалық одаққа мүше мемлекеттерде мемлекеттік тіркеу кезінде сәйкестендіру әдістерінің анықтамалығына сәйкес мемлекеттік тізілім (тіркелім) бойынша жазба нөмірі (коды) түрінің кодтық белгіленімін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RU</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"Бірегей кедендік сәйкестендіру нөмірі (casdo:‌CAUnique‌Customs‌Number‌Id)" деректемесі толтырылса, онда "Бірегей кедендік сәйкестендіру нөмірі (casdo:‌CAUnique‌Customs‌Number‌Id)" деректемесі Тауарларға арналған декларацияны толтыру тәртібі 15-тармағының 12-тармақшасының бесінші және алтыншы абзацтарына сәйкес (кестеден кейін) мәліметтерді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"Бірегей кедендік сәйкестендіру нөмірі (casdo:CAUniqueCustomsNumberId)" деректемесі толтырылса, онда, "Бірегей кедендік сәйкестендіру нөмірі (casdo:CAUniqueCustomsNumberId)" деректемесі кедендік сәйкестендіру нөмірін қалыптастыру сыныптауышына сәйкес кедендік сәйкестендіру нөмірін (КСН)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"елдің коды (countryCode атрибуты)" атрибуты "AM"мәнін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"елдің коды (countryCode атрибуты "KZ" мәнін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"елдің коды (countryCode атрибуты)" атрибуты "RU"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KZ, RU</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"анықтамалықтың (сыныптауыштың) сәйкестендіргіші (countryCodeListId атрибуты "2021"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Салық төлеушінің сәйкестендіргіші</w:t>
            </w:r>
          </w:p>
          <w:p>
            <w:pPr>
              <w:spacing w:after="20"/>
              <w:ind w:left="20"/>
              <w:jc w:val="both"/>
            </w:pPr>
            <w:r>
              <w:rPr>
                <w:rFonts w:ascii="Times New Roman"/>
                <w:b w:val="false"/>
                <w:i w:val="false"/>
                <w:color w:val="000000"/>
                <w:sz w:val="20"/>
              </w:rPr>
              <w:t>
(csdo:‌Taxpayer‌Id)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 төлеушінің есептік нөмірін (СЕН)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төлеушінің есептік нөмірін (ТЕН)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салықтық сәйкестендіру нөмірін (ССН)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бизнес сәйкестендіру нөмірін (БСН)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 төлеушінің сәйкестендіру нөмірін (СТСН)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Есепке қою себебінің коды</w:t>
            </w:r>
          </w:p>
          <w:p>
            <w:pPr>
              <w:spacing w:after="20"/>
              <w:ind w:left="20"/>
              <w:jc w:val="both"/>
            </w:pPr>
            <w:r>
              <w:rPr>
                <w:rFonts w:ascii="Times New Roman"/>
                <w:b w:val="false"/>
                <w:i w:val="false"/>
                <w:color w:val="000000"/>
                <w:sz w:val="20"/>
              </w:rPr>
              <w:t>
(csdo:‌Tax‌Registration‌Reason‌Code)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Жеке тұлғаны сәйкестендіргіш</w:t>
            </w:r>
          </w:p>
          <w:p>
            <w:pPr>
              <w:spacing w:after="20"/>
              <w:ind w:left="20"/>
              <w:jc w:val="both"/>
            </w:pPr>
            <w:r>
              <w:rPr>
                <w:rFonts w:ascii="Times New Roman"/>
                <w:b w:val="false"/>
                <w:i w:val="false"/>
                <w:color w:val="000000"/>
                <w:sz w:val="20"/>
              </w:rPr>
              <w:t>
(casdo:‌Person‌Id)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 сәйкестендіргіш (casdo:PersonId)" деректемесі толтырылса, онда "Жеке тұлғаны сәйкестендіргіш (casdo:PersonId)" деректемесі қоғамдық қызметтердің нөмірлік белгісін (ҚҚНБ) немесе ҚҚНБ жоқтығы туралы анықтаманың нөмірін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 сәйкестендіргіш (casdo:PersonId)" деректемесі толтырылса, онда "Жеке тұлғаны сәйкестендіргіш (casdo:PersonId)" деректемесі сәйкестендіру нөмірін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 сәйкестендіргіш (casdo:PersonId)" деректемесі толтырылса, онда "Жеке тұлғаны сәйкестендіргіш (casdo:PersonId)" деректемесі дербес сәйкестендіру нөмірін (ДСН)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 сәйкестендіргіш (casdo:PersonId)" деректемесі толтырылса, онда "Жеке тұлғаны сәйкестендіргіш (casdo:PersonId)" деректемесі жеке сәйкестендіру нөмірін (ЖСН) немесе бірегей сәйкестендіру нөмірін (БСН)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сәйкестендіргіш (casdo:PersonId)"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Жеке куәлік</w:t>
            </w:r>
          </w:p>
          <w:p>
            <w:pPr>
              <w:spacing w:after="20"/>
              <w:ind w:left="20"/>
              <w:jc w:val="both"/>
            </w:pPr>
            <w:r>
              <w:rPr>
                <w:rFonts w:ascii="Times New Roman"/>
                <w:b w:val="false"/>
                <w:i w:val="false"/>
                <w:color w:val="000000"/>
                <w:sz w:val="20"/>
              </w:rPr>
              <w:t>
(ccdo:‌Identity‌Doc‌V3‌Details)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құжатты берген елдің кодының екі әріптік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 жеке басты куәландыратын құжаттар түрлерінің сыныптауышына сәйкес жеке басты куәлендыратын құжат түрі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деректемесінің "анықтамалықтың (сыныптауыштың) сәйкестендіргіші (codeListId атрибуты "2053"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 Құжат түрінің атауы</w:t>
            </w:r>
          </w:p>
          <w:p>
            <w:pPr>
              <w:spacing w:after="20"/>
              <w:ind w:left="20"/>
              <w:jc w:val="both"/>
            </w:pPr>
            <w:r>
              <w:rPr>
                <w:rFonts w:ascii="Times New Roman"/>
                <w:b w:val="false"/>
                <w:i w:val="false"/>
                <w:color w:val="000000"/>
                <w:sz w:val="20"/>
              </w:rPr>
              <w:t>
(csdo:‌Doc‌Kind‌Name)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14.11.4. Құжаттың сериясы</w:t>
            </w:r>
          </w:p>
          <w:p>
            <w:pPr>
              <w:spacing w:after="20"/>
              <w:ind w:left="20"/>
              <w:jc w:val="both"/>
            </w:pPr>
            <w:r>
              <w:rPr>
                <w:rFonts w:ascii="Times New Roman"/>
                <w:b w:val="false"/>
                <w:i w:val="false"/>
                <w:color w:val="000000"/>
                <w:sz w:val="20"/>
              </w:rPr>
              <w:t>
(csdo:‌Doc‌Series‌Id)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14.11.5. Құжаттың нөмірі </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14.11.6.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14.11.7. Құжат қолданысы мерзімнің аяқталған күні</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14.11.9. Уәкілетті органның атауы</w:t>
            </w:r>
          </w:p>
          <w:p>
            <w:pPr>
              <w:spacing w:after="20"/>
              <w:ind w:left="20"/>
              <w:jc w:val="both"/>
            </w:pPr>
            <w:r>
              <w:rPr>
                <w:rFonts w:ascii="Times New Roman"/>
                <w:b w:val="false"/>
                <w:i w:val="false"/>
                <w:color w:val="000000"/>
                <w:sz w:val="20"/>
              </w:rPr>
              <w:t>
(csdo:‌Authority‌Name)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 Мекенжай</w:t>
            </w:r>
          </w:p>
          <w:p>
            <w:pPr>
              <w:spacing w:after="20"/>
              <w:ind w:left="20"/>
              <w:jc w:val="both"/>
            </w:pPr>
            <w:r>
              <w:rPr>
                <w:rFonts w:ascii="Times New Roman"/>
                <w:b w:val="false"/>
                <w:i w:val="false"/>
                <w:color w:val="000000"/>
                <w:sz w:val="20"/>
              </w:rPr>
              <w:t>
(ccdo:‌Subject‌Address‌Details)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декларант мүше мемлекеттің заңнамасына сәйкес құрылған заңды тұлға (заңды тұлға болып табылмайтын ұйым) болып табылса және  "Оқшауланған бөлімше  (cacdo:SubjectBranchDetails)" деректемесі толтырылмаса, онда "Мекенжай (ccdo:SubjectAddressDetails)" деректемесі толтырылмауға тиіс, әйтпесе "Мекенжай (ccdo:SubjectAddressDetails)"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декларант мүше мемлекеттің заңнамасына сәйкес құрылған заңды тұлға (заңды тұлға болып табылмайтын ұйым) болып табылса  немесе "Оқшауланған бөлімше  (cacdo:SubjectBranchDetails)" деректемесі толтырылса, онда "Мекенжай (ccdo:SubjectAddressDetails)" деректемесі толтырылмауға тиіс, әйтпесе "Мекенжай (ccdo:SubjectAddressDetails)" деректемесі толтырылуға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 толтырылса, онда "Мекенжай (ccdo:SubjectAddressDetails)" деректемесінің қатаң түрде 1 данасы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 толтырылса, онда "Мекенжай (ccdo:SubjectAddressDetails)"  деректемесі үшін елді мекен туралы мәліметтерді көрсету кезінде мына деректемелердің кемінде 1 толтырылуға тиіс: "Қала (csdo:CityName)", "Елді мекен (csdo:SettlementName)"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 тіркеу мекенжайы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құжатты берген елдің кодының екі әріптік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 Аумақтың коды</w:t>
            </w:r>
          </w:p>
          <w:p>
            <w:pPr>
              <w:spacing w:after="20"/>
              <w:ind w:left="20"/>
              <w:jc w:val="both"/>
            </w:pPr>
            <w:r>
              <w:rPr>
                <w:rFonts w:ascii="Times New Roman"/>
                <w:b w:val="false"/>
                <w:i w:val="false"/>
                <w:color w:val="000000"/>
                <w:sz w:val="20"/>
              </w:rPr>
              <w:t>
(csdo:‌Territory‌Code)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"Аумақтың коды (csdo:TerritoryCode)" деректемесі әкімшілік-аумақтық және аумақтық бірлік (ЕК СОАТЕ) объектілерін белгілеу жүйесінің мемлекеттік сыныптауышына сәйкес әкімшілік-аумақтық бірлік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ерекше елді мекеннің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14.12.10. Үй-жайдың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14.12.11. Пошталық индекс</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14.12.12. Абоненттік жәшіктің нөмірі</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 Байланыс деректемесі</w:t>
            </w:r>
          </w:p>
          <w:p>
            <w:pPr>
              <w:spacing w:after="20"/>
              <w:ind w:left="20"/>
              <w:jc w:val="both"/>
            </w:pPr>
            <w:r>
              <w:rPr>
                <w:rFonts w:ascii="Times New Roman"/>
                <w:b w:val="false"/>
                <w:i w:val="false"/>
                <w:color w:val="000000"/>
                <w:sz w:val="20"/>
              </w:rPr>
              <w:t>
(ccdo:‌Communication‌Details)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"Оқшауланған бөлімше  (cacdo:SubjectBranchDetails)" деректемесі толтырылса, онда  "Байланыс деректемесі (ccdo:CommunicationDetails)" деректемесі толтырылмауға тиіс, әйтпесе "Байланыс деректемесі (ccdo:CommunicationDetails)"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 Байланыс түрінің коды</w:t>
            </w:r>
          </w:p>
          <w:p>
            <w:pPr>
              <w:spacing w:after="20"/>
              <w:ind w:left="20"/>
              <w:jc w:val="both"/>
            </w:pPr>
            <w:r>
              <w:rPr>
                <w:rFonts w:ascii="Times New Roman"/>
                <w:b w:val="false"/>
                <w:i w:val="false"/>
                <w:color w:val="000000"/>
                <w:sz w:val="20"/>
              </w:rPr>
              <w:t>
(csdo:‌Communication‌Channel‌Code)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(csdo:CommunicationChannelCode)" деректемесі  мына мәндердің 1-ін қамтуға тиіс:</w:t>
            </w:r>
          </w:p>
          <w:p>
            <w:pPr>
              <w:spacing w:after="20"/>
              <w:ind w:left="20"/>
              <w:jc w:val="both"/>
            </w:pPr>
            <w:r>
              <w:rPr>
                <w:rFonts w:ascii="Times New Roman"/>
                <w:b w:val="false"/>
                <w:i w:val="false"/>
                <w:color w:val="000000"/>
                <w:sz w:val="20"/>
              </w:rPr>
              <w:t>
AO – "Интернет" ақпараттық-телекоммуникациялық желісіндегі (URL) ресурстың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 Байланыс түрінің атауы</w:t>
            </w:r>
          </w:p>
          <w:p>
            <w:pPr>
              <w:spacing w:after="20"/>
              <w:ind w:left="20"/>
              <w:jc w:val="both"/>
            </w:pPr>
            <w:r>
              <w:rPr>
                <w:rFonts w:ascii="Times New Roman"/>
                <w:b w:val="false"/>
                <w:i w:val="false"/>
                <w:color w:val="000000"/>
                <w:sz w:val="20"/>
              </w:rPr>
              <w:t>
(csdo:‌Communication‌Channel‌Name)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мына мәндердің бірін қамтыса: "ТЕ", "FX", онда деректеменің мәні мына шаблонға сәйкес келуге тиіс: +ССС РР НННН, мұнда ССС – елдің коды (1-ден 3 цифрға дейін), РР – межелі пункттің ұлттық коды (кемінде 2 цифр (қала, кент және т.б. коды)) немесе ұтқыр байланыс операторының коды,  НННН – абоненттің нөмірі (кемінде 4 цифр). Бос орын белгісі нөмір топтары арасындағы бөлгіш болып табылады. Деректеме мәнінің ұзындығы 15 цифрдан аспауға тиіс ("+" символы және бос орын белгілері ескерілмейді). Өзге символдар мен бөлгіштерге жол берілмейді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 Оқшауланған бөлімше</w:t>
            </w:r>
          </w:p>
          <w:p>
            <w:pPr>
              <w:spacing w:after="20"/>
              <w:ind w:left="20"/>
              <w:jc w:val="both"/>
            </w:pPr>
            <w:r>
              <w:rPr>
                <w:rFonts w:ascii="Times New Roman"/>
                <w:b w:val="false"/>
                <w:i w:val="false"/>
                <w:color w:val="000000"/>
                <w:sz w:val="20"/>
              </w:rPr>
              <w:t>
(cacdo:‌Subject‌Branch‌Details)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"Оқшауланған бөлімше  (cacdo:SubjectBranchDetails)" деректемесі толтырылса, онда "Оқшауланған бөлімше  (cacdo:SubjectBranchDetails)" деректемесі үшін оқшауланған бөлімшенің атауы туралы мәліметтерді көрсету кезінде мына деректемелердің 1-і дәлме-дәл толтырылуға тиіс: "Субъектінің атауы (csdo:‌Subject‌Name)", "Субъектінің қысқаша атауы (csdo:‌Subject‌Brief‌Name)"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 Субъектінің атауы</w:t>
            </w:r>
          </w:p>
          <w:p>
            <w:pPr>
              <w:spacing w:after="20"/>
              <w:ind w:left="20"/>
              <w:jc w:val="both"/>
            </w:pPr>
            <w:r>
              <w:rPr>
                <w:rFonts w:ascii="Times New Roman"/>
                <w:b w:val="false"/>
                <w:i w:val="false"/>
                <w:color w:val="000000"/>
                <w:sz w:val="20"/>
              </w:rPr>
              <w:t>
(csdo:‌Subject‌Name)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"Субъектінің атауы (csdo:SubjectName)" деректемесі толтырылса, онда деректеменің мәні ұйымдық-құқықтық нысан туралы мәліметтерді (бар болған жағдайда)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 Субъектінің қысқаша атауы</w:t>
            </w:r>
          </w:p>
          <w:p>
            <w:pPr>
              <w:spacing w:after="20"/>
              <w:ind w:left="20"/>
              <w:jc w:val="both"/>
            </w:pPr>
            <w:r>
              <w:rPr>
                <w:rFonts w:ascii="Times New Roman"/>
                <w:b w:val="false"/>
                <w:i w:val="false"/>
                <w:color w:val="000000"/>
                <w:sz w:val="20"/>
              </w:rPr>
              <w:t>
(csdo:‌Subject‌Brief‌Name)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"Субъектінің қысқаша атауы (csdo:SubjectBriefName)" деректемесі толтырылса, онда  деректеменің мәні ұйымдық-құқықтық нысан туралы мәліметтерді (бар болған жағдайда)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14.14.8. Салық төлеушінің сәйкестендіргіші</w:t>
            </w:r>
          </w:p>
          <w:p>
            <w:pPr>
              <w:spacing w:after="20"/>
              <w:ind w:left="20"/>
              <w:jc w:val="both"/>
            </w:pPr>
            <w:r>
              <w:rPr>
                <w:rFonts w:ascii="Times New Roman"/>
                <w:b w:val="false"/>
                <w:i w:val="false"/>
                <w:color w:val="000000"/>
                <w:sz w:val="20"/>
              </w:rPr>
              <w:t>
(csdo:‌Taxpayer‌Id)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 төлеушінің есептік нөмірін (СЕН)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төлеушінің есептік нөмірін (ТЕН)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салықтық сәйкестендіру нөмірін (ССН)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бизнес сәйкестендіру нөмірін (БСН)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 төлеушінің сәйкестендіру нөмірін (СТСН)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14.14.9. Есепке қою себебінің коды</w:t>
            </w:r>
          </w:p>
          <w:p>
            <w:pPr>
              <w:spacing w:after="20"/>
              <w:ind w:left="20"/>
              <w:jc w:val="both"/>
            </w:pPr>
            <w:r>
              <w:rPr>
                <w:rFonts w:ascii="Times New Roman"/>
                <w:b w:val="false"/>
                <w:i w:val="false"/>
                <w:color w:val="000000"/>
                <w:sz w:val="20"/>
              </w:rPr>
              <w:t>
(csdo:‌Tax‌Registration‌Reason‌Code)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"Есепке қою себебінің коды (csdo:TaxRegistrationReasonCode)"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14.14.10. Мекенжай</w:t>
            </w:r>
          </w:p>
          <w:p>
            <w:pPr>
              <w:spacing w:after="20"/>
              <w:ind w:left="20"/>
              <w:jc w:val="both"/>
            </w:pPr>
            <w:r>
              <w:rPr>
                <w:rFonts w:ascii="Times New Roman"/>
                <w:b w:val="false"/>
                <w:i w:val="false"/>
                <w:color w:val="000000"/>
                <w:sz w:val="20"/>
              </w:rPr>
              <w:t>
(ccdo:‌Subject‌Address‌Details)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елді мекен туралы мәліметтерді көрсету кезінде мына деректемелердің кемінде 1 толтырылуға тиіс: "Қала (csdo:CityName)", "Елді мекен (csdo:SettlementName)"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 тіркеу мекенжайы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құжатты берген елдің кодының екі әріптік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ерекше елді мекеннің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Пошталық индекс</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14.14.11. Байланыс деректемесі</w:t>
            </w:r>
          </w:p>
          <w:p>
            <w:pPr>
              <w:spacing w:after="20"/>
              <w:ind w:left="20"/>
              <w:jc w:val="both"/>
            </w:pPr>
            <w:r>
              <w:rPr>
                <w:rFonts w:ascii="Times New Roman"/>
                <w:b w:val="false"/>
                <w:i w:val="false"/>
                <w:color w:val="000000"/>
                <w:sz w:val="20"/>
              </w:rPr>
              <w:t>
(ccdo:‌Communication‌Details)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(csdo:CommunicationChannelCode)" деректемесі  мына мәндердің 1-ін қамтуға тиіс:</w:t>
            </w:r>
          </w:p>
          <w:p>
            <w:pPr>
              <w:spacing w:after="20"/>
              <w:ind w:left="20"/>
              <w:jc w:val="both"/>
            </w:pPr>
            <w:r>
              <w:rPr>
                <w:rFonts w:ascii="Times New Roman"/>
                <w:b w:val="false"/>
                <w:i w:val="false"/>
                <w:color w:val="000000"/>
                <w:sz w:val="20"/>
              </w:rPr>
              <w:t>
AO – "Интернет" ақпараттық-телекоммуникациялық желісіндегі (URL) ресурстың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мына мәндердің бірін қамтыса: "ТЕ", "FX", онда деректеменің мәні мына шаблонға сәйкес келуге тиіс: +ССС РР НННН, мұнда ССС – елдің коды (1-ден 3 цифрға дейін), РР – межелі пункттің ұлттық коды (кемінде 2 цифр (қала, кент және т.б. коды)) немесе ұтқыр байланыс операторының коды,  НННН – абоненттің нөмірі (кемінде 4 цифр). Бос орын белгісі нөмір топтары арасындағы бөлгіш болып табылады. Деректеме мәнінің ұзындығы 15 цифрдан аспауға тиіс ("+" символы және бос орын белгілері ескерілмейді). Өзге символдар мен бөлгіштерге жол берілмейді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14.15.1. Құжат түрінің коды</w:t>
            </w:r>
          </w:p>
          <w:p>
            <w:pPr>
              <w:spacing w:after="20"/>
              <w:ind w:left="20"/>
              <w:jc w:val="both"/>
            </w:pPr>
            <w:r>
              <w:rPr>
                <w:rFonts w:ascii="Times New Roman"/>
                <w:b w:val="false"/>
                <w:i w:val="false"/>
                <w:color w:val="000000"/>
                <w:sz w:val="20"/>
              </w:rPr>
              <w:t>
(csdo:‌Doc‌Kind‌Code)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14.15.2.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уәкілетті органы тұлғаны тізілімге енгізген мүше мемлекеттің  екі әріптік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 Тізілімге енгізу кезіндегі заңды тұлғаның тіркеу нөмірі</w:t>
            </w:r>
          </w:p>
          <w:p>
            <w:pPr>
              <w:spacing w:after="20"/>
              <w:ind w:left="20"/>
              <w:jc w:val="both"/>
            </w:pPr>
            <w:r>
              <w:rPr>
                <w:rFonts w:ascii="Times New Roman"/>
                <w:b w:val="false"/>
                <w:i w:val="false"/>
                <w:color w:val="000000"/>
                <w:sz w:val="20"/>
              </w:rPr>
              <w:t>
(casdo:‌Registration‌Number‌Id)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 кезіндегі заңды тұлғаның тіркеу нөмірі (casdo:RegistrationNumberId)" деректемесі қайта тіркеу белгісі (қосу әрпі) көрсетілмей, тізілімге енгізілгені туралы куәліктің нөмірін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тізілімге енгізілгені туралы куәліктің нөмірі қайта тіркеу белгісін (қосу әрпін) қамтыса, онда  "Құжатты қайта тіркеу белгісінің коды (casdo:ReregistrationCode)" деректемесі толтырылуға тиіс, әйтпесе "Құжатты қайта тіркеу белгісінің коды (casdo:ReregistrationCode)" деректемесі толтырылмауға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14.15.5. Куәлік типінің коды</w:t>
            </w:r>
          </w:p>
          <w:p>
            <w:pPr>
              <w:spacing w:after="20"/>
              <w:ind w:left="20"/>
              <w:jc w:val="both"/>
            </w:pPr>
            <w:r>
              <w:rPr>
                <w:rFonts w:ascii="Times New Roman"/>
                <w:b w:val="false"/>
                <w:i w:val="false"/>
                <w:color w:val="000000"/>
                <w:sz w:val="20"/>
              </w:rPr>
              <w:t>
(casdo:‌AEORegistry‌Kind‌Code)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уәкілетті экономикалық операторлар тізіліміне енгізілгені туралы куәліктің нөмірі куәліктің типі туралы мәліметтерді қамтыса, онда  "Куәлік типінің коды  (casdo:AEORegistryKindCode)" деректемесі толтырылуға тиіс, әйтпесе "Куәлік типінің коды  (casdo:‌AEORegistry‌Kind‌Code)"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Беру шарттары</w:t>
            </w:r>
          </w:p>
          <w:p>
            <w:pPr>
              <w:spacing w:after="20"/>
              <w:ind w:left="20"/>
              <w:jc w:val="both"/>
            </w:pPr>
            <w:r>
              <w:rPr>
                <w:rFonts w:ascii="Times New Roman"/>
                <w:b w:val="false"/>
                <w:i w:val="false"/>
                <w:color w:val="000000"/>
                <w:sz w:val="20"/>
              </w:rPr>
              <w:t>
(cacdo:‌Delivery‌Terms‌Details)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Беру шарттарының коды</w:t>
            </w:r>
          </w:p>
          <w:p>
            <w:pPr>
              <w:spacing w:after="20"/>
              <w:ind w:left="20"/>
              <w:jc w:val="both"/>
            </w:pPr>
            <w:r>
              <w:rPr>
                <w:rFonts w:ascii="Times New Roman"/>
                <w:b w:val="false"/>
                <w:i w:val="false"/>
                <w:color w:val="000000"/>
                <w:sz w:val="20"/>
              </w:rPr>
              <w:t>
(casdo:‌Delivery‌Terms‌Code)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"Беру шарттарының коды (casdo:DeliveryTermsCode)" деректемесі толтырылса, онда "Беру шарттарының коды (casdo:DeliveryTermsCode)" деректемесі беру шарттарының сыныптауышына сәйкес беру шарттары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шарттарының коды (casdo:DeliveryTermsCode)" деректемесінің "анықтамалықтың (сыныптауыштың) сәйкестендіргіші (codeListId атрибуты)" атрибуты "2014"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Орынның атауы (аты)</w:t>
            </w:r>
          </w:p>
          <w:p>
            <w:pPr>
              <w:spacing w:after="20"/>
              <w:ind w:left="20"/>
              <w:jc w:val="both"/>
            </w:pPr>
            <w:r>
              <w:rPr>
                <w:rFonts w:ascii="Times New Roman"/>
                <w:b w:val="false"/>
                <w:i w:val="false"/>
                <w:color w:val="000000"/>
                <w:sz w:val="20"/>
              </w:rPr>
              <w:t>
(casdo:‌Place‌Name)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"Беру шарттарының коды (casdo:DeliveryTermsCode)" деректемесі толтырылса, онда "Орынның атауы (аты)  (casdo:‌Place‌Name)" деректемесі географиялық пункттің атауын немесе "Әртүрлі" мәнін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"Беру шарттарының коды (casdo:DeliveryTermsCode)" деректемесі толтырылмаса, онда "Орынның атауы (аты)  (casdo:PlaceName)" деректемесі "Әртүрлі"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Тауарларды беру түрінің коды</w:t>
            </w:r>
          </w:p>
          <w:p>
            <w:pPr>
              <w:spacing w:after="20"/>
              <w:ind w:left="20"/>
              <w:jc w:val="both"/>
            </w:pPr>
            <w:r>
              <w:rPr>
                <w:rFonts w:ascii="Times New Roman"/>
                <w:b w:val="false"/>
                <w:i w:val="false"/>
                <w:color w:val="000000"/>
                <w:sz w:val="20"/>
              </w:rPr>
              <w:t>
(casdo:‌Delivery‌Kind‌Code)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Әкелінетін тауарлармен жасалатын мәміленің құны бойынша кедендік құнды айқындау шарттары</w:t>
            </w:r>
          </w:p>
          <w:p>
            <w:pPr>
              <w:spacing w:after="20"/>
              <w:ind w:left="20"/>
              <w:jc w:val="both"/>
            </w:pPr>
            <w:r>
              <w:rPr>
                <w:rFonts w:ascii="Times New Roman"/>
                <w:b w:val="false"/>
                <w:i w:val="false"/>
                <w:color w:val="000000"/>
                <w:sz w:val="20"/>
              </w:rPr>
              <w:t>
(cacdo:‌CVDMethod1‌Details)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"КҚД нысаны (casdo:CVDFormCode)" деректемесі "1" мәнін қамтыса, онда "Әкелінетін тауарлармен жасалатын мәміленің құны бойынша кедендік құнды айқындау шарттары (cacdo:CVDMethod1Details)" деректемесі толтырылуға тиіс, әйтпесе "Әкелінетін тауарлармен жасалатын мәміленің құны бойынша кедендік құнды айқындау шарттары (cacdo:CVDMethod1Details)"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Төлем шоты</w:t>
            </w:r>
          </w:p>
          <w:p>
            <w:pPr>
              <w:spacing w:after="20"/>
              <w:ind w:left="20"/>
              <w:jc w:val="both"/>
            </w:pPr>
            <w:r>
              <w:rPr>
                <w:rFonts w:ascii="Times New Roman"/>
                <w:b w:val="false"/>
                <w:i w:val="false"/>
                <w:color w:val="000000"/>
                <w:sz w:val="20"/>
              </w:rPr>
              <w:t>
(cacdo:‌Payment‌Invoice‌Details)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 Құжат түрінің коды</w:t>
            </w:r>
          </w:p>
          <w:p>
            <w:pPr>
              <w:spacing w:after="20"/>
              <w:ind w:left="20"/>
              <w:jc w:val="both"/>
            </w:pPr>
            <w:r>
              <w:rPr>
                <w:rFonts w:ascii="Times New Roman"/>
                <w:b w:val="false"/>
                <w:i w:val="false"/>
                <w:color w:val="000000"/>
                <w:sz w:val="20"/>
              </w:rPr>
              <w:t>
(csdo:‌Doc‌Kind‌Code)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құжаттар мен мәліметтер түрлерінің сыныптауышына сәйкес құжаттар (мәліметтер) түрі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атрибуты"2009"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 Құжаттың атауы</w:t>
            </w:r>
          </w:p>
          <w:p>
            <w:pPr>
              <w:spacing w:after="20"/>
              <w:ind w:left="20"/>
              <w:jc w:val="both"/>
            </w:pPr>
            <w:r>
              <w:rPr>
                <w:rFonts w:ascii="Times New Roman"/>
                <w:b w:val="false"/>
                <w:i w:val="false"/>
                <w:color w:val="000000"/>
                <w:sz w:val="20"/>
              </w:rPr>
              <w:t>
(csdo:‌Doc‌Name)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16.1.3. Құжаттың нөмірі </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Келісімшарт</w:t>
            </w:r>
          </w:p>
          <w:p>
            <w:pPr>
              <w:spacing w:after="20"/>
              <w:ind w:left="20"/>
              <w:jc w:val="both"/>
            </w:pPr>
            <w:r>
              <w:rPr>
                <w:rFonts w:ascii="Times New Roman"/>
                <w:b w:val="false"/>
                <w:i w:val="false"/>
                <w:color w:val="000000"/>
                <w:sz w:val="20"/>
              </w:rPr>
              <w:t>
(cacdo:‌Contract‌Details)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 Құжат түрінің коды</w:t>
            </w:r>
          </w:p>
          <w:p>
            <w:pPr>
              <w:spacing w:after="20"/>
              <w:ind w:left="20"/>
              <w:jc w:val="both"/>
            </w:pPr>
            <w:r>
              <w:rPr>
                <w:rFonts w:ascii="Times New Roman"/>
                <w:b w:val="false"/>
                <w:i w:val="false"/>
                <w:color w:val="000000"/>
                <w:sz w:val="20"/>
              </w:rPr>
              <w:t>
(csdo:‌Doc‌Kind‌Code)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құжаттар мен мәліметтер түрлерінің сыныптауышына сәйкес құжаттар (мәліметтер) түрі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атрибуты"2009"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 Құжаттың атауы</w:t>
            </w:r>
          </w:p>
          <w:p>
            <w:pPr>
              <w:spacing w:after="20"/>
              <w:ind w:left="20"/>
              <w:jc w:val="both"/>
            </w:pPr>
            <w:r>
              <w:rPr>
                <w:rFonts w:ascii="Times New Roman"/>
                <w:b w:val="false"/>
                <w:i w:val="false"/>
                <w:color w:val="000000"/>
                <w:sz w:val="20"/>
              </w:rPr>
              <w:t>
(csdo:‌Doc‌Name)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16.2.3. Құжаттың нөмірі </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Құжат</w:t>
            </w:r>
          </w:p>
          <w:p>
            <w:pPr>
              <w:spacing w:after="20"/>
              <w:ind w:left="20"/>
              <w:jc w:val="both"/>
            </w:pPr>
            <w:r>
              <w:rPr>
                <w:rFonts w:ascii="Times New Roman"/>
                <w:b w:val="false"/>
                <w:i w:val="false"/>
                <w:color w:val="000000"/>
                <w:sz w:val="20"/>
              </w:rPr>
              <w:t>
(ccdo:‌Doc‌V4‌Details)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"Құнның тексеру шамасына жақындығының белгісі (casdo:ApproximateValueIndicator)" деректемесі "1" мәнін қамтыса, немесе "Тауарларға қатысты шарттардың және міндеттемелердің болуы белгісі (casdo:ValueConditionIndicator)" деректемесі "1" мәнін қамтыса немесе "Лицензиялық төлемдердің болу белгісі (casdo:RoyaltyFeeIndicator)" деректемесі "1" мәнін қамтыса немесе "Сатушыға кейінгі сатудан түсетін табыстың бір бөлігін беру белгісі (casdo:SubsequentResaleIndicator)" деректемесі "1" мәнін қамтыса, онда "Құжат (ccdo:DocV4Details)" деректемесі толтырылуға тиіс, әйтпесе "Құжат (ccdo:DocV4Details)"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 Құжат түрінің коды</w:t>
            </w:r>
          </w:p>
          <w:p>
            <w:pPr>
              <w:spacing w:after="20"/>
              <w:ind w:left="20"/>
              <w:jc w:val="both"/>
            </w:pPr>
            <w:r>
              <w:rPr>
                <w:rFonts w:ascii="Times New Roman"/>
                <w:b w:val="false"/>
                <w:i w:val="false"/>
                <w:color w:val="000000"/>
                <w:sz w:val="20"/>
              </w:rPr>
              <w:t>
(csdo:‌Doc‌Kind‌Code)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 Құжаттың атауы</w:t>
            </w:r>
          </w:p>
          <w:p>
            <w:pPr>
              <w:spacing w:after="20"/>
              <w:ind w:left="20"/>
              <w:jc w:val="both"/>
            </w:pPr>
            <w:r>
              <w:rPr>
                <w:rFonts w:ascii="Times New Roman"/>
                <w:b w:val="false"/>
                <w:i w:val="false"/>
                <w:color w:val="000000"/>
                <w:sz w:val="20"/>
              </w:rPr>
              <w:t>
(csdo:‌Doc‌Name)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16.3.3. Құжаттың нөмірі </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Сатушы мен сатып алушының өзара байланысы</w:t>
            </w:r>
          </w:p>
          <w:p>
            <w:pPr>
              <w:spacing w:after="20"/>
              <w:ind w:left="20"/>
              <w:jc w:val="both"/>
            </w:pPr>
            <w:r>
              <w:rPr>
                <w:rFonts w:ascii="Times New Roman"/>
                <w:b w:val="false"/>
                <w:i w:val="false"/>
                <w:color w:val="000000"/>
                <w:sz w:val="20"/>
              </w:rPr>
              <w:t>
(cacdo:‌Buyer‌Seller‌Relation‌Details)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 Өзара байланыс болуының белгісі</w:t>
            </w:r>
          </w:p>
          <w:p>
            <w:pPr>
              <w:spacing w:after="20"/>
              <w:ind w:left="20"/>
              <w:jc w:val="both"/>
            </w:pPr>
            <w:r>
              <w:rPr>
                <w:rFonts w:ascii="Times New Roman"/>
                <w:b w:val="false"/>
                <w:i w:val="false"/>
                <w:color w:val="000000"/>
                <w:sz w:val="20"/>
              </w:rPr>
              <w:t>
(casdo:‌Relation‌Indicator)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 болуының белгісі (casdo:RelationIndicator)" деректемесі мына мәндердің 1-ін қамтуға тиіс:</w:t>
            </w:r>
          </w:p>
          <w:p>
            <w:pPr>
              <w:spacing w:after="20"/>
              <w:ind w:left="20"/>
              <w:jc w:val="both"/>
            </w:pPr>
            <w:r>
              <w:rPr>
                <w:rFonts w:ascii="Times New Roman"/>
                <w:b w:val="false"/>
                <w:i w:val="false"/>
                <w:color w:val="000000"/>
                <w:sz w:val="20"/>
              </w:rPr>
              <w:t>
1 – сатушы мен сатып алушының арасында Кодекстің 37-бабында көрсетілген өзара байланыс бар;</w:t>
            </w:r>
          </w:p>
          <w:p>
            <w:pPr>
              <w:spacing w:after="20"/>
              <w:ind w:left="20"/>
              <w:jc w:val="both"/>
            </w:pPr>
            <w:r>
              <w:rPr>
                <w:rFonts w:ascii="Times New Roman"/>
                <w:b w:val="false"/>
                <w:i w:val="false"/>
                <w:color w:val="000000"/>
                <w:sz w:val="20"/>
              </w:rPr>
              <w:t>
0 – сатушы мен сатып алушының арасында Кодекстің 37-бабында көрсетілген өзара байланыс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 Өзара байланыстың бағаға әсерінің белгісі</w:t>
            </w:r>
          </w:p>
          <w:p>
            <w:pPr>
              <w:spacing w:after="20"/>
              <w:ind w:left="20"/>
              <w:jc w:val="both"/>
            </w:pPr>
            <w:r>
              <w:rPr>
                <w:rFonts w:ascii="Times New Roman"/>
                <w:b w:val="false"/>
                <w:i w:val="false"/>
                <w:color w:val="000000"/>
                <w:sz w:val="20"/>
              </w:rPr>
              <w:t>
(casdo:‌Price‌Influence‌Indicator)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"Өзара байланыс болуының белгісі (casdo:RelationIndicator)" деректемесі "1" мәнін қамтыса, онда "Өзара байланыстың бағаға әсерінің белгісі (casdo:PriceInfluenceIndicator)" деректемесі  мына мәндердің 1-ін қамтуға тиіс: </w:t>
            </w:r>
          </w:p>
          <w:p>
            <w:pPr>
              <w:spacing w:after="20"/>
              <w:ind w:left="20"/>
              <w:jc w:val="both"/>
            </w:pPr>
            <w:r>
              <w:rPr>
                <w:rFonts w:ascii="Times New Roman"/>
                <w:b w:val="false"/>
                <w:i w:val="false"/>
                <w:color w:val="000000"/>
                <w:sz w:val="20"/>
              </w:rPr>
              <w:t>
1 – сатушы мен сатып алушының арасындағы өзара байланыс әкелінетін тауарлар үшін іс жүзінде төленген немесе төлеуге жататын бағаға әсер етті, 0 – сатушы мен сатып алушының арасындағы өзара байланыс әкелінетін тауарлар үшін іс жүзінде төленген немесе төлеуге жататын бағаға әсер етпеді, әйтпесе "Өзара байланыстың бағаға әсерінің белгісі (casdo:PriceInfluenceIndicator)"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 Құнның тексеру шамасына жақындығының белгісі</w:t>
            </w:r>
          </w:p>
          <w:p>
            <w:pPr>
              <w:spacing w:after="20"/>
              <w:ind w:left="20"/>
              <w:jc w:val="both"/>
            </w:pPr>
            <w:r>
              <w:rPr>
                <w:rFonts w:ascii="Times New Roman"/>
                <w:b w:val="false"/>
                <w:i w:val="false"/>
                <w:color w:val="000000"/>
                <w:sz w:val="20"/>
              </w:rPr>
              <w:t>
(casdo:‌Approximate‌Value‌Indicator)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 ("в"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"Өзара байланыс болуының белгісі (casdo:RelationIndicator)" деректемесі "1" мәнін қамтыса, онда "Құнның тексеру шамасына жақындығының белгісі (casdo:ApproximateValueIndicator)" деректемесі мына мәндердің 1-ін қамтуға тиіс: 1 – әкелінетін тауарлармен жасалған мәміленің құны Кодекстің 39-бабының 5-тармағында көрсетілген ықтимал тексеру шамаларының біріне жақын, 0 – әкелінетін тауарлармен жасалған мәміленің құны Кодекстің 39-бабының 5-тармағында көрсетілген ықтимал тексеру шамаларының біріне жақын емес, әйтпесе "Құнның тексеру шамасына жақындығының белгісі (casdo:ApproximateValueIndicator)"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Тауарларды пайдалану құқығына шектеулер</w:t>
            </w:r>
          </w:p>
          <w:p>
            <w:pPr>
              <w:spacing w:after="20"/>
              <w:ind w:left="20"/>
              <w:jc w:val="both"/>
            </w:pPr>
            <w:r>
              <w:rPr>
                <w:rFonts w:ascii="Times New Roman"/>
                <w:b w:val="false"/>
                <w:i w:val="false"/>
                <w:color w:val="000000"/>
                <w:sz w:val="20"/>
              </w:rPr>
              <w:t>
(cacdo:‌Goods‌Use‌Restriction‌Details)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 Тауарларды пайдалануға шектеулердің болу белгісі</w:t>
            </w:r>
          </w:p>
          <w:p>
            <w:pPr>
              <w:spacing w:after="20"/>
              <w:ind w:left="20"/>
              <w:jc w:val="both"/>
            </w:pPr>
            <w:r>
              <w:rPr>
                <w:rFonts w:ascii="Times New Roman"/>
                <w:b w:val="false"/>
                <w:i w:val="false"/>
                <w:color w:val="000000"/>
                <w:sz w:val="20"/>
              </w:rPr>
              <w:t>
(casdo:‌Restriction‌Indicator)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пайдалануға шектеулердің болу белгісі (casdo:RestrictionIndicator)" деректемесі мына мәндердің 1-ін қамтуға тиіс:</w:t>
            </w:r>
          </w:p>
          <w:p>
            <w:pPr>
              <w:spacing w:after="20"/>
              <w:ind w:left="20"/>
              <w:jc w:val="both"/>
            </w:pPr>
            <w:r>
              <w:rPr>
                <w:rFonts w:ascii="Times New Roman"/>
                <w:b w:val="false"/>
                <w:i w:val="false"/>
                <w:color w:val="000000"/>
                <w:sz w:val="20"/>
              </w:rPr>
              <w:t>1 – сатып алушының әкелінетін тауарларды пайдалану және оларға иелік ету құқықтарына қатысты шектеулер бар;</w:t>
            </w:r>
          </w:p>
          <w:p>
            <w:pPr>
              <w:spacing w:after="20"/>
              <w:ind w:left="20"/>
              <w:jc w:val="both"/>
            </w:pPr>
            <w:r>
              <w:rPr>
                <w:rFonts w:ascii="Times New Roman"/>
                <w:b w:val="false"/>
                <w:i w:val="false"/>
                <w:color w:val="000000"/>
                <w:sz w:val="20"/>
              </w:rPr>
              <w:t xml:space="preserve">
0 – сатып алушының әкелінетін тауарларды пайдалану және оларға иелік ету құқықтарына қатысты шектеулер жоқ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 Тауарларға қатысты шарттардың және міндеттемелердің болуы белгісі</w:t>
            </w:r>
          </w:p>
          <w:p>
            <w:pPr>
              <w:spacing w:after="20"/>
              <w:ind w:left="20"/>
              <w:jc w:val="both"/>
            </w:pPr>
            <w:r>
              <w:rPr>
                <w:rFonts w:ascii="Times New Roman"/>
                <w:b w:val="false"/>
                <w:i w:val="false"/>
                <w:color w:val="000000"/>
                <w:sz w:val="20"/>
              </w:rPr>
              <w:t>
(casdo:‌Value‌Condition‌Indicator)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қатысты шарттардың және міндеттемелердің болуы белгісі (casdo:ValueConditionIndicator)" деректемесі мына мәндердің 1-ін қамтуға тиіс: </w:t>
            </w:r>
          </w:p>
          <w:p>
            <w:pPr>
              <w:spacing w:after="20"/>
              <w:ind w:left="20"/>
              <w:jc w:val="both"/>
            </w:pPr>
            <w:r>
              <w:rPr>
                <w:rFonts w:ascii="Times New Roman"/>
                <w:b w:val="false"/>
                <w:i w:val="false"/>
                <w:color w:val="000000"/>
                <w:sz w:val="20"/>
              </w:rPr>
              <w:t>
1 – әкелінетін тауарларды сату немесе олардың бағасы әкелінетін тауарлардың бағасына әсер ететін шарттардың немесе міндеттемелердің сақталуына байланысты;</w:t>
            </w:r>
          </w:p>
          <w:p>
            <w:pPr>
              <w:spacing w:after="20"/>
              <w:ind w:left="20"/>
              <w:jc w:val="both"/>
            </w:pPr>
            <w:r>
              <w:rPr>
                <w:rFonts w:ascii="Times New Roman"/>
                <w:b w:val="false"/>
                <w:i w:val="false"/>
                <w:color w:val="000000"/>
                <w:sz w:val="20"/>
              </w:rPr>
              <w:t>
0 – әкелінетін тауарларды сату немесе олардың бағасы әкелінетін тауарлардың бағасына әсер ететін шарттардың немесе міндеттемелердің сақталуына байланысты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Лицензиялық қатынастар және сатушыға аударымдар</w:t>
            </w:r>
          </w:p>
          <w:p>
            <w:pPr>
              <w:spacing w:after="20"/>
              <w:ind w:left="20"/>
              <w:jc w:val="both"/>
            </w:pPr>
            <w:r>
              <w:rPr>
                <w:rFonts w:ascii="Times New Roman"/>
                <w:b w:val="false"/>
                <w:i w:val="false"/>
                <w:color w:val="000000"/>
                <w:sz w:val="20"/>
              </w:rPr>
              <w:t>
(cacdo:‌Buyer‌Seller‌RoyaltyFee‌Details)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 Лицензиялық шарттық қатынастардың болу белгісі</w:t>
            </w:r>
          </w:p>
          <w:p>
            <w:pPr>
              <w:spacing w:after="20"/>
              <w:ind w:left="20"/>
              <w:jc w:val="both"/>
            </w:pPr>
            <w:r>
              <w:rPr>
                <w:rFonts w:ascii="Times New Roman"/>
                <w:b w:val="false"/>
                <w:i w:val="false"/>
                <w:color w:val="000000"/>
                <w:sz w:val="20"/>
              </w:rPr>
              <w:t>
(casdo:‌Royalty‌Contract‌Indicator)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шарттық қатынастардың болу белгісі(casdo:RoyaltyContractIndicator)" деректемесі мына мәндердің 1 қабылдауға тиіс</w:t>
            </w:r>
          </w:p>
          <w:p>
            <w:pPr>
              <w:spacing w:after="20"/>
              <w:ind w:left="20"/>
              <w:jc w:val="both"/>
            </w:pPr>
            <w:r>
              <w:rPr>
                <w:rFonts w:ascii="Times New Roman"/>
                <w:b w:val="false"/>
                <w:i w:val="false"/>
                <w:color w:val="000000"/>
                <w:sz w:val="20"/>
              </w:rPr>
              <w:t>
1 – құқық иеленушінің әкелінетін тауарларға қатысты зияткерлік меншік объектілерін пайдалануға құқық беруді көздейтін шарттық қатынастар (лицензиялық шарт (келісім), қосалқы лицензиялық шарт (келісім), коммерциялық концессия (франчайзинг) шарты, коммерциялық субконцессия (субфранчайзинг) шарты не өзге шарт (келісім)) бар;</w:t>
            </w:r>
          </w:p>
          <w:p>
            <w:pPr>
              <w:spacing w:after="20"/>
              <w:ind w:left="20"/>
              <w:jc w:val="both"/>
            </w:pPr>
            <w:r>
              <w:rPr>
                <w:rFonts w:ascii="Times New Roman"/>
                <w:b w:val="false"/>
                <w:i w:val="false"/>
                <w:color w:val="000000"/>
                <w:sz w:val="20"/>
              </w:rPr>
              <w:t>
0 – құқық иеленушінің әкелінетін тауарларға қатысты зияткерлік меншік объектілерін пайдалануға құқық беруді көздейтін шарттық қатынастар (лицензиялық шарт (келісім), қосалқы лицензиялық шарт (келісім), коммерциялық концессия (франчайзинг) шарты, коммерциялық субконцессия (субфранчайзинг) шарты не өзге шарт (келісім)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 Лицензиялық төлемдердің болуының белгісі</w:t>
            </w:r>
          </w:p>
          <w:p>
            <w:pPr>
              <w:spacing w:after="20"/>
              <w:ind w:left="20"/>
              <w:jc w:val="both"/>
            </w:pPr>
            <w:r>
              <w:rPr>
                <w:rFonts w:ascii="Times New Roman"/>
                <w:b w:val="false"/>
                <w:i w:val="false"/>
                <w:color w:val="000000"/>
                <w:sz w:val="20"/>
              </w:rPr>
              <w:t>
(casdo:‌Royalty‌Fee‌Indicator)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төлемдердің болу белгісі (casdo:RoyaltyFeeIndicator)" деректемесі мына мәндердің 1-ін қамтуға тиіс:</w:t>
            </w:r>
          </w:p>
          <w:p>
            <w:pPr>
              <w:spacing w:after="20"/>
              <w:ind w:left="20"/>
              <w:jc w:val="both"/>
            </w:pPr>
            <w:r>
              <w:rPr>
                <w:rFonts w:ascii="Times New Roman"/>
                <w:b w:val="false"/>
                <w:i w:val="false"/>
                <w:color w:val="000000"/>
                <w:sz w:val="20"/>
              </w:rPr>
              <w:t>1 – әкелінетін тауарларға жататын және сатып алушы Еуразиялық экономикалық одақтың кедендік аумағына әкету үшін әкелінетін тауарларды сату шарты ретінде тікелей немесе жанама түрде жүргізген немесе жүргізуге тиіс зияткерлік меншік объектілерін пайдаланғаны үшін төленетін лицензиялық және өзге де ұқсас төлемдер көзделген;</w:t>
            </w:r>
          </w:p>
          <w:p>
            <w:pPr>
              <w:spacing w:after="20"/>
              <w:ind w:left="20"/>
              <w:jc w:val="both"/>
            </w:pPr>
            <w:r>
              <w:rPr>
                <w:rFonts w:ascii="Times New Roman"/>
                <w:b w:val="false"/>
                <w:i w:val="false"/>
                <w:color w:val="000000"/>
                <w:sz w:val="20"/>
              </w:rPr>
              <w:t>
0 – әкелінетін тауарларға жататын және сатып алушы Еуразиялық экономикалық одақтың кедендік аумағына әкету үшін әкелінетін тауарларды сату шарты ретінде тікелей немесе жанама түрде жүргізген немесе жүргізуге тиіс зияткерлік меншік объектілерін пайдаланғаны үшін төленетін лицензиялық және өзге де ұқсас төлемдер көзделмеген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 Сатушыға кейінгі сатудан түскен табыстың бір бөлігін беру белгісі</w:t>
            </w:r>
          </w:p>
          <w:p>
            <w:pPr>
              <w:spacing w:after="20"/>
              <w:ind w:left="20"/>
              <w:jc w:val="both"/>
            </w:pPr>
            <w:r>
              <w:rPr>
                <w:rFonts w:ascii="Times New Roman"/>
                <w:b w:val="false"/>
                <w:i w:val="false"/>
                <w:color w:val="000000"/>
                <w:sz w:val="20"/>
              </w:rPr>
              <w:t>
(casdo:‌Subsequent‌Resale‌Indicator)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 ("в"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"Сатушыға кейінгі сатудан түсетін табыстың бір бөлігін беру белгісі (casdo:SubsequentResaleIndicator)" деректемесі мына мәндердің 1-ін қамтуға тиіс: </w:t>
            </w:r>
          </w:p>
          <w:p>
            <w:pPr>
              <w:spacing w:after="20"/>
              <w:ind w:left="20"/>
              <w:jc w:val="both"/>
            </w:pPr>
            <w:r>
              <w:rPr>
                <w:rFonts w:ascii="Times New Roman"/>
                <w:b w:val="false"/>
                <w:i w:val="false"/>
                <w:color w:val="000000"/>
                <w:sz w:val="20"/>
              </w:rPr>
              <w:t>
1 – сату әкелінетін тауарларды кейіннен сату, оларға өзге де тәсілмен билік ету немесе пайдалану нәтижесінде алынған кірістің (түсімнің) бір бөлігі оларға сәйкес сатушыға тікелей немесе жанама түрде тиесілі болатын шарттардың сақталуына байланысты;</w:t>
            </w:r>
          </w:p>
          <w:p>
            <w:pPr>
              <w:spacing w:after="20"/>
              <w:ind w:left="20"/>
              <w:jc w:val="both"/>
            </w:pPr>
            <w:r>
              <w:rPr>
                <w:rFonts w:ascii="Times New Roman"/>
                <w:b w:val="false"/>
                <w:i w:val="false"/>
                <w:color w:val="000000"/>
                <w:sz w:val="20"/>
              </w:rPr>
              <w:t>
0 – сату әкелінетін тауарларды кейіннен сату, оларға өзге де тәсілмен билік ету немесе пайдалану нәтижесінде алынған кірістің (түсімнің) бір бөлігі оларға сәйкес сатушыға тікелей немесе жанама түрде тиесілі болатын шарттардың сақталуына байланысты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Әкелінетін тауарлармен жасалатын мәміле құны бойынша әдістен ерекше әдістер бойынша кедендік құнды айқындау туралы мәліметтер </w:t>
            </w:r>
          </w:p>
          <w:p>
            <w:pPr>
              <w:spacing w:after="20"/>
              <w:ind w:left="20"/>
              <w:jc w:val="both"/>
            </w:pPr>
            <w:r>
              <w:rPr>
                <w:rFonts w:ascii="Times New Roman"/>
                <w:b w:val="false"/>
                <w:i w:val="false"/>
                <w:color w:val="000000"/>
                <w:sz w:val="20"/>
              </w:rPr>
              <w:t>
(cacdo:‌CVDOther‌Method‌Details)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"КҚД нысаны (casdo:CVDFormCode)" деректемесі "2" мәнін қамтыса, онда "Әкелінетін тауарлармен жасалатын мәміле құны бойынша әдістен ерекше әдістер бойынша кедендік құнды айқындау туралы мәліметтер  (cacdo:CVDOtherMethodDetails)" деректемесі толтырылуға тиіс, әйтпесе "Әкелінетін тауарлармен жасалатын мәміле құны бойынша әдістен ерекше әдістер бойынша кедендік құнды айқындау туралы мәліметтер  (cacdo:CVDOtherMethodDetails)"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Құжат</w:t>
            </w:r>
          </w:p>
          <w:p>
            <w:pPr>
              <w:spacing w:after="20"/>
              <w:ind w:left="20"/>
              <w:jc w:val="both"/>
            </w:pPr>
            <w:r>
              <w:rPr>
                <w:rFonts w:ascii="Times New Roman"/>
                <w:b w:val="false"/>
                <w:i w:val="false"/>
                <w:color w:val="000000"/>
                <w:sz w:val="20"/>
              </w:rPr>
              <w:t>
(ccdo:‌Doc‌V4‌Details)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 Құжат түрінің коды</w:t>
            </w:r>
          </w:p>
          <w:p>
            <w:pPr>
              <w:spacing w:after="20"/>
              <w:ind w:left="20"/>
              <w:jc w:val="both"/>
            </w:pPr>
            <w:r>
              <w:rPr>
                <w:rFonts w:ascii="Times New Roman"/>
                <w:b w:val="false"/>
                <w:i w:val="false"/>
                <w:color w:val="000000"/>
                <w:sz w:val="20"/>
              </w:rPr>
              <w:t>
(csdo:‌Doc‌Kind‌Code)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құжаттар мен мәліметтер түрлерінің сыныптауышына сәйкес құжаттар (мәліметтер) түрі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атрибуты"2009"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 Құжаттың атауы</w:t>
            </w:r>
          </w:p>
          <w:p>
            <w:pPr>
              <w:spacing w:after="20"/>
              <w:ind w:left="20"/>
              <w:jc w:val="both"/>
            </w:pPr>
            <w:r>
              <w:rPr>
                <w:rFonts w:ascii="Times New Roman"/>
                <w:b w:val="false"/>
                <w:i w:val="false"/>
                <w:color w:val="000000"/>
                <w:sz w:val="20"/>
              </w:rPr>
              <w:t>
(csdo:‌Doc‌Name)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17.1.3. Құжаттың нөмірі </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Бұрын қабылданған шешімдер бар құжат</w:t>
            </w:r>
          </w:p>
          <w:p>
            <w:pPr>
              <w:spacing w:after="20"/>
              <w:ind w:left="20"/>
              <w:jc w:val="both"/>
            </w:pPr>
            <w:r>
              <w:rPr>
                <w:rFonts w:ascii="Times New Roman"/>
                <w:b w:val="false"/>
                <w:i w:val="false"/>
                <w:color w:val="000000"/>
                <w:sz w:val="20"/>
              </w:rPr>
              <w:t>
(cacdo:‌CVDDecision‌Doc‌Details)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 Құжат түрінің коды</w:t>
            </w:r>
          </w:p>
          <w:p>
            <w:pPr>
              <w:spacing w:after="20"/>
              <w:ind w:left="20"/>
              <w:jc w:val="both"/>
            </w:pPr>
            <w:r>
              <w:rPr>
                <w:rFonts w:ascii="Times New Roman"/>
                <w:b w:val="false"/>
                <w:i w:val="false"/>
                <w:color w:val="000000"/>
                <w:sz w:val="20"/>
              </w:rPr>
              <w:t>
(csdo:‌Doc‌Kind‌Code)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толтырылса, онда "Құжат түрінің коды (csdo:DocKindCode)" деректемесі құжаттар мен мәліметтер түрлерінің сыныптауышына сәйкес құжаттар (мәліметтер) түрі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атрибуты"2009"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 Құжаттың атауы</w:t>
            </w:r>
          </w:p>
          <w:p>
            <w:pPr>
              <w:spacing w:after="20"/>
              <w:ind w:left="20"/>
              <w:jc w:val="both"/>
            </w:pPr>
            <w:r>
              <w:rPr>
                <w:rFonts w:ascii="Times New Roman"/>
                <w:b w:val="false"/>
                <w:i w:val="false"/>
                <w:color w:val="000000"/>
                <w:sz w:val="20"/>
              </w:rPr>
              <w:t>
(csdo:‌Doc‌Name)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17.2.3. Құжаттың нөмірі </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Мәлімделген мәліметтерді растайтын құжат</w:t>
            </w:r>
          </w:p>
          <w:p>
            <w:pPr>
              <w:spacing w:after="20"/>
              <w:ind w:left="20"/>
              <w:jc w:val="both"/>
            </w:pPr>
            <w:r>
              <w:rPr>
                <w:rFonts w:ascii="Times New Roman"/>
                <w:b w:val="false"/>
                <w:i w:val="false"/>
                <w:color w:val="000000"/>
                <w:sz w:val="20"/>
              </w:rPr>
              <w:t>
(cacdo:‌CVDEvidence‌Document‌Details)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мәліметтерді растайтын құжат (cacdo:CVDEvidenceDocumentDetails)" деректемесінің данасы үшін  мына деректемелердің 1-і дәлме-дәл толтырылуға тиіс: "Құжат (ccdo:‌Doc‌V4‌Details)", "Кеден құжатының тіркеу нөмірі (cacdo:‌Customs‌Doc‌Id‌Details)"</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ең болмағанда "Тауар (cacdo:CVDGoodsItemDetails)" деректемесінің 1-інің құрамындағы "Кедендік құнды айқындау әдісінің коды (casdo:ValuationMethodCode)" деректемесі мына мәндердің 1-ін қамтыса: "2", "3", немесе "Тауар (cacdo:CVDGoodsItemDetails)" деректемесінің ең болмағанда бір данасының құрамындағы "Кедендік құнды айқындау базалық әдісінің коды (casdo:BaseValuationMethodCode)" деректемесі мына мәндердің 1-ін қамтыса: "2", "3", онда құрамында "Кеден құжатының тіркеу нөмірі (cacdo:CustomsDocIdDetails)" деректемесі толтырылған "Мәлімделген мәліметтерді растайтын құжат (cacdo:CVDEvidenceDocumentDetails)" деректемесінің кемінде 1 данасы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ең болмағанда "Тауар (cacdo:CVDGoodsItemDetails)" деректемесінің 1-інің құрамындағы "Кедендік құнды айқындау әдісінің коды (casdo:ValuationMethodCode)" деректемесі мына мәндердің 1-ін қамтыса: "4", "5", немесе ең болмағанда "Тауар (cacdo:CVDGoodsItemDetails)" деректемесінің 1-інің құрамындағы "Кедендік құнды айқындау базалық әдісінің коды (casdo:BaseValuationMethodCode)" деректемесі мына мәндердің 1-ін қамтыса: "4", "5", онда құрамында "Құжат (ccdo:DocV4Details)" деректемесі толтырылған "Мәлімделген мәліметтерді растайтын құжат (cacdo:CVDEvidenceDocumentDetails)" деректемесінің кемінде 1 данасы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 Тауардың реттік нөмірі</w:t>
            </w:r>
          </w:p>
          <w:p>
            <w:pPr>
              <w:spacing w:after="20"/>
              <w:ind w:left="20"/>
              <w:jc w:val="both"/>
            </w:pPr>
            <w:r>
              <w:rPr>
                <w:rFonts w:ascii="Times New Roman"/>
                <w:b w:val="false"/>
                <w:i w:val="false"/>
                <w:color w:val="000000"/>
                <w:sz w:val="20"/>
              </w:rPr>
              <w:t>
(casdo:‌Consignment‌Item‌Ordinal)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 Құжат</w:t>
            </w:r>
          </w:p>
          <w:p>
            <w:pPr>
              <w:spacing w:after="20"/>
              <w:ind w:left="20"/>
              <w:jc w:val="both"/>
            </w:pPr>
            <w:r>
              <w:rPr>
                <w:rFonts w:ascii="Times New Roman"/>
                <w:b w:val="false"/>
                <w:i w:val="false"/>
                <w:color w:val="000000"/>
                <w:sz w:val="20"/>
              </w:rPr>
              <w:t>
(ccdo:‌Doc‌V4‌Details)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толтырылса, онда "Құжат түрінің коды (csdo:DocKindCode)" деректемесі құжаттар мен мәліметтер түрлерінің сыныптауышына сәйкес құжаттар (мәліметтер) түрі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атрибуты"2009"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Құжаттың нөмірі </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 Кеден құжатының тіркеу нөмірі</w:t>
            </w:r>
          </w:p>
          <w:p>
            <w:pPr>
              <w:spacing w:after="20"/>
              <w:ind w:left="20"/>
              <w:jc w:val="both"/>
            </w:pPr>
            <w:r>
              <w:rPr>
                <w:rFonts w:ascii="Times New Roman"/>
                <w:b w:val="false"/>
                <w:i w:val="false"/>
                <w:color w:val="000000"/>
                <w:sz w:val="20"/>
              </w:rPr>
              <w:t>
(cacdo:‌Customs‌Doc‌Id‌Details)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(csdo:‌Customs‌Office‌Code)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Тіркеу журналы бойынша кедендік құжаттың нөмірі</w:t>
            </w:r>
          </w:p>
          <w:p>
            <w:pPr>
              <w:spacing w:after="20"/>
              <w:ind w:left="20"/>
              <w:jc w:val="both"/>
            </w:pPr>
            <w:r>
              <w:rPr>
                <w:rFonts w:ascii="Times New Roman"/>
                <w:b w:val="false"/>
                <w:i w:val="false"/>
                <w:color w:val="000000"/>
                <w:sz w:val="20"/>
              </w:rPr>
              <w:t>
(casdo:‌Customs‌Document‌Id)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Реттік нөмірі</w:t>
            </w:r>
          </w:p>
          <w:p>
            <w:pPr>
              <w:spacing w:after="20"/>
              <w:ind w:left="20"/>
              <w:jc w:val="both"/>
            </w:pPr>
            <w:r>
              <w:rPr>
                <w:rFonts w:ascii="Times New Roman"/>
                <w:b w:val="false"/>
                <w:i w:val="false"/>
                <w:color w:val="000000"/>
                <w:sz w:val="20"/>
              </w:rPr>
              <w:t>
(casdo:‌Customs‌Document‌Ordinal‌Id)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 Тауарларға арналған декларациядағы тауардың реттік нөмірі</w:t>
            </w:r>
          </w:p>
          <w:p>
            <w:pPr>
              <w:spacing w:after="20"/>
              <w:ind w:left="20"/>
              <w:jc w:val="both"/>
            </w:pPr>
            <w:r>
              <w:rPr>
                <w:rFonts w:ascii="Times New Roman"/>
                <w:b w:val="false"/>
                <w:i w:val="false"/>
                <w:color w:val="000000"/>
                <w:sz w:val="20"/>
              </w:rPr>
              <w:t>
(casdo:‌DTConsignment‌Item‌Ordinal)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 құжатының тіркеу нөмірі (cacdo:CustomsDocIdDetails)" деректемесі толтырылса, онда "Тауарларға арналған декларациядағы тауардың реттік нөмірі (casdo:DTConsignmentItemOrdinal)" деректемесі толтырылуға тиіс, әйтпесе "Тауардың реттік нөмірі (casdo:ConsignmentItemOrdinal)"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Кедендік құнды айқындау әдісін таңдаудың себебі</w:t>
            </w:r>
          </w:p>
          <w:p>
            <w:pPr>
              <w:spacing w:after="20"/>
              <w:ind w:left="20"/>
              <w:jc w:val="both"/>
            </w:pPr>
            <w:r>
              <w:rPr>
                <w:rFonts w:ascii="Times New Roman"/>
                <w:b w:val="false"/>
                <w:i w:val="false"/>
                <w:color w:val="000000"/>
                <w:sz w:val="20"/>
              </w:rPr>
              <w:t>
(casdo:‌Method‌Reason‌Text)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Тауар</w:t>
            </w:r>
          </w:p>
          <w:p>
            <w:pPr>
              <w:spacing w:after="20"/>
              <w:ind w:left="20"/>
              <w:jc w:val="both"/>
            </w:pPr>
            <w:r>
              <w:rPr>
                <w:rFonts w:ascii="Times New Roman"/>
                <w:b w:val="false"/>
                <w:i w:val="false"/>
                <w:color w:val="000000"/>
                <w:sz w:val="20"/>
              </w:rPr>
              <w:t>
(cacdo:‌CVDGoods‌Item‌Details)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Тауардың реттік нөмірі</w:t>
            </w:r>
          </w:p>
          <w:p>
            <w:pPr>
              <w:spacing w:after="20"/>
              <w:ind w:left="20"/>
              <w:jc w:val="both"/>
            </w:pPr>
            <w:r>
              <w:rPr>
                <w:rFonts w:ascii="Times New Roman"/>
                <w:b w:val="false"/>
                <w:i w:val="false"/>
                <w:color w:val="000000"/>
                <w:sz w:val="20"/>
              </w:rPr>
              <w:t>
(casdo:‌Consignment‌Item‌Ordinal)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Тауардың кедендік құн декларациясындағы реттік нөмірі</w:t>
            </w:r>
          </w:p>
          <w:p>
            <w:pPr>
              <w:spacing w:after="20"/>
              <w:ind w:left="20"/>
              <w:jc w:val="both"/>
            </w:pPr>
            <w:r>
              <w:rPr>
                <w:rFonts w:ascii="Times New Roman"/>
                <w:b w:val="false"/>
                <w:i w:val="false"/>
                <w:color w:val="000000"/>
                <w:sz w:val="20"/>
              </w:rPr>
              <w:t>
(casdo:‌CDVConsignment‌Item‌Ordinal)</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кедендік құн декларациясындағы реттік нөмірі (casdo:CDVConsignmentItemOrdinal)"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кедендік құн декларациясындағы реттік нөмірі (casdo:CDVConsignmentItemOrdinal)" деректемесі толтырылуға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Тауардың парақтағы реттік нөмірі</w:t>
            </w:r>
          </w:p>
          <w:p>
            <w:pPr>
              <w:spacing w:after="20"/>
              <w:ind w:left="20"/>
              <w:jc w:val="both"/>
            </w:pPr>
            <w:r>
              <w:rPr>
                <w:rFonts w:ascii="Times New Roman"/>
                <w:b w:val="false"/>
                <w:i w:val="false"/>
                <w:color w:val="000000"/>
                <w:sz w:val="20"/>
              </w:rPr>
              <w:t>
(casdo:‌Page‌Consignment‌Item‌Ordinal)</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KG, KZ</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парақтағы реттік нөмірі (casdo:PageConsignmentItemOrdinal)"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парақтағы реттік нөмірі (casdo:PageConsignmentItemOrdinal)"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Парақтың реттік нөмірі</w:t>
            </w:r>
          </w:p>
          <w:p>
            <w:pPr>
              <w:spacing w:after="20"/>
              <w:ind w:left="20"/>
              <w:jc w:val="both"/>
            </w:pPr>
            <w:r>
              <w:rPr>
                <w:rFonts w:ascii="Times New Roman"/>
                <w:b w:val="false"/>
                <w:i w:val="false"/>
                <w:color w:val="000000"/>
                <w:sz w:val="20"/>
              </w:rPr>
              <w:t>
(casdo:‌Page‌Ordinal)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Тауардың ЕАЭО СЭҚ ТН бойынша коды</w:t>
            </w:r>
          </w:p>
          <w:p>
            <w:pPr>
              <w:spacing w:after="20"/>
              <w:ind w:left="20"/>
              <w:jc w:val="both"/>
            </w:pPr>
            <w:r>
              <w:rPr>
                <w:rFonts w:ascii="Times New Roman"/>
                <w:b w:val="false"/>
                <w:i w:val="false"/>
                <w:color w:val="000000"/>
                <w:sz w:val="20"/>
              </w:rPr>
              <w:t>
(csdo:‌Commodity‌Code)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Кедендік құнды айқындау әдісінің коды</w:t>
            </w:r>
          </w:p>
          <w:p>
            <w:pPr>
              <w:spacing w:after="20"/>
              <w:ind w:left="20"/>
              <w:jc w:val="both"/>
            </w:pPr>
            <w:r>
              <w:rPr>
                <w:rFonts w:ascii="Times New Roman"/>
                <w:b w:val="false"/>
                <w:i w:val="false"/>
                <w:color w:val="000000"/>
                <w:sz w:val="20"/>
              </w:rPr>
              <w:t>
(casdo:‌Valuation‌Method‌Code)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құнды айқындау әдісінің коды (casdo:ValuationMethodCode)" деректемесі түбірлік деңгейде "*" мәнін қамтыса, онда  "Тауар (cacdo:CVDGoodsItemDetails)" деректемесінің құрамындағы "Кедендік құнды айқындау әдісінің коды (casdo:ValuationMethodCode)" деректемесі кедендік құнды айқындау әдістерінің сыныптауышына сәйкес кедендік құнды айқындау әдісі кодының мәнін қамтуға тиіс, әйтпесе  "Тауар (cacdo:CVDGoodsItemDetails)" деректемесінің құрамындағы "Кедендік құнды айқындау әдісінің коды (casdo:ValuationMethodCode)" деректемесінің мәні "Кедендік құнды айқындау әдісінің коды (casdo:ValuationMethodCode)" деректемесінің мәніне түбірлік деңгейде тең болуға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құнды айқындау әдісінің коды (casdo:ValuationMethodCode)" деректемесі түбірлік деңгейде "*" мәнін қамтыса, онда  "Тауар (cacdo:CVDGoodsItemDetails)" деректемесінің құрамындағы "Кедендік құнды айқындау әдісінің коды (casdo:ValuationMethodCode)" деректемесі "1" мәнін қамтымауға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айқындау әдісінің коды (casdo:ValuationMethodCode)" деректемесінің "анықтамалықтың (сыныптауыштың) сәйкестендіргіші (countryCodeListId атрибуты)" атрибуты "2005"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Кедендік құнды айқындаудың базалық әдісінің коды</w:t>
            </w:r>
          </w:p>
          <w:p>
            <w:pPr>
              <w:spacing w:after="20"/>
              <w:ind w:left="20"/>
              <w:jc w:val="both"/>
            </w:pPr>
            <w:r>
              <w:rPr>
                <w:rFonts w:ascii="Times New Roman"/>
                <w:b w:val="false"/>
                <w:i w:val="false"/>
                <w:color w:val="000000"/>
                <w:sz w:val="20"/>
              </w:rPr>
              <w:t>
(casdo:‌Base‌Valuation‌Method‌Code)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(cacdo:CVDGoodsItemDetails)" деректемесінің құрамындағы "Кедендік құнды айқындау әдісінің коды (casdo:ValuationMethodCode)" деректемесі "6" мәнін қамтыса, онда "Тауар (cacdo:CVDGoodsItemDetails)" деректемесінің құрамындағы "Кедендік құнды айқындау базалық әдісінің коды (casdo:BaseValuationMethodCode)" деректемесі  кедендік құнды айқындау әдістерінің сыныптауышына сәйкес кедендік құнды айқындау әдісі кодының мәнін қамтуға тиіс, әйтпесе "Тауар (cacdo:CVDGoodsItemDetails)" деректемесінің құрамындағы "Кедендік құнды айқындау базалық әдісінің коды (casdo:BaseValuationMethodCode)"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құнды айқындау базалық әдісінің коды (casdo:BaseValuationMethodCode)" деректемесі түбірлік деңгейде толтырылса, онда "Тауар (cacdo:CVDGoodsItemDetails)" деректемесінің құрамындағы "Кедендік құнды айқындау базалық әдісінің коды (casdo:BaseValuationMethodCode)" деректемесінің мәні  "Кедендік құнды айқындау базалық әдісінің коды (casdo:BaseValuationMethodCode)" деректемесінің мәніне түбірлік деңгейде тең болуға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айқындау базалық әдісінің коды (casdo:BaseValuationMethodCode)" деректемесінің "анықтамалықтың (сыныптауыштың) сәйкестендіргіші (countryCodeListId атрибуты)" атрибуты "2005"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Кедендік құн</w:t>
            </w:r>
          </w:p>
          <w:p>
            <w:pPr>
              <w:spacing w:after="20"/>
              <w:ind w:left="20"/>
              <w:jc w:val="both"/>
            </w:pPr>
            <w:r>
              <w:rPr>
                <w:rFonts w:ascii="Times New Roman"/>
                <w:b w:val="false"/>
                <w:i w:val="false"/>
                <w:color w:val="000000"/>
                <w:sz w:val="20"/>
              </w:rPr>
              <w:t>
(casdo:‌Customs‌Value‌Amount)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25-бағ. ("а" бөл., "б" бөл.)</w:t>
            </w: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 ("а" бөл., "б"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 ("а" бөл., "б" бөл.)</w:t>
            </w: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 ("а" бөл., "б" бөл.)</w:t>
            </w: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25-бағ. ("а" бөл., "б" бөл.)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мүше мемлекеттің валютасындағы кедендік құнының мәнін қамтитын "Кедендік құн (casdo:CustomsValueAmount)" деректемесінің данасы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АҚШ долларындағы кедендік құнының мәнін қамтитын "Кедендік құн (casdo:CustomsValueAmount)" деректемесінің данасы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деректемесінің "валютаның коды (currencyCode атрибуты)" мүше мемлекет валютасы кодының үш әріптік мәнін немесе валюталар сыныптауышына сәйкес "USD"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Валюта бағамы</w:t>
            </w:r>
          </w:p>
          <w:p>
            <w:pPr>
              <w:spacing w:after="20"/>
              <w:ind w:left="20"/>
              <w:jc w:val="both"/>
            </w:pPr>
            <w:r>
              <w:rPr>
                <w:rFonts w:ascii="Times New Roman"/>
                <w:b w:val="false"/>
                <w:i w:val="false"/>
                <w:color w:val="000000"/>
                <w:sz w:val="20"/>
              </w:rPr>
              <w:t>
(casdo:‌Exchange‌Rate)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 ("б" бөл.)</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 ("б" бөл.)</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 ("б" бөл.)</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 мүше мемлекеттің валютасымен көрсетілген тауардың кедендік құнын АҚШ долларына қайта есептеу ол бойынша жүзеге асырылған АҚШ долларының мүше мемлекет валютасына бағамының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деректемесінің "валютаның коды (currencyCode атрибуты"USD"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(scaleNumber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деректемесінің "масштаб (scaleNumber атрибуты)" атрибутының мәні ұлттық валютаның бір бірлігі үшін бағаланатын шетелдік ақша бірліктерінің мөлшерін қамтуға тиіс .</w:t>
            </w:r>
          </w:p>
          <w:p>
            <w:pPr>
              <w:spacing w:after="20"/>
              <w:ind w:left="20"/>
              <w:jc w:val="both"/>
            </w:pPr>
            <w:r>
              <w:rPr>
                <w:rFonts w:ascii="Times New Roman"/>
                <w:b w:val="false"/>
                <w:i w:val="false"/>
                <w:color w:val="000000"/>
                <w:sz w:val="20"/>
              </w:rPr>
              <w:t>
Деректеменің мәні 10 санының дәрежесі түрінде көрсетілуге тиіс ("0" мәні 1 бірлікке, "1" мәні - 10 бірлікке, "2" мәні - 100 бірлікке сәйкес келеді және т.б.)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 Әкелінетін тауарлармен мәмілелердің құны жөніндегі әдіс бойынша немесе оның негізіндегі резервтік әдіс бойынша кедендік құнды есептеу</w:t>
            </w:r>
          </w:p>
          <w:p>
            <w:pPr>
              <w:spacing w:after="20"/>
              <w:ind w:left="20"/>
              <w:jc w:val="both"/>
            </w:pPr>
            <w:r>
              <w:rPr>
                <w:rFonts w:ascii="Times New Roman"/>
                <w:b w:val="false"/>
                <w:i w:val="false"/>
                <w:color w:val="000000"/>
                <w:sz w:val="20"/>
              </w:rPr>
              <w:t>
(cacdo:‌CVDMethod1‌Calculation‌Details)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(cacdo:CVDGoodsItemDetails)" деректемесінің құрамындағы "Кедендік құнды айқындау әдісінің коды (casdo:ValuationMethodCode)" деректемесі "1" мәнін қамтыса немесе "Тауар (cacdo:CVDGoodsItemDetails)" деректемесінің құрамындағы "Кедендік құнды айқындау базалық әдісінің коды (casdo:BaseValuationMethodCode)" деректемесі  "1" мәнін қамтыса, онда "Әкелінетін тауарлар жөніндегі әдіс бойынша немесе оның негізіндегі резервтік әдіс бойынша кедендік құнды есептеу (cacdo:CVDMethod1CalculationDetails)" деректемесі толтырылуға тиіс, әйтпесе "Әкелінетін тауарлар жөніндегі әдіс бойынша немесе оның негізіндегі резервтік әдіс бойынша кедендік құнды есептеу (cacdo:CVDMethod1CalculationDetails)"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 Кедендік құнды есептеу негізі</w:t>
            </w:r>
          </w:p>
          <w:p>
            <w:pPr>
              <w:spacing w:after="20"/>
              <w:ind w:left="20"/>
              <w:jc w:val="both"/>
            </w:pPr>
            <w:r>
              <w:rPr>
                <w:rFonts w:ascii="Times New Roman"/>
                <w:b w:val="false"/>
                <w:i w:val="false"/>
                <w:color w:val="000000"/>
                <w:sz w:val="20"/>
              </w:rPr>
              <w:t>
(cacdo:‌Method1‌Basis‌Calculation‌Details)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Шот валютасындағы баға</w:t>
            </w:r>
          </w:p>
          <w:p>
            <w:pPr>
              <w:spacing w:after="20"/>
              <w:ind w:left="20"/>
              <w:jc w:val="both"/>
            </w:pPr>
            <w:r>
              <w:rPr>
                <w:rFonts w:ascii="Times New Roman"/>
                <w:b w:val="false"/>
                <w:i w:val="false"/>
                <w:color w:val="000000"/>
                <w:sz w:val="20"/>
              </w:rPr>
              <w:t>
(casdo:‌Invoice‌Price‌Amount)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 ("а" бөл. бірінші кіші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 ("а" бөл. бірінші кіші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 ("а" бөл. екінші кіші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 ("а" бөл. екінші кіші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валютасындағы баға (casdo:InvoicePriceAmount)" деректемесінің "валютаның коды (currencyCode атрибуты)" атрибуты валюталар сыныптауышына сәйкес валюта кодының үш әріптік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валютасындағы баға (casdo:InvoicePriceAmount)"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Ұлттық валютадағы баға</w:t>
            </w:r>
          </w:p>
          <w:p>
            <w:pPr>
              <w:spacing w:after="20"/>
              <w:ind w:left="20"/>
              <w:jc w:val="both"/>
            </w:pPr>
            <w:r>
              <w:rPr>
                <w:rFonts w:ascii="Times New Roman"/>
                <w:b w:val="false"/>
                <w:i w:val="false"/>
                <w:color w:val="000000"/>
                <w:sz w:val="20"/>
              </w:rPr>
              <w:t>
(casdo:‌National‌Invoice‌Price‌Amount)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 ("а" бөл. екінші кіші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 ("а" бөл. екінші кіші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валютадағы баға (casdo:NationalInvoicePriceAmount)" деректемесінің "валютаның коды (currencyCode атрибуты)"  валюталар сыныптауышына сәйкес мүше мемлекет валютасы кодының үш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баға (casdo:NationalInvoicePriceAmount)"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Қайта есептеу бағамы</w:t>
            </w:r>
          </w:p>
          <w:p>
            <w:pPr>
              <w:spacing w:after="20"/>
              <w:ind w:left="20"/>
              <w:jc w:val="both"/>
            </w:pPr>
            <w:r>
              <w:rPr>
                <w:rFonts w:ascii="Times New Roman"/>
                <w:b w:val="false"/>
                <w:i w:val="false"/>
                <w:color w:val="000000"/>
                <w:sz w:val="20"/>
              </w:rPr>
              <w:t>
(casdo:‌Price‌Currency‌Rate)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 ("а" бөл. екінші кіші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 ("а" бөл. екінші кіші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бағамы (casdo:PriceCurrencyRate)" деректемесінің "валютаның коды (currencyCode атрибуты валюталар сыныптауышына сәйкес валюта кодының үш әріптік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есептеу бағамы (casdo:PriceCurrencyRate)" деректемесінің "анықтамалықтың (сыныптауыштың) сәйкестендіргіші (currencyCodeListId атрибуты)" атрибуты "2022"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(scaleNumber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бағамы (casdo:‌Price‌Currency‌Rate)" деректемесінің "масштаб</w:t>
            </w:r>
          </w:p>
          <w:p>
            <w:pPr>
              <w:spacing w:after="20"/>
              <w:ind w:left="20"/>
              <w:jc w:val="both"/>
            </w:pPr>
            <w:r>
              <w:rPr>
                <w:rFonts w:ascii="Times New Roman"/>
                <w:b w:val="false"/>
                <w:i w:val="false"/>
                <w:color w:val="000000"/>
                <w:sz w:val="20"/>
              </w:rPr>
              <w:t>
(scaleNumber атрибуты)" атрибутының мәні ұлттық валютаның бір бірлігі үшін бағаланатын шетелдік ақша бірліктерінің санын қамтуға тиіс.</w:t>
            </w:r>
          </w:p>
          <w:p>
            <w:pPr>
              <w:spacing w:after="20"/>
              <w:ind w:left="20"/>
              <w:jc w:val="both"/>
            </w:pPr>
            <w:r>
              <w:rPr>
                <w:rFonts w:ascii="Times New Roman"/>
                <w:b w:val="false"/>
                <w:i w:val="false"/>
                <w:color w:val="000000"/>
                <w:sz w:val="20"/>
              </w:rPr>
              <w:t>
Деректеменің мәні 10 санының дәрежесі түрінде көрсетілуге тиіс ("0" мәні 1 бірлікке, "1" мәні - 10 бірлікке, "2" мәні - 100 бірлікке сәйкес келеді және т.б.)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Ұлттық валютадағы жанама төлемдер сомасы</w:t>
            </w:r>
          </w:p>
          <w:p>
            <w:pPr>
              <w:spacing w:after="20"/>
              <w:ind w:left="20"/>
              <w:jc w:val="both"/>
            </w:pPr>
            <w:r>
              <w:rPr>
                <w:rFonts w:ascii="Times New Roman"/>
                <w:b w:val="false"/>
                <w:i w:val="false"/>
                <w:color w:val="000000"/>
                <w:sz w:val="20"/>
              </w:rPr>
              <w:t>
(casdo:‌National‌Indirect‌Payment‌Amount)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жанама төлемдер сомасы (casdo:NationalIndirectPaymentAmount)"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жанама төлемдер сомасы (casdo:NationalIndirectPaymentAmount)"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Жанама төлемдерді қайта есептеу бағамы</w:t>
            </w:r>
          </w:p>
          <w:p>
            <w:pPr>
              <w:spacing w:after="20"/>
              <w:ind w:left="20"/>
              <w:jc w:val="both"/>
            </w:pPr>
            <w:r>
              <w:rPr>
                <w:rFonts w:ascii="Times New Roman"/>
                <w:b w:val="false"/>
                <w:i w:val="false"/>
                <w:color w:val="000000"/>
                <w:sz w:val="20"/>
              </w:rPr>
              <w:t>
(casdo:‌Indirect‌Payment‌Currency‌Rate)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"Ұлттық валютадағы жанама төлемдер сомасы (casdo:NationalIndirectPaymentAmount)" деректемесі толтырылса, онда "Жанама төлемдерді қайта есептеу бағамы (casdo:IndirectPaymentCurrencyRate)" деректемесі толтырылуға тиіс, әйтпесе "Жанама төлемдерді қайта есептеу бағамы (casdo:IndirectPaymentCurrencyRate)"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төлемдерді қайта есептеу бағамы</w:t>
            </w:r>
          </w:p>
          <w:p>
            <w:pPr>
              <w:spacing w:after="20"/>
              <w:ind w:left="20"/>
              <w:jc w:val="both"/>
            </w:pPr>
            <w:r>
              <w:rPr>
                <w:rFonts w:ascii="Times New Roman"/>
                <w:b w:val="false"/>
                <w:i w:val="false"/>
                <w:color w:val="000000"/>
                <w:sz w:val="20"/>
              </w:rPr>
              <w:t>
(casdo:‌Indirect‌Payment‌Currency‌Rate)" деректемесінің "валютаның коды (currencyCode атрибуты)" атрибуты валюталар сыныптауышына сәйкес валюта кодының үш әріптік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төлемдерді қайта есептеу бағамы (casdo:IndirectPaymentCurrencyRate)"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(scaleNumber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төлемдерді қайта есептеу бағамы (casdo:‌Indirect‌Payment‌Currency‌Rate)" деректемесінің "масштаб (scaleNumber атрибуты ұлттық валютаның бір бірлігі үшін бағаланатын шетелдік ақша бірліктерінің санын қамтуға тиіс.</w:t>
            </w:r>
          </w:p>
          <w:p>
            <w:pPr>
              <w:spacing w:after="20"/>
              <w:ind w:left="20"/>
              <w:jc w:val="both"/>
            </w:pPr>
            <w:r>
              <w:rPr>
                <w:rFonts w:ascii="Times New Roman"/>
                <w:b w:val="false"/>
                <w:i w:val="false"/>
                <w:color w:val="000000"/>
                <w:sz w:val="20"/>
              </w:rPr>
              <w:t>
Деректеменің мәні 10 санының дәрежесі түрінде көрсетілуге тиіс ("0" мәні 1 бірлікке, "1" мәні - 10 бірлікке, "2" мәні - 100 бірлікке сәйкес келеді және т.б.)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Жиынтық (жалпы) сома</w:t>
            </w:r>
          </w:p>
          <w:p>
            <w:pPr>
              <w:spacing w:after="20"/>
              <w:ind w:left="20"/>
              <w:jc w:val="both"/>
            </w:pPr>
            <w:r>
              <w:rPr>
                <w:rFonts w:ascii="Times New Roman"/>
                <w:b w:val="false"/>
                <w:i w:val="false"/>
                <w:color w:val="000000"/>
                <w:sz w:val="20"/>
              </w:rPr>
              <w:t>
(casdo:‌Total‌Amount)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(жалпы) сома (casdo:TotalAmount)" деректемесінің "валютаның коды (currencyCode атрибуты валюталар сыныптауышына сәйкес мүше мемлекет валютасы кодының үш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(жалпы) сома (casdo:TotalAmount)"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18.10.2. Қосымша есептеулер</w:t>
            </w:r>
          </w:p>
          <w:p>
            <w:pPr>
              <w:spacing w:after="20"/>
              <w:ind w:left="20"/>
              <w:jc w:val="both"/>
            </w:pPr>
            <w:r>
              <w:rPr>
                <w:rFonts w:ascii="Times New Roman"/>
                <w:b w:val="false"/>
                <w:i w:val="false"/>
                <w:color w:val="000000"/>
                <w:sz w:val="20"/>
              </w:rPr>
              <w:t>
(cacdo:‌Method1‌Add‌Costs‌Details)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"Қосымша есептемелер (cacdo:Method1AddCostsDetails)" деректемесі толтырылса, онда мына деректемелердің кемінде 1-і толтырылуға тиіс: "Агентке (делдалға), брокерге сыйақылар сомасы (casdo:‌Brokerage‌Amount)", "Ыдыс пен қаптаманың құны (casdo:‌Package‌Value‌Amount)", "Шикізаттың, материалдардың, бөлшектердің, жартылай фабрикаттардың құны (casdo:‌Resource‌Value‌Amount)", "Аспаптар мен керек-жарақтардың құны (casdo:‌Tools‌Value‌Amount)", "Материалдардың құны (casdo:‌Materials‌Value‌Amount)", "Жобалаудың, әзірлеудің, инженерлік, конструкторлық жұмыстың, көркемдік безендірудің, дизайнның, эскиздердің және сызбалардың құны (casdo:‌Design‌Value‌Amount)", "Лицензиялық және өзге де ұқсас төлемдердің сомасы (casdo:‌Royalty‌Amount)", "Тауарларды кейіннен сатудан түскен кіріс (түсім) сомасы (casdo:‌Subsequent‌Resale‌Amount)", "Тасуға (тасымалдауға) жұмсалатын шығыстардың сомасы (casdo:‌Transport‌Value‌Amount)", "Тиеуге, түсіруге, қайта тиеуге немесе тасу (тасымалдау) кезіндегі өзге де операцияларға жұмсалатын шығыстар сомасы (casdo:‌Loading‌Value‌Amount)", "Сақтандыруға жұмсалатын шығыстар сомасы (casdo:‌Insurance‌Value‌Amount)"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Агентке (делдалға), брокерге сыйақылар сомасы</w:t>
            </w:r>
          </w:p>
          <w:p>
            <w:pPr>
              <w:spacing w:after="20"/>
              <w:ind w:left="20"/>
              <w:jc w:val="both"/>
            </w:pPr>
            <w:r>
              <w:rPr>
                <w:rFonts w:ascii="Times New Roman"/>
                <w:b w:val="false"/>
                <w:i w:val="false"/>
                <w:color w:val="000000"/>
                <w:sz w:val="20"/>
              </w:rPr>
              <w:t>
(casdo:‌Brokerage‌Amount)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"Агентке (делдалға), брокерге сыйақылар сомасы (casdo:BrokerageAmount)"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"Агентке (делдалға), брокерге сыйақылар сомасы (casdo:BrokerageAmount)"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Ыдыс пен қаптаманың құны</w:t>
            </w:r>
          </w:p>
          <w:p>
            <w:pPr>
              <w:spacing w:after="20"/>
              <w:ind w:left="20"/>
              <w:jc w:val="both"/>
            </w:pPr>
            <w:r>
              <w:rPr>
                <w:rFonts w:ascii="Times New Roman"/>
                <w:b w:val="false"/>
                <w:i w:val="false"/>
                <w:color w:val="000000"/>
                <w:sz w:val="20"/>
              </w:rPr>
              <w:t>
(casdo:‌Package‌Value‌Amount)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 пен қаптаманың құны (casdo:PackageValueAmount)"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пен қаптаманың құны (casdo:PackageValueAmount)"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Шикізаттың, материалдардың, бөлшектердің, жартылай фабрикаттардың құны</w:t>
            </w:r>
          </w:p>
          <w:p>
            <w:pPr>
              <w:spacing w:after="20"/>
              <w:ind w:left="20"/>
              <w:jc w:val="both"/>
            </w:pPr>
            <w:r>
              <w:rPr>
                <w:rFonts w:ascii="Times New Roman"/>
                <w:b w:val="false"/>
                <w:i w:val="false"/>
                <w:color w:val="000000"/>
                <w:sz w:val="20"/>
              </w:rPr>
              <w:t>
(casdo:‌Resource‌Value‌Amount)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"Шикізаттың, материалдардың, бөлшектердің, жартылай фабрикаттардың құны (casdo:ResourceValueAmount)"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материалдардың, бөлшектердің, жартылай фабрикаттардың құны (casdo:ResourceValueAmount)"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Аспаптар мен керек-жарақтардың құны</w:t>
            </w:r>
          </w:p>
          <w:p>
            <w:pPr>
              <w:spacing w:after="20"/>
              <w:ind w:left="20"/>
              <w:jc w:val="both"/>
            </w:pPr>
            <w:r>
              <w:rPr>
                <w:rFonts w:ascii="Times New Roman"/>
                <w:b w:val="false"/>
                <w:i w:val="false"/>
                <w:color w:val="000000"/>
                <w:sz w:val="20"/>
              </w:rPr>
              <w:t>
(casdo:‌Tools‌Value‌Amount)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"Аспаптар мен керек-жарақтардың құны (casdo:ToolsValueAmount)"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мен керек-жарақтардың құны (casdo:ToolsValueAmount)"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Материалдардың құны</w:t>
            </w:r>
          </w:p>
          <w:p>
            <w:pPr>
              <w:spacing w:after="20"/>
              <w:ind w:left="20"/>
              <w:jc w:val="both"/>
            </w:pPr>
            <w:r>
              <w:rPr>
                <w:rFonts w:ascii="Times New Roman"/>
                <w:b w:val="false"/>
                <w:i w:val="false"/>
                <w:color w:val="000000"/>
                <w:sz w:val="20"/>
              </w:rPr>
              <w:t>
(casdo:‌Materials‌Value‌Amount)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 ("в"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 ("в"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"Материалдардың құны (casdo:MaterialsValueAmount)"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құны (casdo:MaterialsValueAmount)"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Жобалаудың, әзірлеудің, инженерлік, конструкторлық жұмыстың, көркемдік безендірудің, дизайнның, эскиздердің және сызбалардың құны</w:t>
            </w:r>
          </w:p>
          <w:p>
            <w:pPr>
              <w:spacing w:after="20"/>
              <w:ind w:left="20"/>
              <w:jc w:val="both"/>
            </w:pPr>
            <w:r>
              <w:rPr>
                <w:rFonts w:ascii="Times New Roman"/>
                <w:b w:val="false"/>
                <w:i w:val="false"/>
                <w:color w:val="000000"/>
                <w:sz w:val="20"/>
              </w:rPr>
              <w:t>
(casdo:‌Design‌Value‌Amount)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 ("г"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 ("г"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"Жобалаудың, әзірлеудің, инженерлік, конструкторлық жұмыстың, көркемдік безендірудің, дизайнның, эскиздердің және сызбалардың құны (casdo:DesignValueAmount)"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"Жобалаудың, әзірлеудің, инженерлік, конструкторлық жұмыстың, көркемдік безендірудің, дизайнның, эскиздердің және сызбалардың құны (casdo:DesignValueAmount)"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Лицензиялық және өзге де ұқсас төлемдердің сомасы</w:t>
            </w:r>
          </w:p>
          <w:p>
            <w:pPr>
              <w:spacing w:after="20"/>
              <w:ind w:left="20"/>
              <w:jc w:val="both"/>
            </w:pPr>
            <w:r>
              <w:rPr>
                <w:rFonts w:ascii="Times New Roman"/>
                <w:b w:val="false"/>
                <w:i w:val="false"/>
                <w:color w:val="000000"/>
                <w:sz w:val="20"/>
              </w:rPr>
              <w:t>
(casdo:‌Royalty‌Amount)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"Лицензиялық және өзге де ұқсас төлемдердің сомасы (casdo:RoyaltyAmount)"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және өзге де ұқсас төлемдердің сомасы (casdo:RoyaltyAmount)"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Тауарларды кейіннен сатудан түскен кіріс (түсім) сомасы</w:t>
            </w:r>
          </w:p>
          <w:p>
            <w:pPr>
              <w:spacing w:after="20"/>
              <w:ind w:left="20"/>
              <w:jc w:val="both"/>
            </w:pPr>
            <w:r>
              <w:rPr>
                <w:rFonts w:ascii="Times New Roman"/>
                <w:b w:val="false"/>
                <w:i w:val="false"/>
                <w:color w:val="000000"/>
                <w:sz w:val="20"/>
              </w:rPr>
              <w:t>
(casdo:‌Subsequent‌Resale‌Amount)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16-бағ.</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16-бағ.</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"КҚД нысаны (casdo:CVDFormCode)" деректемесі "1" мәнін қамтыса және "Сатушыға кейінгі сатудан түсетін табыстың бір бөлігін беру белгісі (casdo:SubsequentResaleIndicator)" деректемесі "1" мәнін қамтыса, онда "Тауарларды кейіннен сатудан түскен кіріс (түсім) сомасы (casdo:‌Subsequent‌Resale‌Amount)" толтырылуға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"КҚД нысаны (casdo:CVDFormCode)" деректемесі "1" мәнін қамтыса және "Сатушыға кейінгі сатудан түсетін табыстың бір бөлігін беру белгісі (casdo:SubsequentResaleIndicator)" деректемесі "0" мәнін қамтыса, онда "Тауарларды кейіннен сатудан түскен кіріс (түсім) сомасы (casdo:SubsequentResaleAmount)"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"КҚД нысаны (casdo:CVDFormCode)" деректемесі "2" мәнін қамтыса, онда "Тауарларды кейіннен сатудан түскен кіріс (түсім) сомасы (casdo:SubsequentResaleAmount)" деректемесі толтырылуы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кейіннен сатудан түскен кіріс (түсім) сомасы (casdo:SubsequentResaleAmount)" деректемесі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кейіннен сатудан түскен кіріс (түсім) сомасы (casdo:SubsequentResaleAmount)"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Орынның атауы (аты)</w:t>
            </w:r>
          </w:p>
          <w:p>
            <w:pPr>
              <w:spacing w:after="20"/>
              <w:ind w:left="20"/>
              <w:jc w:val="both"/>
            </w:pPr>
            <w:r>
              <w:rPr>
                <w:rFonts w:ascii="Times New Roman"/>
                <w:b w:val="false"/>
                <w:i w:val="false"/>
                <w:color w:val="000000"/>
                <w:sz w:val="20"/>
              </w:rPr>
              <w:t>
(casdo:‌Place‌Name)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"Тасуға (тасымалдауға) жұмсалатын шығыстардың сомасы (casdo:Transport ValueAmount)" деректемесі толтырылса, онда "Орынның атауы (аты)  (casdo:PlaceName)" деректемесі толтырылуға тиіс, әйтпесе "Орынның атауы (аты)  (casdo:PlaceName)"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Тасуға (тасымалдауға) жұмсалатын шығыстардың сомасы</w:t>
            </w:r>
          </w:p>
          <w:p>
            <w:pPr>
              <w:spacing w:after="20"/>
              <w:ind w:left="20"/>
              <w:jc w:val="both"/>
            </w:pPr>
            <w:r>
              <w:rPr>
                <w:rFonts w:ascii="Times New Roman"/>
                <w:b w:val="false"/>
                <w:i w:val="false"/>
                <w:color w:val="000000"/>
                <w:sz w:val="20"/>
              </w:rPr>
              <w:t>
(casdo:‌Transport‌Value‌Amount)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"Тасуға (тасымалдауға) жұмсалатын шығыстардың сомасы (casdo:TransportValueAmount)"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"Тасуға (тасымалдауға) жұмсалатын шығыстардың сомасы (casdo:TransportValueAmount)"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Тиеуге, түсіруге, қайта тиеуге немесе тасу (тасымалдау) кезіндегі өзге де операцияларға жұмсалатын шығыстар сомасы</w:t>
            </w:r>
          </w:p>
          <w:p>
            <w:pPr>
              <w:spacing w:after="20"/>
              <w:ind w:left="20"/>
              <w:jc w:val="both"/>
            </w:pPr>
            <w:r>
              <w:rPr>
                <w:rFonts w:ascii="Times New Roman"/>
                <w:b w:val="false"/>
                <w:i w:val="false"/>
                <w:color w:val="000000"/>
                <w:sz w:val="20"/>
              </w:rPr>
              <w:t>
(casdo:‌Loading‌Value‌Amount)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"Тиеуге, түсіруге, қайта тиеуге немесе тасу (тасымалдау) кезіндегі өзге де операцияларға жұмсалатын шығыстар сомасы (casdo:LoadingValueAmount)"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"Тиеуге, түсіруге, қайта тиеуге немесе тасу (тасымалдау) кезіндегі өзге де операцияларға жұмсалатын шығыстар сомасы (casdo:LoadingValueAmount)"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Сақтандыруға жұмсалатын шығыстар сомасы</w:t>
            </w:r>
          </w:p>
          <w:p>
            <w:pPr>
              <w:spacing w:after="20"/>
              <w:ind w:left="20"/>
              <w:jc w:val="both"/>
            </w:pPr>
            <w:r>
              <w:rPr>
                <w:rFonts w:ascii="Times New Roman"/>
                <w:b w:val="false"/>
                <w:i w:val="false"/>
                <w:color w:val="000000"/>
                <w:sz w:val="20"/>
              </w:rPr>
              <w:t>
(casdo:‌Insurance‌Value‌Amount)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"Сақтандыруға жұмсалатын шығыстар сомасы (casdo:InsuranceValueAmount)"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"Сақтандыруға жұмсалатын шығыстар сомасы (casdo:InsuranceValueAmount)"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Жиынтық (жалпы) сома</w:t>
            </w:r>
          </w:p>
          <w:p>
            <w:pPr>
              <w:spacing w:after="20"/>
              <w:ind w:left="20"/>
              <w:jc w:val="both"/>
            </w:pPr>
            <w:r>
              <w:rPr>
                <w:rFonts w:ascii="Times New Roman"/>
                <w:b w:val="false"/>
                <w:i w:val="false"/>
                <w:color w:val="000000"/>
                <w:sz w:val="20"/>
              </w:rPr>
              <w:t>
(casdo:‌Total‌Amount)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(жалпы) сома (casdo:TotalAmount)"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(жалпы) сома (casdo:TotalAmount)"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18.10.3. Шегерімдер</w:t>
            </w:r>
          </w:p>
          <w:p>
            <w:pPr>
              <w:spacing w:after="20"/>
              <w:ind w:left="20"/>
              <w:jc w:val="both"/>
            </w:pPr>
            <w:r>
              <w:rPr>
                <w:rFonts w:ascii="Times New Roman"/>
                <w:b w:val="false"/>
                <w:i w:val="false"/>
                <w:color w:val="000000"/>
                <w:sz w:val="20"/>
              </w:rPr>
              <w:t>
(cacdo:‌Method1‌Deduction‌Details)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"Шегерімдер (cacdo:Method1 DeductionDetails)" деректемесі толтырылса, онда мына деректемелердің кемінде 1-і толтырылуға тиіс: "Құрылысқа, тұрғызуға, құрастыруға, монтаждауға жұмсалатын шығыстардың сомасы (casdo:‌Assembly‌Value‌Amount)", "Тасуға (тасымалдауға) жұмсалатын шығыстардың сомасы (casdo:‌Transport‌Value‌Amount)", "Баждардың, салықтардың және алымдардың сомасы (casdo:‌Union‌Tax‌Payment‌Amount)"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Құрылысқа, тұрғызуға, құрастыруға, монтаждауға жұмсалатын шығыстардың сомасы</w:t>
            </w:r>
          </w:p>
          <w:p>
            <w:pPr>
              <w:spacing w:after="20"/>
              <w:ind w:left="20"/>
              <w:jc w:val="both"/>
            </w:pPr>
            <w:r>
              <w:rPr>
                <w:rFonts w:ascii="Times New Roman"/>
                <w:b w:val="false"/>
                <w:i w:val="false"/>
                <w:color w:val="000000"/>
                <w:sz w:val="20"/>
              </w:rPr>
              <w:t>
(casdo:‌Assembly‌Value‌Amount)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"Құрылысқа, тұрғызуға, құрастыруға, монтаждауға жұмсалатын шығыстардың сомасы (casdo:AssemblyValueAmount)"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тұрғызуға, құрастыруға, монтаждауға жұмсалатын шығыстардың сомасы (casdo:AssemblyValueAmount)"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Тасуға (тасымалдауға) жұмсалатын шығыстардың сомасы</w:t>
            </w:r>
          </w:p>
          <w:p>
            <w:pPr>
              <w:spacing w:after="20"/>
              <w:ind w:left="20"/>
              <w:jc w:val="both"/>
            </w:pPr>
            <w:r>
              <w:rPr>
                <w:rFonts w:ascii="Times New Roman"/>
                <w:b w:val="false"/>
                <w:i w:val="false"/>
                <w:color w:val="000000"/>
                <w:sz w:val="20"/>
              </w:rPr>
              <w:t>
(casdo:‌Transport‌Value‌Amount)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"Тасуға (тасымалдауға) жұмсалатын шығыстардың сомасы (casdo:TransportValueAmount)"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"Тасуға (тасымалдауға) жұмсалатын шығыстардың сомасы (casdo:TransportValueAmount)"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Баждардың, салықтардың және алымдардың сомасы</w:t>
            </w:r>
          </w:p>
          <w:p>
            <w:pPr>
              <w:spacing w:after="20"/>
              <w:ind w:left="20"/>
              <w:jc w:val="both"/>
            </w:pPr>
            <w:r>
              <w:rPr>
                <w:rFonts w:ascii="Times New Roman"/>
                <w:b w:val="false"/>
                <w:i w:val="false"/>
                <w:color w:val="000000"/>
                <w:sz w:val="20"/>
              </w:rPr>
              <w:t>
(casdo:‌Union‌Tax‌Payment‌Amount)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"Баждардың, салықтардың және алымдардың сомасы (casdo:UnionTaxPaymentAmount)"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"Баждардың, салықтардың және алымдардың сомасы (casdo:UnionTaxPaymentAmount)"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Жиынтық (жалпы) сома</w:t>
            </w:r>
          </w:p>
          <w:p>
            <w:pPr>
              <w:spacing w:after="20"/>
              <w:ind w:left="20"/>
              <w:jc w:val="both"/>
            </w:pPr>
            <w:r>
              <w:rPr>
                <w:rFonts w:ascii="Times New Roman"/>
                <w:b w:val="false"/>
                <w:i w:val="false"/>
                <w:color w:val="000000"/>
                <w:sz w:val="20"/>
              </w:rPr>
              <w:t>
(casdo:‌Total‌Amount)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(жалпы) сома (casdo:TotalAmount)"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(жалпы) сома (casdo:TotalAmount)"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 Ұқсас немесе біртекті тауарлармен жасалатын мәміленің құны жөніндегі әдіс бойынша немесе олардың негізінде резервтік әдіс бойынша кедендік құнды есептеу</w:t>
            </w:r>
          </w:p>
          <w:p>
            <w:pPr>
              <w:spacing w:after="20"/>
              <w:ind w:left="20"/>
              <w:jc w:val="both"/>
            </w:pPr>
            <w:r>
              <w:rPr>
                <w:rFonts w:ascii="Times New Roman"/>
                <w:b w:val="false"/>
                <w:i w:val="false"/>
                <w:color w:val="000000"/>
                <w:sz w:val="20"/>
              </w:rPr>
              <w:t>
(cacdo:‌CVDMethod236‌Calculation‌Details)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(cacdo:CVDGoodsItemDetails)" деректемесінің құрамындағы "Кедендік құнды айқындау әдісінің коды (casdo:ValuationMethodCode)" деректемесі мына мәндердің 1-ін қамтыса: "2", "3" немесе "Тауар (cacdo:CVDGoodsItemDetails)" деректемесінің құрамындағы "Кедендік құнды айқындау базалық әдісінің коды (casdo:BaseValuationMethodCode)" деректемесі  мына мәндердің 1-ін қамтыса: "2", "3", онда "Ұқсас немесе біртекті тауарлармен жасалатын мәміленің құны жөніндегі әдіс бойынша немесе олардың негізінде резервтік әдіс бойынша кедендік құнды есептеу (cacdo:CVDMethod236CalculationDetails)" деректемесі толтырылуға тиіс, әйтпесе "Ұқсас немесе біртекті тауарлармен жасалатын мәміленің құны жөніндегі әдіс бойынша немесе олардың негізінде резервтік әдіс бойынша кедендік құнды есептеу (cacdo:CVDMethod236CalculationDetails)"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 Бірдей немесе біртекті тауарлармен жасалатын мәміленің құны</w:t>
            </w:r>
          </w:p>
          <w:p>
            <w:pPr>
              <w:spacing w:after="20"/>
              <w:ind w:left="20"/>
              <w:jc w:val="both"/>
            </w:pPr>
            <w:r>
              <w:rPr>
                <w:rFonts w:ascii="Times New Roman"/>
                <w:b w:val="false"/>
                <w:i w:val="false"/>
                <w:color w:val="000000"/>
                <w:sz w:val="20"/>
              </w:rPr>
              <w:t>
(casdo:‌Identical‌Goods‌Value‌Amount)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"Бірдей немесе біртекті тауарлармен жасалатын мәміленің құны (casdo:IdenticalGoodsValueAmount)"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"Бірдей немесе біртекті тауарлармен жасалатын мәміленің құны (casdo:IdenticalGoodsValueAmount)" деректемесінің "анықтамалықтың (сыныптауыштың) сәйкестендіргіші (currencyCodeListId атрибуты)" атрибуты "2022"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 Мәміленің құнын азайту жағына қарай түзетулер</w:t>
            </w:r>
          </w:p>
          <w:p>
            <w:pPr>
              <w:spacing w:after="20"/>
              <w:ind w:left="20"/>
              <w:jc w:val="both"/>
            </w:pPr>
            <w:r>
              <w:rPr>
                <w:rFonts w:ascii="Times New Roman"/>
                <w:b w:val="false"/>
                <w:i w:val="false"/>
                <w:color w:val="000000"/>
                <w:sz w:val="20"/>
              </w:rPr>
              <w:t>
(cacdo:‌Deduction‌Adjustments‌Details)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"Мәміленің құнын азайту жағына қарай түзетулер (cacdo:DeductionAdjustmentsDetails)" деректемесі толтырылса, онда мына деректемелердің кемінде 1-і толтырылуға тиіс: "Тауарлар санын түзетулердің сомасы (casdo:‌Quantity‌Adjustment‌Amount)", "Коммерциялық деңгейге түзету сомасы (casdo:‌Commercial‌Level‌Adjustment‌Amount)", "Тасуға (тасымалдауға) жұмсалатын шығыстардағы айырманы түзету сомасы (casdo:‌Transport‌Adjustment‌Amount)", "Тиеуге, түсіруге, қайта тиеуге шығыстардағы немесе тасу (тасымалдау) кезіндегі өзге де операциялардағы айырманы түзету сомасы (casdo:‌Loading‌Adjustment‌Amount)", "Сақтандыру шығыстарындағы айырманы түзету сомасы (casdo:‌Insurance‌Adjustment‌Amount)"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Мөлшерді түзетулердің сомасы</w:t>
            </w:r>
          </w:p>
          <w:p>
            <w:pPr>
              <w:spacing w:after="20"/>
              <w:ind w:left="20"/>
              <w:jc w:val="both"/>
            </w:pPr>
            <w:r>
              <w:rPr>
                <w:rFonts w:ascii="Times New Roman"/>
                <w:b w:val="false"/>
                <w:i w:val="false"/>
                <w:color w:val="000000"/>
                <w:sz w:val="20"/>
              </w:rPr>
              <w:t>
(casdo:‌Quantity‌Adjustment‌Amount)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"Мөлшерді түзетулердің сомасы (casdo:QuantityAdjustmentAmount)"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"Мөлшерді түзетулердің сомасы (casdo:QuantityAdjustmentAmount)"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Коммерциялық деңгейге түзету сомасы</w:t>
            </w:r>
          </w:p>
          <w:p>
            <w:pPr>
              <w:spacing w:after="20"/>
              <w:ind w:left="20"/>
              <w:jc w:val="both"/>
            </w:pPr>
            <w:r>
              <w:rPr>
                <w:rFonts w:ascii="Times New Roman"/>
                <w:b w:val="false"/>
                <w:i w:val="false"/>
                <w:color w:val="000000"/>
                <w:sz w:val="20"/>
              </w:rPr>
              <w:t>
(casdo:‌Commercial‌Level‌Adjustment‌Amount)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деңгейге түзету сомасы (casdo:CommercialLevelAdjustmentAmount)"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деңгейге түзету сомасы (casdo:CommercialLevelAdjustmentAmount)"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Орынның атауы (аты)</w:t>
            </w:r>
          </w:p>
          <w:p>
            <w:pPr>
              <w:spacing w:after="20"/>
              <w:ind w:left="20"/>
              <w:jc w:val="both"/>
            </w:pPr>
            <w:r>
              <w:rPr>
                <w:rFonts w:ascii="Times New Roman"/>
                <w:b w:val="false"/>
                <w:i w:val="false"/>
                <w:color w:val="000000"/>
                <w:sz w:val="20"/>
              </w:rPr>
              <w:t>
(casdo:‌Place‌Name)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 ("в"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"Тасуға (тасымалдауға) жұмсалатын шығыстардағы айырманы түзету сомасы (casdo:TransportAdjustmentAmount)" деректемесі толтырылса, онда "Орынның атауы (аты)  (casdo:PlaceName)" деректемесі толтырылуға тиіс, әйтпесе "Орынның атауы (аты)  (casdo:PlaceName)"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Тасу (тасымалдау) шығыстарындағы айырманы түзету сомасы</w:t>
            </w:r>
          </w:p>
          <w:p>
            <w:pPr>
              <w:spacing w:after="20"/>
              <w:ind w:left="20"/>
              <w:jc w:val="both"/>
            </w:pPr>
            <w:r>
              <w:rPr>
                <w:rFonts w:ascii="Times New Roman"/>
                <w:b w:val="false"/>
                <w:i w:val="false"/>
                <w:color w:val="000000"/>
                <w:sz w:val="20"/>
              </w:rPr>
              <w:t>
(casdo:‌Transport‌Adjustment‌Amount)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 ("в"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"Тасуға (тасымалдауға) жұмсалатын шығыстардағы айырманы түзету сомасы (casdo:TransportAdjustmentAmount)"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"Тасуға (тасымалдауға) жұмсалатын шығыстардағы айырманы түзету сомасы (casdo:TransportAdjustmentAmount)"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Тиеуге, түсіруге, қайта тиеуге шығыстардағы немесе тасу (тасымалдау) кезіндегі өзге де операциялардағы айырманы түзету сомасы</w:t>
            </w:r>
          </w:p>
          <w:p>
            <w:pPr>
              <w:spacing w:after="20"/>
              <w:ind w:left="20"/>
              <w:jc w:val="both"/>
            </w:pPr>
            <w:r>
              <w:rPr>
                <w:rFonts w:ascii="Times New Roman"/>
                <w:b w:val="false"/>
                <w:i w:val="false"/>
                <w:color w:val="000000"/>
                <w:sz w:val="20"/>
              </w:rPr>
              <w:t>
(casdo:‌Loading‌Adjustment‌Amount)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 ("г"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"Тиеуге, түсіруге, қайта тиеуге шығыстардағы немесе тасу (тасымалдау) кезіндегі өзге де операциялардағы айырманы түзету сомасы (casdo:LoadingAdjustmentAmount)"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"Тиеуге, түсіруге, қайта тиеуге шығыстардағы немесе тасу (тасымалдау) кезіндегі өзге де операциялардағы айырманы түзету сомасы (casdo:‌Loading‌Adjustment‌Amount)"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Сақтандыру шығыстарындағы айырманы түзету сомасы</w:t>
            </w:r>
          </w:p>
          <w:p>
            <w:pPr>
              <w:spacing w:after="20"/>
              <w:ind w:left="20"/>
              <w:jc w:val="both"/>
            </w:pPr>
            <w:r>
              <w:rPr>
                <w:rFonts w:ascii="Times New Roman"/>
                <w:b w:val="false"/>
                <w:i w:val="false"/>
                <w:color w:val="000000"/>
                <w:sz w:val="20"/>
              </w:rPr>
              <w:t>
(casdo:‌Insurance‌Adjustment‌Amount)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 ("д"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шығыстарындағы айырманы түзету сомасы (casdo:InsuranceAdjustmentAmount)"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шығыстарындағы айырманы түзету сомасы (casdo:InsuranceAdjustment 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Жиынтық (жалпы) сома</w:t>
            </w:r>
          </w:p>
          <w:p>
            <w:pPr>
              <w:spacing w:after="20"/>
              <w:ind w:left="20"/>
              <w:jc w:val="both"/>
            </w:pPr>
            <w:r>
              <w:rPr>
                <w:rFonts w:ascii="Times New Roman"/>
                <w:b w:val="false"/>
                <w:i w:val="false"/>
                <w:color w:val="000000"/>
                <w:sz w:val="20"/>
              </w:rPr>
              <w:t>
(casdo:‌Total‌Amount)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(жалпы) сома (casdo:TotalAmount)"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(жалпы) сома (casdo:TotalAmount)"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18.11.3. Мәміле құнын ұлғайту жағына қарай түзетулер</w:t>
            </w:r>
          </w:p>
          <w:p>
            <w:pPr>
              <w:spacing w:after="20"/>
              <w:ind w:left="20"/>
              <w:jc w:val="both"/>
            </w:pPr>
            <w:r>
              <w:rPr>
                <w:rFonts w:ascii="Times New Roman"/>
                <w:b w:val="false"/>
                <w:i w:val="false"/>
                <w:color w:val="000000"/>
                <w:sz w:val="20"/>
              </w:rPr>
              <w:t>
(cacdo:‌Additions‌Adjustments‌Details)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"Мәміле құнын ұлғайту жағына қарай түзетулер (cacdo:AdditionsAdjustmentsDetails)" деректемесі толтырылса, онда мына деректемелердің кемінде 1-і толтырылуға тиіс: "Тауарлар санын түзетулердің сомасы (casdo:‌Quantity‌Adjustment‌Amount)", "Коммерциялық деңгейге түзету сомасы (casdo:‌Commercial‌Level‌Adjustment‌Amount)", "Тасуға (тасымалдауға) жұмсалатын шығыстардағы айырманы түзету сомасы (casdo:‌Transport‌Adjustment‌Amount)", "Тиеуге, түсіруге, қайта тиеуге шығыстардағы немесе тасу (тасымалдау) кезіндегі өзге де операциялардағы айырманы түзету сомасы (casdo:‌Loading‌Adjustment‌Amount)", "Сақтандыру шығыстарындағы айырманы түзету сомасы (casdo:‌Insurance‌Adjustment‌Amount)"</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Мөлшерді түзетулердің сомасы</w:t>
            </w:r>
          </w:p>
          <w:p>
            <w:pPr>
              <w:spacing w:after="20"/>
              <w:ind w:left="20"/>
              <w:jc w:val="both"/>
            </w:pPr>
            <w:r>
              <w:rPr>
                <w:rFonts w:ascii="Times New Roman"/>
                <w:b w:val="false"/>
                <w:i w:val="false"/>
                <w:color w:val="000000"/>
                <w:sz w:val="20"/>
              </w:rPr>
              <w:t>
(casdo:‌Quantity‌Adjustment‌Amount)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санын түзетулердің сомасы (casdo:QuantityAdjustmentAmount)"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санын түзетулердің сомасы (casdo:QuantityAdjustmentAmount)"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Коммерциялық деңгейге түзету сомасы</w:t>
            </w:r>
          </w:p>
          <w:p>
            <w:pPr>
              <w:spacing w:after="20"/>
              <w:ind w:left="20"/>
              <w:jc w:val="both"/>
            </w:pPr>
            <w:r>
              <w:rPr>
                <w:rFonts w:ascii="Times New Roman"/>
                <w:b w:val="false"/>
                <w:i w:val="false"/>
                <w:color w:val="000000"/>
                <w:sz w:val="20"/>
              </w:rPr>
              <w:t>
(casdo:‌Commercial‌Level‌Adjustment‌Amount)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деңгейге түзету сомасы (casdo:CommercialLevelAdjustmentAmount)"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деңгейге түзету сомасы (casdo:CommercialLevelAdjustmentAmount)"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Орынның атауы (аты)</w:t>
            </w:r>
          </w:p>
          <w:p>
            <w:pPr>
              <w:spacing w:after="20"/>
              <w:ind w:left="20"/>
              <w:jc w:val="both"/>
            </w:pPr>
            <w:r>
              <w:rPr>
                <w:rFonts w:ascii="Times New Roman"/>
                <w:b w:val="false"/>
                <w:i w:val="false"/>
                <w:color w:val="000000"/>
                <w:sz w:val="20"/>
              </w:rPr>
              <w:t>
(casdo:‌Place‌Name)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 ("в"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"Тасуға (тасымалдауға) жұмсалатын шығыстардағы айырманы түзету сомасы (casdo:TransportAdjustmentAmount)" деректемесі толтырылса, онда "Орынның атауы (аты)  (casdo:PlaceName)" деректемесі толтырылуға тиіс, әйтпесе "Орынның атауы (аты)  (casdo:PlaceName)" деректемесі толтырылмауға тиіс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Тасу (тасымалдау) шығыстарындағы айырманы түзету сомасы</w:t>
            </w:r>
          </w:p>
          <w:p>
            <w:pPr>
              <w:spacing w:after="20"/>
              <w:ind w:left="20"/>
              <w:jc w:val="both"/>
            </w:pPr>
            <w:r>
              <w:rPr>
                <w:rFonts w:ascii="Times New Roman"/>
                <w:b w:val="false"/>
                <w:i w:val="false"/>
                <w:color w:val="000000"/>
                <w:sz w:val="20"/>
              </w:rPr>
              <w:t>
(casdo:‌Transport‌Adjustment‌Amount)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 ("в"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"Тасуға (тасымалдауға) жұмсалатын шығыстардағы айырманы түзету сомасы (casdo:TransportAdjustmentAmount)"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"Тасуға (тасымалдауға) жұмсалатын шығыстардағы айырманы түзету сомасы (casdo:TransportAdjustmentAmount)"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Тиеуге, түсіруге, қайта тиеуге шығыстардағы немесе тасу (тасымалдау) кезіндегі өзге де операциялардағы айырманы түзету сомасы</w:t>
            </w:r>
          </w:p>
          <w:p>
            <w:pPr>
              <w:spacing w:after="20"/>
              <w:ind w:left="20"/>
              <w:jc w:val="both"/>
            </w:pPr>
            <w:r>
              <w:rPr>
                <w:rFonts w:ascii="Times New Roman"/>
                <w:b w:val="false"/>
                <w:i w:val="false"/>
                <w:color w:val="000000"/>
                <w:sz w:val="20"/>
              </w:rPr>
              <w:t>
(casdo:‌Loading‌Adjustment‌Amount)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 ("г"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"Тиеуге, түсіруге, қайта тиеуге шығыстардағы немесе тасу (тасымалдау) кезіндегі өзге де операциялардағы айырманы түзету сомасы (casdo:LoadingAdjustmentAmount)"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"Тиеуге, түсіруге, қайта тиеуге шығыстардағы немесе тасу (тасымалдау) кезіндегі өзге де операциялардағы айырманы түзету сомасы (casdo:‌Loading‌Adjustment‌Amount)"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Сақтандыру шығыстарындағы айырманы түзету сомасы</w:t>
            </w:r>
          </w:p>
          <w:p>
            <w:pPr>
              <w:spacing w:after="20"/>
              <w:ind w:left="20"/>
              <w:jc w:val="both"/>
            </w:pPr>
            <w:r>
              <w:rPr>
                <w:rFonts w:ascii="Times New Roman"/>
                <w:b w:val="false"/>
                <w:i w:val="false"/>
                <w:color w:val="000000"/>
                <w:sz w:val="20"/>
              </w:rPr>
              <w:t>
(casdo:‌Insurance‌Adjustment‌Amount)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 ("д"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шығыстарындағы айырманы түзету сомасы (casdo:InsuranceAdjustmentAmount)"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шығыстарындағы айырманы түзету сомасы (casdo:InsuranceAdjustmentAmount)"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Жиынтық (жалпы) сома</w:t>
            </w:r>
          </w:p>
          <w:p>
            <w:pPr>
              <w:spacing w:after="20"/>
              <w:ind w:left="20"/>
              <w:jc w:val="both"/>
            </w:pPr>
            <w:r>
              <w:rPr>
                <w:rFonts w:ascii="Times New Roman"/>
                <w:b w:val="false"/>
                <w:i w:val="false"/>
                <w:color w:val="000000"/>
                <w:sz w:val="20"/>
              </w:rPr>
              <w:t>
(casdo:‌Total‌Amount)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(жалпы) сома (casdo:TotalAmount)"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(жалпы) сома (casdo:TotalAmount)"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 Құн</w:t>
            </w:r>
          </w:p>
          <w:p>
            <w:pPr>
              <w:spacing w:after="20"/>
              <w:ind w:left="20"/>
              <w:jc w:val="both"/>
            </w:pPr>
            <w:r>
              <w:rPr>
                <w:rFonts w:ascii="Times New Roman"/>
                <w:b w:val="false"/>
                <w:i w:val="false"/>
                <w:color w:val="000000"/>
                <w:sz w:val="20"/>
              </w:rPr>
              <w:t>
(casdo:‌CAValue‌Amount)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 (casdo:CAValueAmount)"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18.11.5. Бірдей немесе біртекті тауарлардың саны</w:t>
            </w:r>
          </w:p>
          <w:p>
            <w:pPr>
              <w:spacing w:after="20"/>
              <w:ind w:left="20"/>
              <w:jc w:val="both"/>
            </w:pPr>
            <w:r>
              <w:rPr>
                <w:rFonts w:ascii="Times New Roman"/>
                <w:b w:val="false"/>
                <w:i w:val="false"/>
                <w:color w:val="000000"/>
                <w:sz w:val="20"/>
              </w:rPr>
              <w:t>
(cacdo:‌Identical‌Goods‌Measure‌Details)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 көрсетілген тауардың саны</w:t>
            </w:r>
          </w:p>
          <w:p>
            <w:pPr>
              <w:spacing w:after="20"/>
              <w:ind w:left="20"/>
              <w:jc w:val="both"/>
            </w:pPr>
            <w:r>
              <w:rPr>
                <w:rFonts w:ascii="Times New Roman"/>
                <w:b w:val="false"/>
                <w:i w:val="false"/>
                <w:color w:val="000000"/>
                <w:sz w:val="20"/>
              </w:rPr>
              <w:t>
(casdo:‌Goods‌Measure)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(casdo:GoodsMeasure)" деректемесінің "өлшем бірлігі (measurementUnitCode атрибуты)" атрибуты  өлшем бірліктерінің сыныптауышына сәйкес өлшем бірлігі кодының мәнін қамтуға тиіс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(casdo:GoodsMeasure)" деректемесінің "анықтамалықтың (сыныптауыштың) сәйкестендіргіші (measurementUnitCodeListId атрибуты)" атрибуты "2016" мәнін қамтуға тиіс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 (casdo:MeasureUnitAbbreviationCode)" деректемесі өлшем бірліктерінің сыныптауышына сәйкес өлшем бірлігінің шартты белгіленімін қамтуға тиіс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18.11.6. Тауардың саны</w:t>
            </w:r>
          </w:p>
          <w:p>
            <w:pPr>
              <w:spacing w:after="20"/>
              <w:ind w:left="20"/>
              <w:jc w:val="both"/>
            </w:pPr>
            <w:r>
              <w:rPr>
                <w:rFonts w:ascii="Times New Roman"/>
                <w:b w:val="false"/>
                <w:i w:val="false"/>
                <w:color w:val="000000"/>
                <w:sz w:val="20"/>
              </w:rPr>
              <w:t>
(cacdo:‌Goods‌Measure‌Details)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"Бірдей немесе біртекті тауарлардың саны (cacdo:IdenticalGoodsMeasureDetails)" деректемесі толтырылса, онда "Тауардың саны (cacdo:‌Goods‌Measure‌Details)" толтырылуға тиіс, әйтпесе "Тауардың саны (cacdo:GoodsMeasureDetails)" деректемесі толтырылмауға тиіс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 көрсетілген тауардың саны</w:t>
            </w:r>
          </w:p>
          <w:p>
            <w:pPr>
              <w:spacing w:after="20"/>
              <w:ind w:left="20"/>
              <w:jc w:val="both"/>
            </w:pPr>
            <w:r>
              <w:rPr>
                <w:rFonts w:ascii="Times New Roman"/>
                <w:b w:val="false"/>
                <w:i w:val="false"/>
                <w:color w:val="000000"/>
                <w:sz w:val="20"/>
              </w:rPr>
              <w:t>
(casdo:‌Goods‌Measure)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(casdo:GoodsMeasure)" деректемесінің "өлшем бірлігі (measurementUnitCode атрибуты)" атрибуты өлшем бірліктерінің сыныптауышына сәйкес өлшем бірлігі кодының мәнін қамтуға тиіс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(casdo:GoodsMeasure)" деректемесінің "анықтамалықтың (сыныптауыштың) сәйкестендіргіші (measurementUnitCodeListId атрибуты)" атрибуты "2016" мәнін қамтуға тиіс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 (casdo:MeasureUnitAbbreviationCode)" деректемесі өлшем бірліктерінің сыныптауышына сәйкес өлшем бірлігінің шартты белгіленімін қамтуға тиіс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 Шегеру әдісі бойынша немесе оның негізінде резервтік әдіс бойынша кедендік құнды есептеу</w:t>
            </w:r>
          </w:p>
          <w:p>
            <w:pPr>
              <w:spacing w:after="20"/>
              <w:ind w:left="20"/>
              <w:jc w:val="both"/>
            </w:pPr>
            <w:r>
              <w:rPr>
                <w:rFonts w:ascii="Times New Roman"/>
                <w:b w:val="false"/>
                <w:i w:val="false"/>
                <w:color w:val="000000"/>
                <w:sz w:val="20"/>
              </w:rPr>
              <w:t>
(cacdo:‌CVDMethod46‌Calculation‌Details)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(cacdo:CVDGoodsItemDetails)" деректемесінің құрамындағы "Кедендік құнды айқындау әдісінің коды (casdo:ValuationMethodCode)" деректемесі "4" мәнін қамтыса немесе "Тауар (cacdo:CVDGoodsItemDetails)" деректемесінің құрамындағы "Кедендік құнды айқындау базалық әдісінің коды (casdo:BaseValuationMethodCode)" деректемесі  "4" мәнін қамтыса, онда "Шегеру әдісі бойынша немесе оның негізінде резервтік әдіс бойынша кедендік құнды есептеу (cacdo:CVDMethod46CalculationDetails)" деректемесі толтырылуға тиіс, әйтпесе "Шегеру әдісі бойынша немесе оның негізінде резервтік әдіс бойынша кедендік құнды есептеу (cacdo:CVDMethod46CalculationDetails)" деректемесі толтырылмауға тиіс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 Тауар бірлігінің бағасы</w:t>
            </w:r>
          </w:p>
          <w:p>
            <w:pPr>
              <w:spacing w:after="20"/>
              <w:ind w:left="20"/>
              <w:jc w:val="both"/>
            </w:pPr>
            <w:r>
              <w:rPr>
                <w:rFonts w:ascii="Times New Roman"/>
                <w:b w:val="false"/>
                <w:i w:val="false"/>
                <w:color w:val="000000"/>
                <w:sz w:val="20"/>
              </w:rPr>
              <w:t>
(casdo:‌Goods‌Unit‌Price‌Amount)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бірлігінің бағасы (casdo:GoodsUnitPriceAmount)"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бірлігінің бағасы (casdo:GoodsUnitPriceAmount)"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18.12.2. Өлшем бірлігі</w:t>
            </w:r>
          </w:p>
          <w:p>
            <w:pPr>
              <w:spacing w:after="20"/>
              <w:ind w:left="20"/>
              <w:jc w:val="both"/>
            </w:pPr>
            <w:r>
              <w:rPr>
                <w:rFonts w:ascii="Times New Roman"/>
                <w:b w:val="false"/>
                <w:i w:val="false"/>
                <w:color w:val="000000"/>
                <w:sz w:val="20"/>
              </w:rPr>
              <w:t>
(csdo:‌Unified‌Measurement‌Unit‌Code)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(csdo:UnifiedMeasurementUnitCode)" деректемесі өлшем бірліктерінің сыныптауышына сәйкес өлшем бірлігі кодының мәнін қамтуға тиіс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(csdo:UnifiedMeasurementUnitCode)" деректемесінің "анықтамалықтың (сыныптауыштың) сәйкестендіргіші (codeListId атрибуты)" атрибуты "2016" мәнін қамтуға тиіс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18.12.3. Пайданың, агентке (делдалға) төленетін сыйақының, баға үстемақысының сомасы</w:t>
            </w:r>
          </w:p>
          <w:p>
            <w:pPr>
              <w:spacing w:after="20"/>
              <w:ind w:left="20"/>
              <w:jc w:val="both"/>
            </w:pPr>
            <w:r>
              <w:rPr>
                <w:rFonts w:ascii="Times New Roman"/>
                <w:b w:val="false"/>
                <w:i w:val="false"/>
                <w:color w:val="000000"/>
                <w:sz w:val="20"/>
              </w:rPr>
              <w:t>
(casdo:‌Profit‌Amount)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"Пайданың, агентке (делдалға) төленетін сыйақының, баға үстемақысының сомасы (casdo:ProfitAmount)"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"Пайданың, агентке (делдалға) төленетін сыйақының, баға үстемақысының сомасы</w:t>
            </w:r>
          </w:p>
          <w:p>
            <w:pPr>
              <w:spacing w:after="20"/>
              <w:ind w:left="20"/>
              <w:jc w:val="both"/>
            </w:pPr>
            <w:r>
              <w:rPr>
                <w:rFonts w:ascii="Times New Roman"/>
                <w:b w:val="false"/>
                <w:i w:val="false"/>
                <w:color w:val="000000"/>
                <w:sz w:val="20"/>
              </w:rPr>
              <w:t>
(casdo:‌Profit‌Amount)"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18.12.4. Тасуға (тасымалдауға) жұмсалатын шығыстардың сомасы</w:t>
            </w:r>
          </w:p>
          <w:p>
            <w:pPr>
              <w:spacing w:after="20"/>
              <w:ind w:left="20"/>
              <w:jc w:val="both"/>
            </w:pPr>
            <w:r>
              <w:rPr>
                <w:rFonts w:ascii="Times New Roman"/>
                <w:b w:val="false"/>
                <w:i w:val="false"/>
                <w:color w:val="000000"/>
                <w:sz w:val="20"/>
              </w:rPr>
              <w:t>
(casdo:‌Transport‌Value‌Amount)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"Тасуға (тасымалдауға) жұмсалатын шығыстардың сомасы (casdo:TransportValueAmount)"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"Тасуға (тасымалдауға) жұмсалатын шығыстардың сомасы (casdo:TransportValueAmount)"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18.12.5. Баждардың, салықтардың және алымдардың сомасы</w:t>
            </w:r>
          </w:p>
          <w:p>
            <w:pPr>
              <w:spacing w:after="20"/>
              <w:ind w:left="20"/>
              <w:jc w:val="both"/>
            </w:pPr>
            <w:r>
              <w:rPr>
                <w:rFonts w:ascii="Times New Roman"/>
                <w:b w:val="false"/>
                <w:i w:val="false"/>
                <w:color w:val="000000"/>
                <w:sz w:val="20"/>
              </w:rPr>
              <w:t>
(casdo:‌Union‌Tax‌Payment‌Amount)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"Баждардың, салықтардың және алымдардың сомасы (casdo:UnionTaxPaymentAmount)"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"Баждардың, салықтардың және алымдардың сомасы (casdo:UnionTaxPaymentAmount)"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18.12.6. Тауарларды қайта өңдеу (өңдеу) нәтижесінде қосылған құн </w:t>
            </w:r>
          </w:p>
          <w:p>
            <w:pPr>
              <w:spacing w:after="20"/>
              <w:ind w:left="20"/>
              <w:jc w:val="both"/>
            </w:pPr>
            <w:r>
              <w:rPr>
                <w:rFonts w:ascii="Times New Roman"/>
                <w:b w:val="false"/>
                <w:i w:val="false"/>
                <w:color w:val="000000"/>
                <w:sz w:val="20"/>
              </w:rPr>
              <w:t>
(casdo:‌Processing‌Value‌Amount)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қайта өңдеу (өңдеу) нәтижесінде қосылған құн  (casdo:ProcessingValueAmount)"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өңдеу (өңдеу) нәтижесінде қосылған құн  (casdo:ProcessingValueAmount)"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18.12.7. Жиынтық (жалпы) сома</w:t>
            </w:r>
          </w:p>
          <w:p>
            <w:pPr>
              <w:spacing w:after="20"/>
              <w:ind w:left="20"/>
              <w:jc w:val="both"/>
            </w:pPr>
            <w:r>
              <w:rPr>
                <w:rFonts w:ascii="Times New Roman"/>
                <w:b w:val="false"/>
                <w:i w:val="false"/>
                <w:color w:val="000000"/>
                <w:sz w:val="20"/>
              </w:rPr>
              <w:t>
(casdo:‌Total‌Amount)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(жалпы) сома (casdo:TotalAmount)"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(жалпы) сома (casdo:TotalAmount)"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18.12.8. Тауардың саны</w:t>
            </w:r>
          </w:p>
          <w:p>
            <w:pPr>
              <w:spacing w:after="20"/>
              <w:ind w:left="20"/>
              <w:jc w:val="both"/>
            </w:pPr>
            <w:r>
              <w:rPr>
                <w:rFonts w:ascii="Times New Roman"/>
                <w:b w:val="false"/>
                <w:i w:val="false"/>
                <w:color w:val="000000"/>
                <w:sz w:val="20"/>
              </w:rPr>
              <w:t>
(cacdo:‌Goods‌Measure‌Details)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 көрсетілген тауардың саны</w:t>
            </w:r>
          </w:p>
          <w:p>
            <w:pPr>
              <w:spacing w:after="20"/>
              <w:ind w:left="20"/>
              <w:jc w:val="both"/>
            </w:pPr>
            <w:r>
              <w:rPr>
                <w:rFonts w:ascii="Times New Roman"/>
                <w:b w:val="false"/>
                <w:i w:val="false"/>
                <w:color w:val="000000"/>
                <w:sz w:val="20"/>
              </w:rPr>
              <w:t>
(casdo:‌Goods‌Measure)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(casdo:GoodsMeasure)" деректемесінің "өлшем бірлігі (measurementUnitCode атрибуты)" атрибуты өлшем бірліктерінің сыныптауышына сәйкес өлшем бірлігі кодының мәнін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(casdo:GoodsMeasure)" деректемесінің "өлшем бірлігі (measurementUnitCode атрибуты)" атрибутының мәні "Өлшем бірлігі (csdo:UnifiedMeasurementUnitCode)" деректемесінің мәніне тең болуға тиіс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(casdo:GoodsMeasure)" деректемесінің "анықтамалықтың (сыныптауыштың) сәйкестендіргіші (measurementUnitCodeListId атрибуты)" атрибуты "2016" мәнін қамтуға тиіс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 (casdo:MeasureUnitAbbreviationCode)" деректемесі өлшем бірліктерінің сыныптауышына сәйкес өлшем бірлігінің шартты белгіленімін қамтуға тиіс</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 Қосу әдісі немесе оның негізінде резервтік әдіс бойынша кедендік құнды есептеу</w:t>
            </w:r>
          </w:p>
          <w:p>
            <w:pPr>
              <w:spacing w:after="20"/>
              <w:ind w:left="20"/>
              <w:jc w:val="both"/>
            </w:pPr>
            <w:r>
              <w:rPr>
                <w:rFonts w:ascii="Times New Roman"/>
                <w:b w:val="false"/>
                <w:i w:val="false"/>
                <w:color w:val="000000"/>
                <w:sz w:val="20"/>
              </w:rPr>
              <w:t>
(cacdo:‌CVDMethod56‌Calculation‌Details)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(cacdo:CVDGoodsItemDetails)" деректемесінің құрамындағы "Кедендік құнды айқындау әдісінің коды (casdo:ValuationMethodCode)" деректемесі "5" мәнін қамтыса немесе "Тауар (cacdo:CVDGoodsItemDetails)" деректемесінің құрамындағы "Кедендік құнды айқындау базалық әдісінің коды (casdo:BaseValuationMethodCode)" деректемесі  "5" мәнін қамтыса, онда "Қосу әдісі немесе оның негізінде резервтік әдіс бойынша кедендік құнды есептеу (cacdo:CVDMethod56CalculationDetails)" деректемесі толтырылуға тиіс, әйтпесе "Қосу әдісі немесе оның негізінде резервтік әдіс бойынша кедендік құнды есептеу (cacdo:CVDMethod56CalculationDetails)"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егер "Қосу әдісі немесе оның негізінде резервтік әдіс бойынша кедендік құнды есептеу (cacdo:CVDMethod56CalculationDetails)" деректемесі толтырылса, онда мына деректемелердің кемінде 1-і толтырылуға тиіс: "Материалдарға өндіріске, тауарлар өндірумен байланысты өзге де операцияларға жұмсалатын шығыстар сомасы (casdo:‌Production‌Value‌Amount)", "Ыдыс пен қаптаманың құны (casdo:‌Package‌Value‌Amount)", "Еуразиялық экономикалық одақтың кедендік аумағында жүргізілген (көрсетілген) жобалаудың, әзірлеудің, инженерлік, конструкторлық жұмыстың, көркемдік безендірудің, дизайнның, эскиздердің және сызбалардың құны (casdo:‌Design‌Union‌Value‌Amount)", "Шикізаттың, материалдардың, бөлшектердің, жартылай фабрикаттардың құны (casdo:‌Resource‌Value‌Amount)", "Аспаптар мен керек-жарақтардың құны (casdo:‌Tools‌Value‌Amount)", "Материалдардың құны (casdo:‌Materials‌Value‌Amount)", "Жобалаудың, әзірлеудің, инженерлік, конструкторлық жұмыстың, көркемдік безендірудің, дизайнның, эскиздердің және сызбалардың құны (casdo:‌Design‌Value‌Amount)", "Тауарларды өндірумен байланысты өзге де шығыстардың сомасы (casdo:‌Add‌Production‌Value‌Amount)", "Пайданың, агентке (делдалға) төленетін сыйақының, баға үстемақысының сомасы (casdo:‌Profit‌Amount)", "Тиеуге, түсіруге, қайта тиеуге немесе тасу (тасымалдау) кезіндегі өзге де операцияларға жұмсалатын шығыстар сомасы (casdo:‌Loading‌Value‌Amount)", "Сақтандыруға жұмсалатын шығыстар сомасы (casdo:‌Insurance‌Value‌Amount)"</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 Материалдарға өндіріске, тауарлар өндірумен байланысты өзге де операцияларға жұмсалатын шығыстар сомасы</w:t>
            </w:r>
          </w:p>
          <w:p>
            <w:pPr>
              <w:spacing w:after="20"/>
              <w:ind w:left="20"/>
              <w:jc w:val="both"/>
            </w:pPr>
            <w:r>
              <w:rPr>
                <w:rFonts w:ascii="Times New Roman"/>
                <w:b w:val="false"/>
                <w:i w:val="false"/>
                <w:color w:val="000000"/>
                <w:sz w:val="20"/>
              </w:rPr>
              <w:t>
(casdo:‌Production‌Value‌Amount)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"Материалдарға, өндіріске, тауарлар өндірумен байланысты өзге де операцияларға жұмсалатын шығыстар сомасы (casdo:ProductionValueAmount)"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"Материалдарға, өндіріске, тауарлар өндірумен байланысты өзге де операцияларға жұмсалатын шығыстар сомасы (casdo:‌Production‌Value‌Amount)"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18.13.2. Ыдыс пен қаптаманың құны</w:t>
            </w:r>
          </w:p>
          <w:p>
            <w:pPr>
              <w:spacing w:after="20"/>
              <w:ind w:left="20"/>
              <w:jc w:val="both"/>
            </w:pPr>
            <w:r>
              <w:rPr>
                <w:rFonts w:ascii="Times New Roman"/>
                <w:b w:val="false"/>
                <w:i w:val="false"/>
                <w:color w:val="000000"/>
                <w:sz w:val="20"/>
              </w:rPr>
              <w:t>
(casdo:‌Package‌Value‌Amount)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 ("а"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 пен қаптаманың құны (casdo:PackageValueAmount)"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пен қаптаманың құны (casdo:PackageValueAmount)"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18.13.3. Еуразиялық экономикалық одақтың кедендік аумағында жүргізілген (көрсетілген) жобалаудың, әзірлеудің, инженерлік, конструкторлық жұмыстың, көркемдік безендірудің, дизайнның, эскиздердің және сызбалардың құны</w:t>
            </w:r>
          </w:p>
          <w:p>
            <w:pPr>
              <w:spacing w:after="20"/>
              <w:ind w:left="20"/>
              <w:jc w:val="both"/>
            </w:pPr>
            <w:r>
              <w:rPr>
                <w:rFonts w:ascii="Times New Roman"/>
                <w:b w:val="false"/>
                <w:i w:val="false"/>
                <w:color w:val="000000"/>
                <w:sz w:val="20"/>
              </w:rPr>
              <w:t>
(casdo:‌Design‌Union‌Value‌Amount)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кедендік аумағында жүргізілген (көрсетілген) жобалаудың, әзірлеудің, инженерлік, конструкторлық жұмыстың, көркемдік безендірудің, дизайнның, эскиздердің және сызбалардың құны (casdo:‌Design‌Union‌Value‌Amount)"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аумағында жүргізілген (көрсетілген) жобалаудың, әзірлеудің, инженерлік, конструкторлық жұмыстың, көркемдік безендірудің, дизайнның, эскиздердің және сызбалардың құны (casdo:‌Design‌Union‌Value‌Amount)"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18.13.4. Шикізаттың, материалдардың, бөлшектердің, жартылай фабрикаттардың құны</w:t>
            </w:r>
          </w:p>
          <w:p>
            <w:pPr>
              <w:spacing w:after="20"/>
              <w:ind w:left="20"/>
              <w:jc w:val="both"/>
            </w:pPr>
            <w:r>
              <w:rPr>
                <w:rFonts w:ascii="Times New Roman"/>
                <w:b w:val="false"/>
                <w:i w:val="false"/>
                <w:color w:val="000000"/>
                <w:sz w:val="20"/>
              </w:rPr>
              <w:t>
(casdo:‌Resource‌Value‌Amount)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 ("в"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"Шикізаттың, материалдардың, бөлшектердің, жартылай фабрикаттардың құны (casdo:ResourceValueAmount)"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материалдардың, бөлшектердің, жартылай фабрикаттардың құны (casdo:ResourceValueAmount)"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18.13.5. Аспаптар мен керек-жарақтардың құны</w:t>
            </w:r>
          </w:p>
          <w:p>
            <w:pPr>
              <w:spacing w:after="20"/>
              <w:ind w:left="20"/>
              <w:jc w:val="both"/>
            </w:pPr>
            <w:r>
              <w:rPr>
                <w:rFonts w:ascii="Times New Roman"/>
                <w:b w:val="false"/>
                <w:i w:val="false"/>
                <w:color w:val="000000"/>
                <w:sz w:val="20"/>
              </w:rPr>
              <w:t>
(casdo:‌Tools‌Value‌Amount)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 ("г"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"Аспаптар мен керек-жарақтардың құны (casdo:ToolsValueAmount)"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мен керек-жарақтардың құны (casdo:ToolsValueAmount)"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18.13.6. Материалдардың құны</w:t>
            </w:r>
          </w:p>
          <w:p>
            <w:pPr>
              <w:spacing w:after="20"/>
              <w:ind w:left="20"/>
              <w:jc w:val="both"/>
            </w:pPr>
            <w:r>
              <w:rPr>
                <w:rFonts w:ascii="Times New Roman"/>
                <w:b w:val="false"/>
                <w:i w:val="false"/>
                <w:color w:val="000000"/>
                <w:sz w:val="20"/>
              </w:rPr>
              <w:t>
(casdo:‌Materials‌Value‌Amount)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 ("д"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"Материалдардың құны (casdo:MaterialsValueAmount)"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құны (casdo:MaterialsValueAmount)"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18.13.7. Жобалаудың, әзірлеудің, инженерлік, конструкторлық жұмыстың, көркемдік безендірудің, дизайнның, эскиздердің және сызбалардың құны</w:t>
            </w:r>
          </w:p>
          <w:p>
            <w:pPr>
              <w:spacing w:after="20"/>
              <w:ind w:left="20"/>
              <w:jc w:val="both"/>
            </w:pPr>
            <w:r>
              <w:rPr>
                <w:rFonts w:ascii="Times New Roman"/>
                <w:b w:val="false"/>
                <w:i w:val="false"/>
                <w:color w:val="000000"/>
                <w:sz w:val="20"/>
              </w:rPr>
              <w:t>
(casdo:‌Design‌Value‌Amount)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 ("е"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"Жобалаудың, әзірлеудің, инженерлік, конструкторлық жұмыстың, көркемдік безендірудің, дизайнның, эскиздердің және сызбалардың құны (casdo:DesignValueAmount)"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"Жобалаудың, әзірлеудің, инженерлік, конструкторлық жұмыстың, көркемдік безендірудің, дизайнның, эскиздердің және сызбалардың құны (casdo:DesignValueAmount)"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18.13.8. Тауарларды өндірумен байланысты өзге де шығыстардың сомасы</w:t>
            </w:r>
          </w:p>
          <w:p>
            <w:pPr>
              <w:spacing w:after="20"/>
              <w:ind w:left="20"/>
              <w:jc w:val="both"/>
            </w:pPr>
            <w:r>
              <w:rPr>
                <w:rFonts w:ascii="Times New Roman"/>
                <w:b w:val="false"/>
                <w:i w:val="false"/>
                <w:color w:val="000000"/>
                <w:sz w:val="20"/>
              </w:rPr>
              <w:t>
(casdo:‌Add‌Production‌Value‌Amount)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 ("ж"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өндірумен байланысты өзге де шығыстардың сомасы (casdo:AddProductionValueAmount)"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өндірумен байланысты өзге де шығыстардың сомасы (casdo:AddProductionValueAmount)"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18.13.9. Пайданың, агентке (делдалға) төленетін сыйақының, баға үстемақысының сомасы</w:t>
            </w:r>
          </w:p>
          <w:p>
            <w:pPr>
              <w:spacing w:after="20"/>
              <w:ind w:left="20"/>
              <w:jc w:val="both"/>
            </w:pPr>
            <w:r>
              <w:rPr>
                <w:rFonts w:ascii="Times New Roman"/>
                <w:b w:val="false"/>
                <w:i w:val="false"/>
                <w:color w:val="000000"/>
                <w:sz w:val="20"/>
              </w:rPr>
              <w:t>
(casdo:‌Profit‌Amount)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"Пайданың, агентке (делдалға) төленетін сыйақының, баға үстемақысының сомасы (casdo:ProfitAmount)"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"Пайданың, агентке (делдалға) төленетін сыйақының, баға үстемақысының сомасы</w:t>
            </w:r>
          </w:p>
          <w:p>
            <w:pPr>
              <w:spacing w:after="20"/>
              <w:ind w:left="20"/>
              <w:jc w:val="both"/>
            </w:pPr>
            <w:r>
              <w:rPr>
                <w:rFonts w:ascii="Times New Roman"/>
                <w:b w:val="false"/>
                <w:i w:val="false"/>
                <w:color w:val="000000"/>
                <w:sz w:val="20"/>
              </w:rPr>
              <w:t>
(casdo:‌Profit‌Amount)"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18.13.10. Орынның атауы (аты)</w:t>
            </w:r>
          </w:p>
          <w:p>
            <w:pPr>
              <w:spacing w:after="20"/>
              <w:ind w:left="20"/>
              <w:jc w:val="both"/>
            </w:pPr>
            <w:r>
              <w:rPr>
                <w:rFonts w:ascii="Times New Roman"/>
                <w:b w:val="false"/>
                <w:i w:val="false"/>
                <w:color w:val="000000"/>
                <w:sz w:val="20"/>
              </w:rPr>
              <w:t>
(casdo:‌Place‌Name)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"Тасуға (тасымалдауға) жұмсалатын шығыстардың сомасы (casdo:Transport ValueAmount)" деректемесі толтырылса, онда "Орынның атауы (аты)  (casdo:PlaceName)" деректемесі толтырылуға тиіс, әйтпесе "Орынның атауы (аты)  (casdo:PlaceName)" деректемесі толтырылмауға тиіс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18.13.11. Тасуға (тасымалдауға) жұмсалатын шығыстардың сомасы</w:t>
            </w:r>
          </w:p>
          <w:p>
            <w:pPr>
              <w:spacing w:after="20"/>
              <w:ind w:left="20"/>
              <w:jc w:val="both"/>
            </w:pPr>
            <w:r>
              <w:rPr>
                <w:rFonts w:ascii="Times New Roman"/>
                <w:b w:val="false"/>
                <w:i w:val="false"/>
                <w:color w:val="000000"/>
                <w:sz w:val="20"/>
              </w:rPr>
              <w:t>
(casdo:‌Transport‌Value‌Amount)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"Тасуға (тасымалдауға) жұмсалатын шығыстардың сомасы (casdo:TransportValueAmount)"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"Тасуға (тасымалдауға) жұмсалатын шығыстардың сомасы (casdo:TransportValueAmount)"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18.13.12. Тиеуге, түсіруге, қайта тиеуге немесе тасу (тасымалдау) кезіндегі өзге де операцияларға жұмсалатын шығыстар сомасы</w:t>
            </w:r>
          </w:p>
          <w:p>
            <w:pPr>
              <w:spacing w:after="20"/>
              <w:ind w:left="20"/>
              <w:jc w:val="both"/>
            </w:pPr>
            <w:r>
              <w:rPr>
                <w:rFonts w:ascii="Times New Roman"/>
                <w:b w:val="false"/>
                <w:i w:val="false"/>
                <w:color w:val="000000"/>
                <w:sz w:val="20"/>
              </w:rPr>
              <w:t>
(casdo:‌Loading‌Value‌Amount)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"Тиеуге, түсіруге, қайта тиеуге немесе тасу (тасымалдау) кезіндегі өзге де операцияларға жұмсалатын шығыстар сомасы (casdo:LoadingValueAmount)"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"Тиеуге, түсіруге, қайта тиеуге немесе тасу (тасымалдау) кезіндегі өзге де операцияларға жұмсалатын шығыстар сомасы (casdo:LoadingValueAmount)"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18.13.13. Сақтандыруға жұмсалатын шығыстар сомасы</w:t>
            </w:r>
          </w:p>
          <w:p>
            <w:pPr>
              <w:spacing w:after="20"/>
              <w:ind w:left="20"/>
              <w:jc w:val="both"/>
            </w:pPr>
            <w:r>
              <w:rPr>
                <w:rFonts w:ascii="Times New Roman"/>
                <w:b w:val="false"/>
                <w:i w:val="false"/>
                <w:color w:val="000000"/>
                <w:sz w:val="20"/>
              </w:rPr>
              <w:t>
(casdo:‌Insurance‌Value‌Amount)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"Сақтандыруға жұмсалатын шығыстар сомасы (casdo:InsuranceValueAmount)"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"Сақтандыруға жұмсалатын шығыстар сомасы (casdo:InsuranceValueAmount)"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 Кедендік құнның дәл шамасын мәлімдеу мерзімі</w:t>
            </w:r>
          </w:p>
          <w:p>
            <w:pPr>
              <w:spacing w:after="20"/>
              <w:ind w:left="20"/>
              <w:jc w:val="both"/>
            </w:pPr>
            <w:r>
              <w:rPr>
                <w:rFonts w:ascii="Times New Roman"/>
                <w:b w:val="false"/>
                <w:i w:val="false"/>
                <w:color w:val="000000"/>
                <w:sz w:val="20"/>
              </w:rPr>
              <w:t>
(casdo:‌Customs‌Value‌Date)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құнның дәл шамасын мәлімдеу мерзімі (casdo:CustomsValueDate)" деректемесі толтырылса, онда деректеменің мәні мына шаблонға сәйкес келуге тиіс: YYYY-MM-DD</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 Соманы (шаманы) қайта есептеу</w:t>
            </w:r>
          </w:p>
          <w:p>
            <w:pPr>
              <w:spacing w:after="20"/>
              <w:ind w:left="20"/>
              <w:jc w:val="both"/>
            </w:pPr>
            <w:r>
              <w:rPr>
                <w:rFonts w:ascii="Times New Roman"/>
                <w:b w:val="false"/>
                <w:i w:val="false"/>
                <w:color w:val="000000"/>
                <w:sz w:val="20"/>
              </w:rPr>
              <w:t>
(cacdo:‌CVDCurrency‌Exchange‌Details)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18.15.1. Құжат бағанының (позицияның)  нөмірі (сәйкестендіргіші)</w:t>
            </w:r>
          </w:p>
          <w:p>
            <w:pPr>
              <w:spacing w:after="20"/>
              <w:ind w:left="20"/>
              <w:jc w:val="both"/>
            </w:pPr>
            <w:r>
              <w:rPr>
                <w:rFonts w:ascii="Times New Roman"/>
                <w:b w:val="false"/>
                <w:i w:val="false"/>
                <w:color w:val="000000"/>
                <w:sz w:val="20"/>
              </w:rPr>
              <w:t>
(casdo:‌Document‌Box‌Id)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18.15.2. Құн</w:t>
            </w:r>
          </w:p>
          <w:p>
            <w:pPr>
              <w:spacing w:after="20"/>
              <w:ind w:left="20"/>
              <w:jc w:val="both"/>
            </w:pPr>
            <w:r>
              <w:rPr>
                <w:rFonts w:ascii="Times New Roman"/>
                <w:b w:val="false"/>
                <w:i w:val="false"/>
                <w:color w:val="000000"/>
                <w:sz w:val="20"/>
              </w:rPr>
              <w:t>
(casdo:‌CAValue‌Amount)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деректемесінің "валютаның коды (currencyCode атрибуты)" атрибуты валюталар сыныптауышына сәйкес валюта кодының үш әріптік мәнін қамтуға тиіс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18.15.3. Валюта бағамы</w:t>
            </w:r>
          </w:p>
          <w:p>
            <w:pPr>
              <w:spacing w:after="20"/>
              <w:ind w:left="20"/>
              <w:jc w:val="both"/>
            </w:pPr>
            <w:r>
              <w:rPr>
                <w:rFonts w:ascii="Times New Roman"/>
                <w:b w:val="false"/>
                <w:i w:val="false"/>
                <w:color w:val="000000"/>
                <w:sz w:val="20"/>
              </w:rPr>
              <w:t>
(casdo:‌Exchange‌Rate)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деректемесінің "валютаның коды (currencyCode атрибуты)" атрибуты валюталар сыныптауышына сәйкес валюта кодының үш әріптік мәнін қамтуға тиіс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(scaleNumber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деректемесінің "масштаб (scaleNumber атрибуты)" атрибутының мәні ұлттық валютаның бір бірлігі үшін бағаланатын шетелдік ақша бірліктерінің мөлшерін қамтуға тиіс .</w:t>
            </w:r>
          </w:p>
          <w:p>
            <w:pPr>
              <w:spacing w:after="20"/>
              <w:ind w:left="20"/>
              <w:jc w:val="both"/>
            </w:pPr>
            <w:r>
              <w:rPr>
                <w:rFonts w:ascii="Times New Roman"/>
                <w:b w:val="false"/>
                <w:i w:val="false"/>
                <w:color w:val="000000"/>
                <w:sz w:val="20"/>
              </w:rPr>
              <w:t>
Деректеменің мәні 10 санының дәрежесі түрінде көрсетілуге тиіс ("0" мәні 1 бірлікке, "1" мәні - 10 бірлікке, "2" мәні - 100 бірлікке сәйкес келеді және т.б.)</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 Қосымша деректер</w:t>
            </w:r>
          </w:p>
          <w:p>
            <w:pPr>
              <w:spacing w:after="20"/>
              <w:ind w:left="20"/>
              <w:jc w:val="both"/>
            </w:pPr>
            <w:r>
              <w:rPr>
                <w:rFonts w:ascii="Times New Roman"/>
                <w:b w:val="false"/>
                <w:i w:val="false"/>
                <w:color w:val="000000"/>
                <w:sz w:val="20"/>
              </w:rPr>
              <w:t>
(cacdo:‌CVDAdditional‌Information‌Details)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"Қосымша деректер (cacdo:CVDAdditionalInformationDetails)" деректемесі толтырылса, онда "Қосымша деректер (cacdo:CVDAdditionalInformation Details)" деректемесі кедендік құн декларациясындағы 1 тауарға қатысты қосымша деректерді қамтуға тиіс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18.16.1. Қосымша ақпарат түрінің коды</w:t>
            </w:r>
          </w:p>
          <w:p>
            <w:pPr>
              <w:spacing w:after="20"/>
              <w:ind w:left="20"/>
              <w:jc w:val="both"/>
            </w:pPr>
            <w:r>
              <w:rPr>
                <w:rFonts w:ascii="Times New Roman"/>
                <w:b w:val="false"/>
                <w:i w:val="false"/>
                <w:color w:val="000000"/>
                <w:sz w:val="20"/>
              </w:rPr>
              <w:t>
(casdo:‌CVDAdditional‌Information‌Kind‌Code)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ре"Қосымша ақпарат түрінің коды (casdo:CVDAdditionalInformationKindCode)" деректемесі  мына мәндердің 1-ін қамтуға тиіс:</w:t>
            </w:r>
          </w:p>
          <w:p>
            <w:pPr>
              <w:spacing w:after="20"/>
              <w:ind w:left="20"/>
              <w:jc w:val="both"/>
            </w:pPr>
            <w:r>
              <w:rPr>
                <w:rFonts w:ascii="Times New Roman"/>
                <w:b w:val="false"/>
                <w:i w:val="false"/>
                <w:color w:val="000000"/>
                <w:sz w:val="20"/>
              </w:rPr>
              <w:t>
1 – Кодекстің 39-бабы 5-тармағының 2-тармақшасында көрсетілгендерден пайдаланылатын тексеру шамасы туралы мәліметтер;</w:t>
            </w:r>
          </w:p>
          <w:p>
            <w:pPr>
              <w:spacing w:after="20"/>
              <w:ind w:left="20"/>
              <w:jc w:val="both"/>
            </w:pPr>
            <w:r>
              <w:rPr>
                <w:rFonts w:ascii="Times New Roman"/>
                <w:b w:val="false"/>
                <w:i w:val="false"/>
                <w:color w:val="000000"/>
                <w:sz w:val="20"/>
              </w:rPr>
              <w:t xml:space="preserve">
2 – кедендік әкелу бажының ең жоғары адвалорлық ставкасы немесе ең көп салық салу деңгейі оған қатысты қолданылатын әкелінетін тауар үшін іс жүзінде төленген немесе төлеуге жататын бағаға лицензиялық және өзге де ұқсас төлемдердің жиынтық шамасын қосу туралы мәліметтер; </w:t>
            </w:r>
          </w:p>
          <w:p>
            <w:pPr>
              <w:spacing w:after="20"/>
              <w:ind w:left="20"/>
              <w:jc w:val="both"/>
            </w:pPr>
            <w:r>
              <w:rPr>
                <w:rFonts w:ascii="Times New Roman"/>
                <w:b w:val="false"/>
                <w:i w:val="false"/>
                <w:color w:val="000000"/>
                <w:sz w:val="20"/>
              </w:rPr>
              <w:t>
3 – лицензиялық және өзге де ұқсас төлемдердің шамасын әкелінетін тауардың кедендік құнына қоспау туралы мәліметтер;</w:t>
            </w:r>
          </w:p>
          <w:p>
            <w:pPr>
              <w:spacing w:after="20"/>
              <w:ind w:left="20"/>
              <w:jc w:val="both"/>
            </w:pPr>
            <w:r>
              <w:rPr>
                <w:rFonts w:ascii="Times New Roman"/>
                <w:b w:val="false"/>
                <w:i w:val="false"/>
                <w:color w:val="000000"/>
                <w:sz w:val="20"/>
              </w:rPr>
              <w:t>
9 – өзге де қосымша мәліметтер немесе есептеулер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18.16.2. Сипаттамасы</w:t>
            </w:r>
          </w:p>
          <w:p>
            <w:pPr>
              <w:spacing w:after="20"/>
              <w:ind w:left="20"/>
              <w:jc w:val="both"/>
            </w:pPr>
            <w:r>
              <w:rPr>
                <w:rFonts w:ascii="Times New Roman"/>
                <w:b w:val="false"/>
                <w:i w:val="false"/>
                <w:color w:val="000000"/>
                <w:sz w:val="20"/>
              </w:rPr>
              <w:t>
(csdo:‌Description‌Text)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18.16.3. Кеден құжатының тіркеу нөмірі</w:t>
            </w:r>
          </w:p>
          <w:p>
            <w:pPr>
              <w:spacing w:after="20"/>
              <w:ind w:left="20"/>
              <w:jc w:val="both"/>
            </w:pPr>
            <w:r>
              <w:rPr>
                <w:rFonts w:ascii="Times New Roman"/>
                <w:b w:val="false"/>
                <w:i w:val="false"/>
                <w:color w:val="000000"/>
                <w:sz w:val="20"/>
              </w:rPr>
              <w:t>
(cacdo:‌Customs‌Doc‌Id‌Details)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"Қосымша ақпарат түрінің коды (casdo:CVDAdditionalInformationKindCode)" деректемесі  "3" мәнін қамтыса, онда "Кеден құжатының тіркеу нөмірі (cacdo:‌Customs‌Doc‌Id‌Details)" деректемесі толтырылуға тиіс, әйтпесе "Кеден құжатының тіркеу нөмірі (cacdo:‌Customs‌Doc‌Id‌Details)" деректемесі толтырылмауға тиіс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(csdo:‌Customs‌Office‌Code)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Тіркеу журналы бойынша кедендік құжаттың нөмірі</w:t>
            </w:r>
          </w:p>
          <w:p>
            <w:pPr>
              <w:spacing w:after="20"/>
              <w:ind w:left="20"/>
              <w:jc w:val="both"/>
            </w:pPr>
            <w:r>
              <w:rPr>
                <w:rFonts w:ascii="Times New Roman"/>
                <w:b w:val="false"/>
                <w:i w:val="false"/>
                <w:color w:val="000000"/>
                <w:sz w:val="20"/>
              </w:rPr>
              <w:t>
(casdo:‌Customs‌Document‌Id)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Реттік нөмірі</w:t>
            </w:r>
          </w:p>
          <w:p>
            <w:pPr>
              <w:spacing w:after="20"/>
              <w:ind w:left="20"/>
              <w:jc w:val="both"/>
            </w:pPr>
            <w:r>
              <w:rPr>
                <w:rFonts w:ascii="Times New Roman"/>
                <w:b w:val="false"/>
                <w:i w:val="false"/>
                <w:color w:val="000000"/>
                <w:sz w:val="20"/>
              </w:rPr>
              <w:t>
(casdo:‌Customs‌Document‌Ordinal‌Id)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 Тауарларға арналған декларациядағы тауардың реттік нөмірі</w:t>
            </w:r>
          </w:p>
          <w:p>
            <w:pPr>
              <w:spacing w:after="20"/>
              <w:ind w:left="20"/>
              <w:jc w:val="both"/>
            </w:pPr>
            <w:r>
              <w:rPr>
                <w:rFonts w:ascii="Times New Roman"/>
                <w:b w:val="false"/>
                <w:i w:val="false"/>
                <w:color w:val="000000"/>
                <w:sz w:val="20"/>
              </w:rPr>
              <w:t>
(casdo:‌DTConsignment‌Item‌Ordinal)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 құжатының тіркеу нөмірі (cacdo:CustomsDocIdDetails)" деректемесі толтырылса, онда "Тауарларға арналған декларациядағы тауардың реттік нөмірі (casdo:‌DTConsignmentItemOrdinal)" деректемесі толтырылуға тиіс, әйтпесе "Тауарларға арналған декларациядағы тауардың реттік нөмірі (casdo:‌DTConsignmentItemOrdinal)" деректемесі толтырылмауға тиіс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Қосымша деректер</w:t>
            </w:r>
          </w:p>
          <w:p>
            <w:pPr>
              <w:spacing w:after="20"/>
              <w:ind w:left="20"/>
              <w:jc w:val="both"/>
            </w:pPr>
            <w:r>
              <w:rPr>
                <w:rFonts w:ascii="Times New Roman"/>
                <w:b w:val="false"/>
                <w:i w:val="false"/>
                <w:color w:val="000000"/>
                <w:sz w:val="20"/>
              </w:rPr>
              <w:t>
(cacdo:‌CVDAdditional‌Information‌Details)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"Қосымша деректер (cacdo:CVDAdditionalInformationDetails)" деректемесі толтырылса, онда "Қосымша деректер (cacdo:‌CVDAdditional‌Information‌Details)" деректемесі кедендік құн декларациясындағы барлық тауарларға жататын қосымша деректерді қамтуға тиіс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Қосымша ақпарат түрінің коды</w:t>
            </w:r>
          </w:p>
          <w:p>
            <w:pPr>
              <w:spacing w:after="20"/>
              <w:ind w:left="20"/>
              <w:jc w:val="both"/>
            </w:pPr>
            <w:r>
              <w:rPr>
                <w:rFonts w:ascii="Times New Roman"/>
                <w:b w:val="false"/>
                <w:i w:val="false"/>
                <w:color w:val="000000"/>
                <w:sz w:val="20"/>
              </w:rPr>
              <w:t>
(casdo:‌CVDAdditional‌Information‌Kind‌Code)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түрінің коды (casdo:CVDAdditionalInformationKindCode)" деректемесі  мына мәндердің 1-ін қамтуға тиіс:</w:t>
            </w:r>
          </w:p>
          <w:p>
            <w:pPr>
              <w:spacing w:after="20"/>
              <w:ind w:left="20"/>
              <w:jc w:val="both"/>
            </w:pPr>
            <w:r>
              <w:rPr>
                <w:rFonts w:ascii="Times New Roman"/>
                <w:b w:val="false"/>
                <w:i w:val="false"/>
                <w:color w:val="000000"/>
                <w:sz w:val="20"/>
              </w:rPr>
              <w:t>
1 – Кодекстің 39-бабы 5-тармағының 2-тармақшасында көрсетілгендерден пайдаланылатын тексеру шамасы туралы мәліметтер;</w:t>
            </w:r>
          </w:p>
          <w:p>
            <w:pPr>
              <w:spacing w:after="20"/>
              <w:ind w:left="20"/>
              <w:jc w:val="both"/>
            </w:pPr>
            <w:r>
              <w:rPr>
                <w:rFonts w:ascii="Times New Roman"/>
                <w:b w:val="false"/>
                <w:i w:val="false"/>
                <w:color w:val="000000"/>
                <w:sz w:val="20"/>
              </w:rPr>
              <w:t>
9 – өзге де қосымша мәліметтер немесе есептеулер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Сипаттамасы</w:t>
            </w:r>
          </w:p>
          <w:p>
            <w:pPr>
              <w:spacing w:after="20"/>
              <w:ind w:left="20"/>
              <w:jc w:val="both"/>
            </w:pPr>
            <w:r>
              <w:rPr>
                <w:rFonts w:ascii="Times New Roman"/>
                <w:b w:val="false"/>
                <w:i w:val="false"/>
                <w:color w:val="000000"/>
                <w:sz w:val="20"/>
              </w:rPr>
              <w:t>
(csdo:‌Description‌Text)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Кеден құжатының тіркеу нөмірі</w:t>
            </w:r>
          </w:p>
          <w:p>
            <w:pPr>
              <w:spacing w:after="20"/>
              <w:ind w:left="20"/>
              <w:jc w:val="both"/>
            </w:pPr>
            <w:r>
              <w:rPr>
                <w:rFonts w:ascii="Times New Roman"/>
                <w:b w:val="false"/>
                <w:i w:val="false"/>
                <w:color w:val="000000"/>
                <w:sz w:val="20"/>
              </w:rPr>
              <w:t>
(cacdo:‌Customs‌Doc‌Id‌Details)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 Кеден органының коды</w:t>
            </w:r>
          </w:p>
          <w:p>
            <w:pPr>
              <w:spacing w:after="20"/>
              <w:ind w:left="20"/>
              <w:jc w:val="both"/>
            </w:pPr>
            <w:r>
              <w:rPr>
                <w:rFonts w:ascii="Times New Roman"/>
                <w:b w:val="false"/>
                <w:i w:val="false"/>
                <w:color w:val="000000"/>
                <w:sz w:val="20"/>
              </w:rPr>
              <w:t>
(csdo:‌Customs‌Office‌Code)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 Тіркеу журналы бойынша кедендік құжаттың нөмірі</w:t>
            </w:r>
          </w:p>
          <w:p>
            <w:pPr>
              <w:spacing w:after="20"/>
              <w:ind w:left="20"/>
              <w:jc w:val="both"/>
            </w:pPr>
            <w:r>
              <w:rPr>
                <w:rFonts w:ascii="Times New Roman"/>
                <w:b w:val="false"/>
                <w:i w:val="false"/>
                <w:color w:val="000000"/>
                <w:sz w:val="20"/>
              </w:rPr>
              <w:t>
(casdo:‌Customs‌Document‌Id)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 Реттік нөмірі</w:t>
            </w:r>
          </w:p>
          <w:p>
            <w:pPr>
              <w:spacing w:after="20"/>
              <w:ind w:left="20"/>
              <w:jc w:val="both"/>
            </w:pPr>
            <w:r>
              <w:rPr>
                <w:rFonts w:ascii="Times New Roman"/>
                <w:b w:val="false"/>
                <w:i w:val="false"/>
                <w:color w:val="000000"/>
                <w:sz w:val="20"/>
              </w:rPr>
              <w:t>
(casdo:‌Customs‌Document‌Ordinal‌Id)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Тауарларға арналған декларациядағы тауардың реттік нөмірі</w:t>
            </w:r>
          </w:p>
          <w:p>
            <w:pPr>
              <w:spacing w:after="20"/>
              <w:ind w:left="20"/>
              <w:jc w:val="both"/>
            </w:pPr>
            <w:r>
              <w:rPr>
                <w:rFonts w:ascii="Times New Roman"/>
                <w:b w:val="false"/>
                <w:i w:val="false"/>
                <w:color w:val="000000"/>
                <w:sz w:val="20"/>
              </w:rPr>
              <w:t>
(casdo:‌DTConsignment‌Item‌Ordinal)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Кедендік құжатты толтырған (оған қол қойған) жеке тұлға</w:t>
            </w:r>
          </w:p>
          <w:p>
            <w:pPr>
              <w:spacing w:after="20"/>
              <w:ind w:left="20"/>
              <w:jc w:val="both"/>
            </w:pPr>
            <w:r>
              <w:rPr>
                <w:rFonts w:ascii="Times New Roman"/>
                <w:b w:val="false"/>
                <w:i w:val="false"/>
                <w:color w:val="000000"/>
                <w:sz w:val="20"/>
              </w:rPr>
              <w:t>
(cacdo:‌Signatory‌Person‌V2‌Details)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Құжатқа қол қойған тұлға</w:t>
            </w:r>
          </w:p>
          <w:p>
            <w:pPr>
              <w:spacing w:after="20"/>
              <w:ind w:left="20"/>
              <w:jc w:val="both"/>
            </w:pPr>
            <w:r>
              <w:rPr>
                <w:rFonts w:ascii="Times New Roman"/>
                <w:b w:val="false"/>
                <w:i w:val="false"/>
                <w:color w:val="000000"/>
                <w:sz w:val="20"/>
              </w:rPr>
              <w:t>
(cacdo:‌Signing‌Details)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ФИО</w:t>
            </w:r>
          </w:p>
          <w:p>
            <w:pPr>
              <w:spacing w:after="20"/>
              <w:ind w:left="20"/>
              <w:jc w:val="both"/>
            </w:pPr>
            <w:r>
              <w:rPr>
                <w:rFonts w:ascii="Times New Roman"/>
                <w:b w:val="false"/>
                <w:i w:val="false"/>
                <w:color w:val="000000"/>
                <w:sz w:val="20"/>
              </w:rPr>
              <w:t>
(ccdo:‌Full‌Name‌Details)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Лауазымның атауы</w:t>
            </w:r>
          </w:p>
          <w:p>
            <w:pPr>
              <w:spacing w:after="20"/>
              <w:ind w:left="20"/>
              <w:jc w:val="both"/>
            </w:pPr>
            <w:r>
              <w:rPr>
                <w:rFonts w:ascii="Times New Roman"/>
                <w:b w:val="false"/>
                <w:i w:val="false"/>
                <w:color w:val="000000"/>
                <w:sz w:val="20"/>
              </w:rPr>
              <w:t>
(csdo:‌Position‌Name)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Байланыс деректемесі</w:t>
            </w:r>
          </w:p>
          <w:p>
            <w:pPr>
              <w:spacing w:after="20"/>
              <w:ind w:left="20"/>
              <w:jc w:val="both"/>
            </w:pPr>
            <w:r>
              <w:rPr>
                <w:rFonts w:ascii="Times New Roman"/>
                <w:b w:val="false"/>
                <w:i w:val="false"/>
                <w:color w:val="000000"/>
                <w:sz w:val="20"/>
              </w:rPr>
              <w:t>
(ccdo:‌Communication‌Details)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құн декларациясын кеден органының лауазымды тұлғасы толтырса, онда "Байланыс деректемесі (ccdo:CommunicationDetails)" деректемесі толтырылмауға тиіс, әйтпесе "Байланыс деректемесі (ccdo:CommunicationDetails)" толтырылуға тиіс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(csdo:CommunicationChannelCode)" деректемесі  мына мәндердің 1-ін қамтуға тиіс:</w:t>
            </w:r>
          </w:p>
          <w:p>
            <w:pPr>
              <w:spacing w:after="20"/>
              <w:ind w:left="20"/>
              <w:jc w:val="both"/>
            </w:pPr>
            <w:r>
              <w:rPr>
                <w:rFonts w:ascii="Times New Roman"/>
                <w:b w:val="false"/>
                <w:i w:val="false"/>
                <w:color w:val="000000"/>
                <w:sz w:val="20"/>
              </w:rPr>
              <w:t>
AO – "Интернет" ақпараттық-телекоммуникациялық желісіндегі (URL) ресурстың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мына мәндердің бірін қамтыса: "ТЕ", "FX", онда деректеменің мәні мына шаблонға сәйкес келуге тиіс: +ССС РР НННН, мұнда ССС – елдің коды (1-ден 3 цифрға дейін), РР – межелі пункттің ұлттық коды (кемінде 2 цифр (қала, кент және т.б. коды)) немесе ұтқыр байланыс операторының коды,  НННН – абоненттің нөмірі (кемінде 4 цифр). Бос орын белгісі нөмір топтары арасындағы бөлгіш болып табылады. Деректеме мәнінің ұзындығы 15 цифрдан аспауға тиіс ("+" символы және бос орын белгілері ескерілмейді). Өзге символдар мен бөлгіштерге жол берілмейді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Қол қойылған күн</w:t>
            </w:r>
          </w:p>
          <w:p>
            <w:pPr>
              <w:spacing w:after="20"/>
              <w:ind w:left="20"/>
              <w:jc w:val="both"/>
            </w:pPr>
            <w:r>
              <w:rPr>
                <w:rFonts w:ascii="Times New Roman"/>
                <w:b w:val="false"/>
                <w:i w:val="false"/>
                <w:color w:val="000000"/>
                <w:sz w:val="20"/>
              </w:rPr>
              <w:t>
(casdo:‌Signing‌Date)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күні (casdo:SigningDate)" деректемесінің мәні мына шаблонға сәйкес келуге тиіс: YYYY-MM-DD</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Жеке куәлік</w:t>
            </w:r>
          </w:p>
          <w:p>
            <w:pPr>
              <w:spacing w:after="20"/>
              <w:ind w:left="20"/>
              <w:jc w:val="both"/>
            </w:pPr>
            <w:r>
              <w:rPr>
                <w:rFonts w:ascii="Times New Roman"/>
                <w:b w:val="false"/>
                <w:i w:val="false"/>
                <w:color w:val="000000"/>
                <w:sz w:val="20"/>
              </w:rPr>
              <w:t>
(ccdo:‌Identity‌Doc‌V3‌Details)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құн декларациясын кеден органының лауазымды тұлғасы толтырса, онда "Жеке куәлік (ccdo:‌Identity‌Doc‌V3‌Details)" толтырылмауға тиіс, әйтпесе "Жеке куәлік (ccdo:IdentityDocV3Details)" деректемесі толтырылуға тиіс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құжатты берген елдің кодының екі әріптік мәнін қамтуға тиіс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 жеке басты куәландыратын құжаттар түрлерінің сыныптауышына сәйкес жеке басты куәлендыратын құжат түрі кодының мәнін қамтуға тиіс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деректемесінің "анықтамалықтың (сыныптауыштың) сәйкестендіргіші (codeListId атрибуты "2053" мәнін қамтуға тиіс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Құжат түрінің атауы</w:t>
            </w:r>
          </w:p>
          <w:p>
            <w:pPr>
              <w:spacing w:after="20"/>
              <w:ind w:left="20"/>
              <w:jc w:val="both"/>
            </w:pPr>
            <w:r>
              <w:rPr>
                <w:rFonts w:ascii="Times New Roman"/>
                <w:b w:val="false"/>
                <w:i w:val="false"/>
                <w:color w:val="000000"/>
                <w:sz w:val="20"/>
              </w:rPr>
              <w:t>
(csdo:‌Doc‌Kind‌Name)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Құжаттың сериясы</w:t>
            </w:r>
          </w:p>
          <w:p>
            <w:pPr>
              <w:spacing w:after="20"/>
              <w:ind w:left="20"/>
              <w:jc w:val="both"/>
            </w:pPr>
            <w:r>
              <w:rPr>
                <w:rFonts w:ascii="Times New Roman"/>
                <w:b w:val="false"/>
                <w:i w:val="false"/>
                <w:color w:val="000000"/>
                <w:sz w:val="20"/>
              </w:rPr>
              <w:t>
(csdo:‌Doc‌Series‌Id)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Құжаттың нөмірі </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Құжат қолданысы мерзімнің аяқталған күні</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Уәкілетті органның атауы</w:t>
            </w:r>
          </w:p>
          <w:p>
            <w:pPr>
              <w:spacing w:after="20"/>
              <w:ind w:left="20"/>
              <w:jc w:val="both"/>
            </w:pPr>
            <w:r>
              <w:rPr>
                <w:rFonts w:ascii="Times New Roman"/>
                <w:b w:val="false"/>
                <w:i w:val="false"/>
                <w:color w:val="000000"/>
                <w:sz w:val="20"/>
              </w:rPr>
              <w:t>
(csdo:‌Authority‌Name)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Кедендік рәсімдеу жөніндегі маманның біліктілік аттестатының нөмірі</w:t>
            </w:r>
          </w:p>
          <w:p>
            <w:pPr>
              <w:spacing w:after="20"/>
              <w:ind w:left="20"/>
              <w:jc w:val="both"/>
            </w:pPr>
            <w:r>
              <w:rPr>
                <w:rFonts w:ascii="Times New Roman"/>
                <w:b w:val="false"/>
                <w:i w:val="false"/>
                <w:color w:val="000000"/>
                <w:sz w:val="20"/>
              </w:rPr>
              <w:t>
(casdo:‌Qualification‌Certificate‌Id)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рәсімдеу жөніндегі маманның біліктілік аттестатының нөмірі (casdo:QualificationCertificateId)" деректемесі толтырылмауға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құн декларациясын кеден органының лауазымды тұлғасы толтырса, онда "Кедендік рәсімдеу жөніндегі маманның біліктілік аттестатының нөмірі (casdo: ‌Qualification‌Certificate‌Id)" деректемесі толтырылмауға тиіс, әйтпесе "Кедендік рәсімдеу жөніндегі маманның біліктілік аттестатының нөмірі (casdo:‌Qualification‌Certificate‌Id)" деректемесі толтырылуы мүмкін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Өкілеттікті куәландыратын құжат</w:t>
            </w:r>
          </w:p>
          <w:p>
            <w:pPr>
              <w:spacing w:after="20"/>
              <w:ind w:left="20"/>
              <w:jc w:val="both"/>
            </w:pPr>
            <w:r>
              <w:rPr>
                <w:rFonts w:ascii="Times New Roman"/>
                <w:b w:val="false"/>
                <w:i w:val="false"/>
                <w:color w:val="000000"/>
                <w:sz w:val="20"/>
              </w:rPr>
              <w:t>
(cacdo:‌Power‌Of‌Attorney‌Details)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 Құжат түрінің коды</w:t>
            </w:r>
          </w:p>
          <w:p>
            <w:pPr>
              <w:spacing w:after="20"/>
              <w:ind w:left="20"/>
              <w:jc w:val="both"/>
            </w:pPr>
            <w:r>
              <w:rPr>
                <w:rFonts w:ascii="Times New Roman"/>
                <w:b w:val="false"/>
                <w:i w:val="false"/>
                <w:color w:val="000000"/>
                <w:sz w:val="20"/>
              </w:rPr>
              <w:t>
(csdo:‌Doc‌Kind‌Code)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 Құжаттың атауы</w:t>
            </w:r>
          </w:p>
          <w:p>
            <w:pPr>
              <w:spacing w:after="20"/>
              <w:ind w:left="20"/>
              <w:jc w:val="both"/>
            </w:pPr>
            <w:r>
              <w:rPr>
                <w:rFonts w:ascii="Times New Roman"/>
                <w:b w:val="false"/>
                <w:i w:val="false"/>
                <w:color w:val="000000"/>
                <w:sz w:val="20"/>
              </w:rPr>
              <w:t>
(csdo:‌Doc‌Name)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20.4.3. Құжаттың нөмірі </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 Құжат қолданысы мерзімнің басталу күні</w:t>
            </w:r>
          </w:p>
          <w:p>
            <w:pPr>
              <w:spacing w:after="20"/>
              <w:ind w:left="20"/>
              <w:jc w:val="both"/>
            </w:pPr>
            <w:r>
              <w:rPr>
                <w:rFonts w:ascii="Times New Roman"/>
                <w:b w:val="false"/>
                <w:i w:val="false"/>
                <w:color w:val="000000"/>
                <w:sz w:val="20"/>
              </w:rPr>
              <w:t>
(csdo:‌Doc‌Start‌Date)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 Құжат қолданысы мерзімнің аяқталған күні</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Декларанттың немесе кедендік өкілдің шығыс құжаттарын есепке алу жүйесінде құжатты тіркеу нөмірі</w:t>
            </w:r>
          </w:p>
          <w:p>
            <w:pPr>
              <w:spacing w:after="20"/>
              <w:ind w:left="20"/>
              <w:jc w:val="both"/>
            </w:pPr>
            <w:r>
              <w:rPr>
                <w:rFonts w:ascii="Times New Roman"/>
                <w:b w:val="false"/>
                <w:i w:val="false"/>
                <w:color w:val="000000"/>
                <w:sz w:val="20"/>
              </w:rPr>
              <w:t>
(casdo:‌Internal‌Doc‌Id)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"Декларанттың немесе кедендік өкілдің шығыс құжаттарын есепке алу жүйесінде құжатты тіркеу нөмірі (casdo:‌Internal‌Doc‌Id)"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кедендік құн декларациясын кеден органының лауазымды тұлғасы толтырса, онда "Декларанттың немесе кедендік өкілдің шығыс құжаттарын есепке алу жүйесінде құжатты тіркеу нөмірі (casdo:‌Internal‌Doc‌Id)" деректемесі толтырылмауға тиіс, әйтпесе "Декларанттың немесе кедендік өкілдің шығыс құжаттарын есепке алу жүйесінде құжатты тіркеу нөмірі (casdo:‌Internal‌Doc‌Id)" деректемесі толтырылуға тиіс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Қорғау жапсырмасының сәйкестендіргіші</w:t>
            </w:r>
          </w:p>
          <w:p>
            <w:pPr>
              <w:spacing w:after="20"/>
              <w:ind w:left="20"/>
              <w:jc w:val="both"/>
            </w:pPr>
            <w:r>
              <w:rPr>
                <w:rFonts w:ascii="Times New Roman"/>
                <w:b w:val="false"/>
                <w:i w:val="false"/>
                <w:color w:val="000000"/>
                <w:sz w:val="20"/>
              </w:rPr>
              <w:t>
(casdo:‌Security‌Label‌Id)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KG,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жапсырмасының сәйкестендіргіші  (casdo:‌Security‌Label‌Id)"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құн декларациясын кеден органының лауазымды тұлғасы толтырса, онда "Қорғау жапсырмасының сәйкестендіргіші (casdo:‌Security‌Label‌Id)" деректемесі толтырылмауға тиіс, әйтпесе "Қорғау жапсырмасының сәйкестендіргіші  (casdo:‌Security‌Label‌Id)" деректемесі толтырылуға тиіс</w:t>
            </w:r>
          </w:p>
        </w:tc>
      </w:tr>
    </w:tbl>
    <w:p>
      <w:pPr>
        <w:spacing w:after="0"/>
        <w:ind w:left="0"/>
        <w:jc w:val="both"/>
      </w:pPr>
      <w:r>
        <w:rPr>
          <w:rFonts w:ascii="Times New Roman"/>
          <w:b w:val="false"/>
          <w:i w:val="false"/>
          <w:color w:val="000000"/>
          <w:sz w:val="28"/>
        </w:rPr>
        <w:t>
      ________________</w:t>
      </w:r>
    </w:p>
    <w:bookmarkStart w:name="z16" w:id="8"/>
    <w:p>
      <w:pPr>
        <w:spacing w:after="0"/>
        <w:ind w:left="0"/>
        <w:jc w:val="both"/>
      </w:pPr>
      <w:r>
        <w:rPr>
          <w:rFonts w:ascii="Times New Roman"/>
          <w:b w:val="false"/>
          <w:i w:val="false"/>
          <w:color w:val="000000"/>
          <w:sz w:val="28"/>
        </w:rPr>
        <w:t>
      * Күрделі деректемеге кіретін салынған деректемелер үшін осы күрделі деректемені толтыру жағдайында қолданылады. Қарапайым деректеменің атрибуттары үшін осы қарапайым деректемені толтыру жағдайында қолданылады.</w:t>
      </w:r>
    </w:p>
    <w:bookmarkEnd w:id="8"/>
    <w:bookmarkStart w:name="z17" w:id="9"/>
    <w:p>
      <w:pPr>
        <w:spacing w:after="0"/>
        <w:ind w:left="0"/>
        <w:jc w:val="both"/>
      </w:pPr>
      <w:r>
        <w:rPr>
          <w:rFonts w:ascii="Times New Roman"/>
          <w:b w:val="false"/>
          <w:i w:val="false"/>
          <w:color w:val="000000"/>
          <w:sz w:val="28"/>
        </w:rPr>
        <w:t>
      Аттары 10-бағанда көрсетілген деректемелерге қатысты қолданылады. Деректеме атауына қосымша құжат құрылымының иерархиясында оның орналасу жолы көрсетіледі, мыналарды қоспағанда:</w:t>
      </w:r>
    </w:p>
    <w:bookmarkEnd w:id="9"/>
    <w:p>
      <w:pPr>
        <w:spacing w:after="0"/>
        <w:ind w:left="0"/>
        <w:jc w:val="both"/>
      </w:pPr>
      <w:r>
        <w:rPr>
          <w:rFonts w:ascii="Times New Roman"/>
          <w:b w:val="false"/>
          <w:i w:val="false"/>
          <w:color w:val="000000"/>
          <w:sz w:val="28"/>
        </w:rPr>
        <w:t>
      ол үшін қағида келтірілген деректеме (кестенің сол жолында орналасқан);</w:t>
      </w:r>
    </w:p>
    <w:p>
      <w:pPr>
        <w:spacing w:after="0"/>
        <w:ind w:left="0"/>
        <w:jc w:val="both"/>
      </w:pPr>
      <w:r>
        <w:rPr>
          <w:rFonts w:ascii="Times New Roman"/>
          <w:b w:val="false"/>
          <w:i w:val="false"/>
          <w:color w:val="000000"/>
          <w:sz w:val="28"/>
        </w:rPr>
        <w:t>
      ол үшін қағида келтірілген күрделі деректемеге кіретін кіріктірілген деректеме;</w:t>
      </w:r>
    </w:p>
    <w:p>
      <w:pPr>
        <w:spacing w:after="0"/>
        <w:ind w:left="0"/>
        <w:jc w:val="both"/>
      </w:pPr>
      <w:r>
        <w:rPr>
          <w:rFonts w:ascii="Times New Roman"/>
          <w:b w:val="false"/>
          <w:i w:val="false"/>
          <w:color w:val="000000"/>
          <w:sz w:val="28"/>
        </w:rPr>
        <w:t>
      құжат құрылымының иерархиясының сол деңгейінде орналасқан деректеме.</w:t>
      </w:r>
    </w:p>
    <w:bookmarkStart w:name="z18" w:id="10"/>
    <w:p>
      <w:pPr>
        <w:spacing w:after="0"/>
        <w:ind w:left="0"/>
        <w:jc w:val="both"/>
      </w:pPr>
      <w:r>
        <w:rPr>
          <w:rFonts w:ascii="Times New Roman"/>
          <w:b w:val="false"/>
          <w:i w:val="false"/>
          <w:color w:val="000000"/>
          <w:sz w:val="28"/>
        </w:rPr>
        <w:t>
      Толтырудың бірегейлігін талап ететін қайталанатын деректеме үшін деректеме бірегей болып табылатын сала көрсетіледі.".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