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7e9e" w14:textId="05a7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15 қазандағы №228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4 қазандағы № 136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Кеңесінің 2021 жылғы 12 қарашадағы № 130 шешімімен бекітілген 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тәртібінің 2-тармағының "а" тармақшасын іске асыру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"Кедендік декларацияны беру Кеден одағының "Жеңіл өнеркәсіп өнімінің қауіпсіздігі туралы" техникалық регламентінің (КО ТР 017/2011) талаптарына сәйкес бағалау (растау) туралы құжатты ұсынумен бірге жүретін өнімдер тізбесін бекіту туралы" Еуразиялық экономикалық комиссия Алқасының 2013 жылғы 15 қазандағы № 228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№136 шешіміне</w:t>
            </w:r>
            <w:r>
              <w:br/>
            </w:r>
            <w:r>
              <w:rPr>
                <w:rFonts w:ascii="Times New Roman"/>
                <w:b w:val="false"/>
                <w:i w:val="false"/>
                <w:color w:val="000000"/>
                <w:sz w:val="20"/>
              </w:rPr>
              <w:t xml:space="preserve">ҚОСЫМША </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2013 жылғы 15 қазандағы №228 шешіміне енгізілетін ӨЗГЕРІСТЕР</w:t>
      </w:r>
    </w:p>
    <w:bookmarkEnd w:id="2"/>
    <w:bookmarkStart w:name="z6" w:id="3"/>
    <w:p>
      <w:pPr>
        <w:spacing w:after="0"/>
        <w:ind w:left="0"/>
        <w:jc w:val="both"/>
      </w:pPr>
      <w:r>
        <w:rPr>
          <w:rFonts w:ascii="Times New Roman"/>
          <w:b w:val="false"/>
          <w:i w:val="false"/>
          <w:color w:val="000000"/>
          <w:sz w:val="28"/>
        </w:rPr>
        <w:t xml:space="preserve">
      1. Атауындағы және 1-тармақтағы "Кедендік декларацияны беру Кеден одағының "Жеңіл өнеркәсіп өнімінің қауіпсіздігі туралы" техникалық регламентінің (КО ТР 017/2011) талаптарына сәйкес бағалау (растау) туралы құжатты ұсынумен бірге жүретін" деген сөздер "Кедендік рәсімдерге орналастыру кезінде техникалық реттеу шараларын сақтау расталатын, Кеден одағының "Жеңіл өнеркәсіп өнімінің қауіпсіздігі туралы" техникалық регламентінің (КО ТР 017/2011) талаптарына сәйкес міндетті бағалауға жататын" деген сөздермен ауыстырылсын. </w:t>
      </w:r>
    </w:p>
    <w:bookmarkEnd w:id="3"/>
    <w:bookmarkStart w:name="z7" w:id="4"/>
    <w:p>
      <w:pPr>
        <w:spacing w:after="0"/>
        <w:ind w:left="0"/>
        <w:jc w:val="both"/>
      </w:pPr>
      <w:r>
        <w:rPr>
          <w:rFonts w:ascii="Times New Roman"/>
          <w:b w:val="false"/>
          <w:i w:val="false"/>
          <w:color w:val="000000"/>
          <w:sz w:val="28"/>
        </w:rPr>
        <w:t>
      2. Көрсетілген Шешіммен бекітілген кедендік декларацияны беру Кеден одағының "Жеңіл өнеркәсіп өнімінің қауіпсіздігі туралы" техникалық регламентінің (КО ТР 017/2011) талаптарына сәйкес бағалау (растау) туралы құжатты ұсынумен бірге жүретін өнімдер тізбесінде:</w:t>
      </w:r>
    </w:p>
    <w:bookmarkEnd w:id="4"/>
    <w:bookmarkStart w:name="z8" w:id="5"/>
    <w:p>
      <w:pPr>
        <w:spacing w:after="0"/>
        <w:ind w:left="0"/>
        <w:jc w:val="both"/>
      </w:pPr>
      <w:r>
        <w:rPr>
          <w:rFonts w:ascii="Times New Roman"/>
          <w:b w:val="false"/>
          <w:i w:val="false"/>
          <w:color w:val="000000"/>
          <w:sz w:val="28"/>
        </w:rPr>
        <w:t>
      а) атауындағы "Жеңіл өнеркәсіп өнімінің қауіпсіздігі туралы" техникалық регламентінің (КО ТР 017/2011) талаптарына сәйкес бағалау (растау) туралы құжатты ұсынумен бірге жүретін" деген сөздер "Кедендік рәсімдерге орналастыру кезінде техникалық реттеу шараларын сақтау расталатын, Кеден одағының "Жеңіл өнеркәсіп өнімінің қауіпсіздігі туралы" техникалық регламентінің (КО ТР 017/2011) талаптарына сәйкес міндетті бағалауға жататын" деген сөздермен ауыстырылсын.</w:t>
      </w:r>
    </w:p>
    <w:bookmarkEnd w:id="5"/>
    <w:bookmarkStart w:name="z9" w:id="6"/>
    <w:p>
      <w:pPr>
        <w:spacing w:after="0"/>
        <w:ind w:left="0"/>
        <w:jc w:val="both"/>
      </w:pPr>
      <w:r>
        <w:rPr>
          <w:rFonts w:ascii="Times New Roman"/>
          <w:b w:val="false"/>
          <w:i w:val="false"/>
          <w:color w:val="000000"/>
          <w:sz w:val="28"/>
        </w:rPr>
        <w:t>
      б) 2-бағанның атауындағы "КО СЭҚ ТН" деген сөздер "ЕАЭО СЭҚ ТН" деген сөздермен ауыстырылсын;</w:t>
      </w:r>
    </w:p>
    <w:bookmarkEnd w:id="6"/>
    <w:bookmarkStart w:name="z10" w:id="7"/>
    <w:p>
      <w:pPr>
        <w:spacing w:after="0"/>
        <w:ind w:left="0"/>
        <w:jc w:val="both"/>
      </w:pPr>
      <w:r>
        <w:rPr>
          <w:rFonts w:ascii="Times New Roman"/>
          <w:b w:val="false"/>
          <w:i w:val="false"/>
          <w:color w:val="000000"/>
          <w:sz w:val="28"/>
        </w:rPr>
        <w:t>
      в) 3-бағанның атауындағы "сәйкестікті бағалау (растау)" деген сөздер "сәйкестікті бағалау (сәйкестікті бағалау туралы құжат жөніндегі мәліметтер)"  деген сөздермен ауыстырылсын;</w:t>
      </w:r>
    </w:p>
    <w:bookmarkEnd w:id="7"/>
    <w:bookmarkStart w:name="z11" w:id="8"/>
    <w:p>
      <w:pPr>
        <w:spacing w:after="0"/>
        <w:ind w:left="0"/>
        <w:jc w:val="both"/>
      </w:pPr>
      <w:r>
        <w:rPr>
          <w:rFonts w:ascii="Times New Roman"/>
          <w:b w:val="false"/>
          <w:i w:val="false"/>
          <w:color w:val="000000"/>
          <w:sz w:val="28"/>
        </w:rPr>
        <w:t>
      г) 2-позицияда:</w:t>
      </w:r>
    </w:p>
    <w:bookmarkEnd w:id="8"/>
    <w:bookmarkStart w:name="z12" w:id="9"/>
    <w:p>
      <w:pPr>
        <w:spacing w:after="0"/>
        <w:ind w:left="0"/>
        <w:jc w:val="both"/>
      </w:pPr>
      <w:r>
        <w:rPr>
          <w:rFonts w:ascii="Times New Roman"/>
          <w:b w:val="false"/>
          <w:i w:val="false"/>
          <w:color w:val="000000"/>
          <w:sz w:val="28"/>
        </w:rPr>
        <w:t>
      4-бағандағы мәтін бойынша "КО СЭҚ ТН" деген сөздер "ЕАЭО СЭҚ ТН" деген сөздермен ауыстырылсын;</w:t>
      </w:r>
    </w:p>
    <w:bookmarkEnd w:id="9"/>
    <w:bookmarkStart w:name="z13" w:id="10"/>
    <w:p>
      <w:pPr>
        <w:spacing w:after="0"/>
        <w:ind w:left="0"/>
        <w:jc w:val="both"/>
      </w:pPr>
      <w:r>
        <w:rPr>
          <w:rFonts w:ascii="Times New Roman"/>
          <w:b w:val="false"/>
          <w:i w:val="false"/>
          <w:color w:val="000000"/>
          <w:sz w:val="28"/>
        </w:rPr>
        <w:t>
      Он екінші – он бесінші абзацтар мынадай редакцияда жазыссын: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Жайма өнімдері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қорғаныс, ведомстволық жаймалардан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6107-ден, 6108-ден, </w:t>
            </w:r>
          </w:p>
          <w:p>
            <w:pPr>
              <w:spacing w:after="20"/>
              <w:ind w:left="20"/>
              <w:jc w:val="both"/>
            </w:pPr>
            <w:r>
              <w:rPr>
                <w:rFonts w:ascii="Times New Roman"/>
                <w:b w:val="false"/>
                <w:i w:val="false"/>
                <w:color w:val="000000"/>
                <w:sz w:val="20"/>
              </w:rPr>
              <w:t xml:space="preserve">6109-дан, 6207-ден, </w:t>
            </w:r>
          </w:p>
          <w:p>
            <w:pPr>
              <w:spacing w:after="20"/>
              <w:ind w:left="20"/>
              <w:jc w:val="both"/>
            </w:pPr>
            <w:r>
              <w:rPr>
                <w:rFonts w:ascii="Times New Roman"/>
                <w:b w:val="false"/>
                <w:i w:val="false"/>
                <w:color w:val="000000"/>
                <w:sz w:val="20"/>
              </w:rPr>
              <w:t>6208-ден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түсетін киім мен үйге киетін халаттардан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асүй жаймалары, орамалдар суға түсетін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 немесе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1"/>
    <w:p>
      <w:pPr>
        <w:spacing w:after="0"/>
        <w:ind w:left="0"/>
        <w:jc w:val="both"/>
      </w:pPr>
      <w:r>
        <w:rPr>
          <w:rFonts w:ascii="Times New Roman"/>
          <w:b w:val="false"/>
          <w:i w:val="false"/>
          <w:color w:val="000000"/>
          <w:sz w:val="28"/>
        </w:rPr>
        <w:t>
      4-бағандағы он алтыншы абзац "суға түсетін жаймалардан басқа" деген сөздермен толықтырылсын";</w:t>
      </w:r>
    </w:p>
    <w:bookmarkEnd w:id="11"/>
    <w:bookmarkStart w:name="z15" w:id="12"/>
    <w:p>
      <w:pPr>
        <w:spacing w:after="0"/>
        <w:ind w:left="0"/>
        <w:jc w:val="both"/>
      </w:pPr>
      <w:r>
        <w:rPr>
          <w:rFonts w:ascii="Times New Roman"/>
          <w:b w:val="false"/>
          <w:i w:val="false"/>
          <w:color w:val="000000"/>
          <w:sz w:val="28"/>
        </w:rPr>
        <w:t>
      д) 5-позициядағы және ескертпедегі "КО СЭҚ ТН" деген сөздер "ЕАЭО СЭҚ ТН" деген сөздермен ауыстырылсын.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