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6d60" w14:textId="0436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15 шілдедегі № 710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30 тамыздағы № 120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 және 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бойынша шаралар тізбесінің 2.10-тармағын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15 шілдедегі "Кеден одағының "Жылжымалы теміржол құрамының қауіпсіздігі туралы", "Жоғары жылдамдықты теміржол көлігінің қауіпсіздігі туралы" және "Теміржол көлігі инфрақұрылымының қауіпсіздігі туралы" техникалық регламенттерін қабылдау туралы" № 710 шешімінің 3-тармағы 3.3) тармақшасының төртінші абзацы ", сондай-ақ 12-9920 және 12-9941 жартылай вагондар (теміржол жылжымалы құрамының (конустық) буксаларына арналған роликті мойынтіректер тербелісі бөлігінде)"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10 күн өткен соң күшіне енеді және 2022 жылғы 1 шілдеде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