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6d60" w14:textId="0436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2011 жылғы 15 шілдедегі № 710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30 тамыздағы № 120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11-тармағына сәйкес,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күшін жою тәртібінің 50-тармағын және Еуразиялық экономикалық комиссия Кеңесінің 2022 жылғы 17 наурыздағы № 12 өкімімен бекітілген Макроэкономикалық тұрақтылықты қамтамасыз етуді қоса алғанда, Еуразиялық экономикалық одаққа мүше мемлекеттер экономикаларының орнықтылығын арттыру бойынша шаралар тізбесінің 2.10-тармағын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15 шілдедегі "Кеден одағының "Жылжымалы теміржол құрамының қауіпсіздігі туралы", "Жоғары жылдамдықты теміржол көлігінің қауіпсіздігі туралы" және "Теміржол көлігі инфрақұрылымының қауіпсіздігі туралы" техникалық регламенттерін қабылдау туралы" № 710 шешімінің 3-тармағы 3.3) тармақшасының төртінші абзацы ", сондай-ақ 12-9920 және 12-9941 жартылай вагондар (теміржол жылжымалы құрамының (конустық) буксаларына арналған роликті мойынтіректер тербелісі бөлігінде)" деген сөздермен толықтырылсын.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10 күн өткен соң күшіне енеді және 2022 жылғы 1 шілдеде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