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bed" w14:textId="4901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25 желтоқсандағы № 219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26 шілдедегі № 109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2018 жылғы 25 желтоқсандағы № 219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 қолдану нәтижесінде ерікті негізде көрсетілген шешіммен бекітілген Кеден одағының "Доңғалақты көлік құралдарының қауіпсіздігі туралы" техникалық регламенті (КО ТР 018/2011) талаптарының сақталуы қамтамасыз етілетін халықаралық және өңірлік (мемлекетаралық) стандарттар, ал олар болмаған жағдайда – ұлттық (мемлекеттік) стандарттар тізбесінің 70-тармағы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қосымшаның 71-тармағы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Р 53165-2008 (МЭК 60095-1:2006) "Автотракторлық техникаға арналған қорғасын стартерлік аккумуляторлық батареялар.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31.12.2022 ж. дейін қолданылады";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53165-2020 (МЭК 60095-1:2018) "Қорғасын-қышқылды стартерлік батареялар. 1-бөлім. Жалпы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"Автомобиль көлігі құралдары. Аккумуляторлы батареялар мен стартерлердің шықпаларына сымдардың ұштықтары.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 халықаралық және өңірлік (мемлекетаралық) стандарттар, ал олар болмаған жағдайда – зерттеу (сынау) және өлшеу қағидалары мен әдістерін, оның ішінде Кеден одағының "Доңғалақты көлік құралдарының қауіпсіздігі туралы" техникалық регламентінің (КО ТР 018/2011) талаптарын қолдану және көрсетілген Шешіммен бекітілген Техникалық реттеу объектілерінің сәйкестігін бағалауды жүзеге асыру үшін қажет үлгілерді іріктеу қағидаларын қамтитын ұлттық (мемлекеттік) стандарттар тізбесінің 90-тармағы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"90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10 қосымшаның 71-тармағы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Р 53165-2008 (МЭК 60095-1:2006) "Автотракторлық техникаға арналған қорғасын стартерлік аккумуляторлық батареялар.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31.12.2022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 қолданылады.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53165-2020 (МЭК 60095-1:2018) "Қорғасын-қышқылды стартерлік батареялар. 1-бөлім. Жалпы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33667-2015 "Автомобиль көлігі құралдары. Аккумуляторлы батареялар мен стартерлердің шықпаларына сымдардың ұштықтары.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