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1f3b" w14:textId="ef41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мамырдағы № 75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және Еуразиялық экономикалық одақ құқығына кіретін актілерді оңтайландыру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Мыналардың:</w:t>
      </w:r>
    </w:p>
    <w:bookmarkEnd w:id="1"/>
    <w:p>
      <w:pPr>
        <w:spacing w:after="0"/>
        <w:ind w:left="0"/>
        <w:jc w:val="both"/>
      </w:pPr>
      <w:r>
        <w:rPr>
          <w:rFonts w:ascii="Times New Roman"/>
          <w:b w:val="false"/>
          <w:i w:val="false"/>
          <w:color w:val="000000"/>
          <w:sz w:val="28"/>
        </w:rPr>
        <w:t xml:space="preserve">
      Еуразиялық экономикалық комиссия Алқасының 2015 жылғы 27 сәуірдегі "Кедендік әкелу баждарының Еуразиялық экономикалық одаққа мүше мемлекеттердің ұлттық валютасындағы сомалары үшін АҚШ долларында ақша қаражатын сату (сатып алу) көлемдері туралы есепті ұсыну туралы" № 37 </w:t>
      </w:r>
      <w:r>
        <w:rPr>
          <w:rFonts w:ascii="Times New Roman"/>
          <w:b w:val="false"/>
          <w:i w:val="false"/>
          <w:color w:val="000000"/>
          <w:sz w:val="28"/>
        </w:rPr>
        <w:t>шешімінің</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2015 жылғы 1 қыркүйектегі "Еуразиялық экономикалық комиссия Алқасының 2015 жылғы 27 сәуірдегі № 37 шешіміне өзгерістер енгізу туралы" № 107 шешімінің;</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желтоқсандағы "Еуразиялық экономикалық комиссия Алқасының 2015 жылғы 27 сәуірдегі № 37 шешіміне қосымшаға өзгерістер енгізу туралы" № 174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