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b0832" w14:textId="8ab08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Ерікті негізде қолдану нәтижесінде Еуразиялық экономикалық одақтың "Сұйық және газ тәріздес көмірсутегілерді тасымалдауға арналған магистралдық құбыржолдарына қойылатын талаптар туралы" (ЕАЭО ТР 049/2020) техникалық регламенті талаптарының сақталуы қамтамасыз етілетін мемлекетаралық стандарттарды және зерттеулер (сынақтар) және өлшемдер қағидалары мен әдістерін, соның ішінде Еуразиялық экономикалық одақтың "Сұйық және газ тәріздес көмірсутектерді тасымалдауға арналған магистралдық құбыржолдарына қойылатын талаптар туралы" (ЕАЭО ТР 049/2020) техникалық регламентінің талаптарын қолдану мен орындау және техникалық реттеу объектілерінің осы техникалық регламент талаптарына сәйкестігін бағалауды жүзеге асыру үшін қажетті үлгілерді іріктеу қағидаларын қамтитын мемлекетаралық стандарттарды әзірлеу (өзгерістер енгізу, қайта қарау) жөніндегі бағдарлама туралы</w:t>
      </w:r>
    </w:p>
    <w:p>
      <w:pPr>
        <w:spacing w:after="0"/>
        <w:ind w:left="0"/>
        <w:jc w:val="both"/>
      </w:pPr>
      <w:r>
        <w:rPr>
          <w:rFonts w:ascii="Times New Roman"/>
          <w:b w:val="false"/>
          <w:i w:val="false"/>
          <w:color w:val="000000"/>
          <w:sz w:val="28"/>
        </w:rPr>
        <w:t>Еуразиялық экономикалық комиссия Алқасының 2022 жылғы 1 наурыздағы № 32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51-бабының</w:t>
      </w:r>
      <w:r>
        <w:rPr>
          <w:rFonts w:ascii="Times New Roman"/>
          <w:b w:val="false"/>
          <w:i w:val="false"/>
          <w:color w:val="000000"/>
          <w:sz w:val="28"/>
        </w:rPr>
        <w:t xml:space="preserve"> 1-тармағы 11 және 12-тармақшаларына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7-тармағына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Ерікті негізде қолдану нәтижесінде Еуразиялық экономикалық одақтың "Сұйық және газ тәріздес көмірсутегілерді тасымалдауға арналған магистралдық құбыржолдарына қойылатын талаптар туралы" (ЕАЭО ТР 049/2020) техникалық регламенті талаптарының сақталуы қамтамасыз етілетін мемлекетаралық стандарттарды және зерттеулер (сынақтар) және өлшемдер қағидалары мен әдістерін, соның ішінде Еуразиялық экономикалық одақтың "Сұйық және газ тәріздес көмірсутегілерді тасымалдауға арналған магистралдық құбыржолдарына қойылатын талаптар туралы" (ЕАЭО ТР 049/2020) техникалық регламентінің талаптарын қолдану мен орындау және техникалық реттеу объектілерінің осы техникалық регламент талаптарына сәйкестігін бағалауды жүзеге асыру үшін қажетті үлгілерді іріктеу қағидаларын қамтитын мемлекетаралық стандарттарды әзірлеу (өзгерістер енгізу, қайта қарау) жөніндегі </w:t>
      </w:r>
      <w:r>
        <w:rPr>
          <w:rFonts w:ascii="Times New Roman"/>
          <w:b w:val="false"/>
          <w:i w:val="false"/>
          <w:color w:val="000000"/>
          <w:sz w:val="28"/>
        </w:rPr>
        <w:t>бағдарлама</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2022 жылғы 1 наурыздағы</w:t>
            </w:r>
            <w:r>
              <w:br/>
            </w:r>
            <w:r>
              <w:rPr>
                <w:rFonts w:ascii="Times New Roman"/>
                <w:b w:val="false"/>
                <w:i w:val="false"/>
                <w:color w:val="000000"/>
                <w:sz w:val="20"/>
              </w:rPr>
              <w:t>№ 32 шешімімен</w:t>
            </w:r>
            <w:r>
              <w:br/>
            </w:r>
            <w:r>
              <w:rPr>
                <w:rFonts w:ascii="Times New Roman"/>
                <w:b w:val="false"/>
                <w:i w:val="false"/>
                <w:color w:val="000000"/>
                <w:sz w:val="20"/>
              </w:rPr>
              <w:t>БЕКІТІЛДІ</w:t>
            </w:r>
          </w:p>
        </w:tc>
      </w:tr>
    </w:tbl>
    <w:bookmarkStart w:name="z5" w:id="3"/>
    <w:p>
      <w:pPr>
        <w:spacing w:after="0"/>
        <w:ind w:left="0"/>
        <w:jc w:val="left"/>
      </w:pPr>
      <w:r>
        <w:rPr>
          <w:rFonts w:ascii="Times New Roman"/>
          <w:b/>
          <w:i w:val="false"/>
          <w:color w:val="000000"/>
        </w:rPr>
        <w:t xml:space="preserve"> Ерікті негізде қолдану нәтижесінде Еуразиялық экономикалық одақтың "Сұйық және газ тәріздес көмірсутегілерді тасымалдауға арналған магистралдық құбыржолдарына қойылатын талаптар туралы" (ЕАЭО ТР 049/2020) техникалық регламенті талаптарының сақталуы қамтамасыз етілетін мемлекетаралық стандарттарды және зерттеулер (сынақтар) және өлшемдер қағидалары мен әдістерін, соның ішінде Еуразиялық экономикалық одақтың "Сұйық және газ тәріздес көмірсутегілерді тасымалдауға арналған магистралдық құбыржолдарына қойылатын талаптар туралы" (ЕАЭО ТР 049/2020) техникалық регламентінің талаптарын қолдану мен орындау және техникалық реттеу объектілерінің осы техникалық регламент талаптарына сәйкестігін бағалауды жүзеге асыру үшін қажетті үлгілерді іріктеу қағидаларын қамтитын мемлекетаралық стандарттарды әзірлеу (өзгерістер енгізу, қайта қарау) жөніндегі БАҒДАРЛАМА</w:t>
      </w:r>
    </w:p>
    <w:bookmarkEnd w:id="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МСЖ </w:t>
            </w:r>
            <w:r>
              <w:rPr>
                <w:rFonts w:ascii="Times New Roman"/>
                <w:b/>
                <w:i w:val="false"/>
                <w:color w:val="000000"/>
                <w:sz w:val="20"/>
              </w:rPr>
              <w:t>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Мемлекетаралық стандарт жобасының атауы.</w:t>
            </w:r>
          </w:p>
          <w:p>
            <w:pPr>
              <w:spacing w:after="20"/>
              <w:ind w:left="20"/>
              <w:jc w:val="both"/>
            </w:pPr>
            <w:r>
              <w:rPr>
                <w:rFonts w:ascii="Times New Roman"/>
                <w:b w:val="false"/>
                <w:i w:val="false"/>
                <w:color w:val="000000"/>
                <w:sz w:val="20"/>
              </w:rPr>
              <w:t>
</w:t>
            </w:r>
            <w:r>
              <w:rPr>
                <w:rFonts w:ascii="Times New Roman"/>
                <w:b/>
                <w:i w:val="false"/>
                <w:color w:val="000000"/>
                <w:sz w:val="20"/>
              </w:rPr>
              <w:t>Жұмыс түрлері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одақтың техникалық регламентінің элементтері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Әзірлеу мерзімі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одаққа мүше мемлекет-жауапты әзірлеуші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өнімдерінің магистралдық құбыржол көлігі. Ғимараттар мен құрылысжайлар. Техникалық пайдалану қағидалары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9-тармақтың "а" және "б" тармақшалары, 34, 47-тармақтар, 40-тармақтың "а" - "в" тармақшалары, 42-тармақ, 50-тармақтың "г" тармақшасы және </w:t>
            </w:r>
          </w:p>
          <w:p>
            <w:pPr>
              <w:spacing w:after="20"/>
              <w:ind w:left="20"/>
              <w:jc w:val="both"/>
            </w:pPr>
            <w:r>
              <w:rPr>
                <w:rFonts w:ascii="Times New Roman"/>
                <w:b w:val="false"/>
                <w:i w:val="false"/>
                <w:color w:val="000000"/>
                <w:sz w:val="20"/>
              </w:rPr>
              <w:t>
58-тармақ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өнімдерінің магистралдық құбыржол көлігі. Гидротехникалық порт құрылыстары. Техникалық пайдалану қағидалары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9-тармақтың "а" және "б" тармақшалары, 34, 47-тармақтар, 40-тармақтың "а" – "в" тармақшалары, 42-тармақ, 50-тармақтың "г" тармақшасы және 58-тармақ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өнімдерінің магистралдық құбыржол көлігі. Жүктемелер мен әсерлер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өнімдерінің магистралдық құбыржол көлігі. Ғимараттар мен құрылыстар. Жобалау қағидалары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өнімдерінің магистралдық құбыржол көлігі. Су бөгеттері арқылы магистралдық құбырлардың өткелдерін салу. Негізгі ережелер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 37-тармақтар, 38-тармақтың "а" – "г" тармақшалары, 39, 47 және 55-тармақтар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өнімдерінің магистралдық құбыржол көлігі. Инженерлік ізденістер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28-тармақтар және 50-тармақтың "а" тармақшасы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өнімдерінің магистралдық құбыржол көлігі. Найзағайдан және статикалық электрден қорғауды қамтамасыз ету. Негізгі ережелер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31-тармақ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өнімдерінің магистралдық құбыржол көлігі. Объектілерді консервациялау және жою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38-тармақтың "д" тармақшасы, 46, 47-тармақтар, 50-тармақтың "б", "в" және "д" тармақшалары, 56 және 57-тармақтар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өнімдерінің магистралдық құбыржол көлігі. Магистралдық құбыр объектілерін қабылдау және пайдалануға беру. Негізгі ережелер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50-тармақтың "в" тармақшасы, 53 – 57 және 59-тармақтар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өнімдерінің магистралдық құбыржол көлігі. Пайдалану және техникалық қызмет көрсету. Негізгі ережелер" 34182-2017 МЕМСТ-ке № 1 өзгерісті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9-тармақтың "а" және "б" тармақшалары, 33, 34-тармақтар, 40-тармақтың "а" – "в" тармақшалары, 42, 47-тармақтар, 50-тармақтың "г" тармақшасы және 58-тармақ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өнімдерінің магистралдық құбыржол көлігі. Сызықтық бөлік. Жобалау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9-тармақтың "а" тармақшасы, 10, 12, 13, 15, 16, 18 – 21, 23 – 30, 33 – 35, 37-тармақтар, 38-тармақтың "а" – "г" тармақшалары, 39 және 47-тармақтары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өнімдерінің магистралдық құбыржол көлігі. Көпжылдық қатып қалған топырақтың таралу аумағында құрылыс-монтаждау жұмыстарын ұйымдастыру және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9-тармақтың "а" тармақшасы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өнімдерінің магистралдық құбыржол көлігі. Қалалар мен басқа да елді мекендердің аумағында салынатын магистралдық мұнай құбыры мен мұнай өнімдері құбырының учаскелері. Жобалау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 35 және 37-тармақтар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өнімдерінің магистралдық құбыржол көлігі. Сызықтық бөлік. Құрылыс-монтаждау жұмыстарын ұйымдастыру және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 37-тармақтар, 38-тармақтың "а" – "г" тармақшалары, 39, 47 және 55-тармақтар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мұнай өнімдерінің магистралдық құбыржол көлігі. Тік, цилиндр тәрізді болат резервуарлар. Техникалық пайдалану қағидалары. МЕМСТ Р 58623-2019 негізінде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9-тармақтың "а" және "б" тармақшалары, 34, 47-тармақтар, 40-тармақтың "а" – "в" тармақшалары, 42-тармақ, 50-тармақтың "г" тармақшасы және 58-тармақ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Магистралдық мұнай құбырларына және мұнай өнімдері құбырларына арналған құбыр арматурасы. Техникалық жай-күйін бағалау және тағайындалған көрсеткіштерді ұзарту қағидалары. МЕМСТ Р 58819-2020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9-тармақтың "б" тармақшасы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өнімдерінің магистралдық құбыржол көлігі. Тік, болаттан жасалған резервуардың беріктігін, тұрақтылығын және ұзаққа жарамдылығын бағалау әдісі.</w:t>
            </w:r>
          </w:p>
          <w:p>
            <w:pPr>
              <w:spacing w:after="20"/>
              <w:ind w:left="20"/>
              <w:jc w:val="both"/>
            </w:pPr>
            <w:r>
              <w:rPr>
                <w:rFonts w:ascii="Times New Roman"/>
                <w:b w:val="false"/>
                <w:i w:val="false"/>
                <w:color w:val="000000"/>
                <w:sz w:val="20"/>
              </w:rPr>
              <w:t>
МЕМСТ Р 58622-2019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9-тармақтың "в" тармақшасы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өнімдерінің магистралдық құбыржол көлігі. Технологиялық жабдықты автоматтандыру және телемеханизациялау. Негізгі ережелер, терминдер және анықтамалар.</w:t>
            </w:r>
          </w:p>
          <w:p>
            <w:pPr>
              <w:spacing w:after="20"/>
              <w:ind w:left="20"/>
              <w:jc w:val="both"/>
            </w:pPr>
            <w:r>
              <w:rPr>
                <w:rFonts w:ascii="Times New Roman"/>
                <w:b w:val="false"/>
                <w:i w:val="false"/>
                <w:color w:val="000000"/>
                <w:sz w:val="20"/>
              </w:rPr>
              <w:t>
МЕМСТ Р 58362-2019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9-тармақтың "е" тармақшасы, 17, 35-тармақтар және 40-тармақтың "б" және "в" тармақшалары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өнімдерінің магистралдық құбыржол көлігі. Магистралдық мұнай құбырлары мен мұнай өнімдері құбырлары үшін қысым ағынын деңгейлестіру жүйелері. Жалпы техникалық шарттар. МЕСТ Р 59066-2020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9-тармақ және 40-тармақтың "а" – "в" тармақшалары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жүйесі. Газды магистралдық құбыржол арқылы тасымалдау. Компрессорлық станциялар. Техникалық қызмет көрсету және жөндеу тәртібі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9-тармақтың "в" тармақшасы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жүйесі. Газды магистралдық құбыржол арқылы тасымалдау. Терминдер мен анықтамалар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9-тармақтың "в" тармақшасы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жүйесі. Газды магистралдық құбыржол арқылы тасымалдау. Магистралдық газ құбырлары. Пайдалану қағидалары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9-тармақтың "в" тармақшасы және 40-тармақ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жүйесі. Газды магистралдық құбыржол арқылы тасымалдау. Магистралдық газ құбырларының желілік бөлігі. Техникалық қызмет көрсету. Негізгі ережелер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9-тармақтың "е" тармақшасы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жүйесі. Газды магистралдық құбыржол арқылы тасымалдау. Магистралдық газ құбырларының желілік бөлігі. Су асты өткелдері. Техникалық қызмет көрсету. Негізгі ережелер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9-тармақтың "е" тармақшасы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жүйесі. Газды магистралдық құбыржол арқылы тасымалдау. Авариялар мен инциденттердің салдарын болғызбау, оқшаулау және жою жөніндегі іс-шаралар. Негізгі талаптар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35-тармақтар, 39-тармақтың "в" тармақшасы, 43 және 45-тармақтар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Газбен жабдықтау жүйесі. Газды магистралдық құбыржол арқылы тасымалдау. Антропогендік белсенділік жағдайында қауіпсіздікті қамтамасыз ету. Негізгі талаптар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34 және 42 – 44-тармақтар, № 1 және 2 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жүйесі. Газды магистралдық құбыржол арқылы тасымалдау. Антропогендік белсенділік жағдайында қауіпсіздікті қамтамасыз ету. Магистралдық газ құбырының желілік бөлігінің ерекше учаскелерін идентификаттау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34 және 42 – 44-тармақтар, № 1 және 2 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жүйесі. Газды магистралдық құбыржол арқылы тасымалдау. Магистралдық газ құбырлары. Ескерту және тану белгілері. Сигналдық бояу. Жалпы талаптар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34-тармақ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жүйесі. Газды магистралдық құбыржол арқылы тасымалдау. Магистралдық газ құбырлары. Беріктікке сынау және герметикалыққа тексеру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34-тармақ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жүйесі. Магистралдық газ тасымалдау құбырлары. Магистралдық газ құбырлары. Диагностикалық жұмыстар. ҚР СТ 2885-2016, ҚР СТ 2892-2016, ҚР СТ 2889-2016, ҚР СТ 3080-2017, ҚР СТ 3081-2017 және ҚР СТ МЕМСТ Р 55999-2016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40-тармақтың "б" тармақшасы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жүйесі. Магистралдық газ тасымалдау құбырлары. Магистралдық газ құбырлары. Жобалау. Негізгі ережелер. ҚР СТ 3.05-101-2013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 16 және 18-тармақтар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жүйесі. Магистралдық газ тасымалдау құбырлары. Магистралдық газ құбырлары. Жобалау. Технологиялық объектілер. ҚР СТ 1916-2009, ҚР СТ 2888-2016, ҚР СТ 3077-2017 және ҚР СТ МЕМСТ Р 51164-2005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18 – 21, 23, 47-тармақтар, 38-тармақтың </w:t>
            </w:r>
          </w:p>
          <w:p>
            <w:pPr>
              <w:spacing w:after="20"/>
              <w:ind w:left="20"/>
              <w:jc w:val="both"/>
            </w:pPr>
            <w:r>
              <w:rPr>
                <w:rFonts w:ascii="Times New Roman"/>
                <w:b w:val="false"/>
                <w:i w:val="false"/>
                <w:color w:val="000000"/>
                <w:sz w:val="20"/>
              </w:rPr>
              <w:t>
"д" тармақшасы, 40-тармақтың "б" тармақшасы,</w:t>
            </w:r>
          </w:p>
          <w:p>
            <w:pPr>
              <w:spacing w:after="20"/>
              <w:ind w:left="20"/>
              <w:jc w:val="both"/>
            </w:pPr>
            <w:r>
              <w:rPr>
                <w:rFonts w:ascii="Times New Roman"/>
                <w:b w:val="false"/>
                <w:i w:val="false"/>
                <w:color w:val="000000"/>
                <w:sz w:val="20"/>
              </w:rPr>
              <w:t>
50-тармақтың "а" және "в" тармақшалары және 55-тармақ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жүйесі. Магистралдық газ тасымалдау құбырлары. Магистралдық газ құбырлары. Құрылыс-монтаждау жұмыстары. Өндірісті ұйымдастыру және қабылдау тәртібі. ҚР СТ 1915-2009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38-тармақтың "д" тармақшасы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