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28600" w14:textId="99286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кеден органдары арасында Еуразиялық экономикалық одақтың кедендік аумағына әкелінген және ішкі тұтыну үшін шығарылған автомобильдерге қатысты ақпарат алмасуды қамтамасыз ету" жалпы процесін Еуразиялық экономикалық одақтың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w:t>
      </w:r>
    </w:p>
    <w:p>
      <w:pPr>
        <w:spacing w:after="0"/>
        <w:ind w:left="0"/>
        <w:jc w:val="both"/>
      </w:pPr>
      <w:r>
        <w:rPr>
          <w:rFonts w:ascii="Times New Roman"/>
          <w:b w:val="false"/>
          <w:i w:val="false"/>
          <w:color w:val="000000"/>
          <w:sz w:val="28"/>
        </w:rPr>
        <w:t>Еуразиялық экономикалық комиссия Алқасының 2022 жылғы 18 қаңтардағы № 12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Еуразиялық экономикалық одақтың Кеден кодексінің 372-бабының </w:t>
      </w:r>
      <w:r>
        <w:rPr>
          <w:rFonts w:ascii="Times New Roman"/>
          <w:b w:val="false"/>
          <w:i w:val="false"/>
          <w:color w:val="000000"/>
          <w:sz w:val="28"/>
        </w:rPr>
        <w:t>2-тармағына</w:t>
      </w:r>
      <w:r>
        <w:rPr>
          <w:rFonts w:ascii="Times New Roman"/>
          <w:b w:val="false"/>
          <w:i w:val="false"/>
          <w:color w:val="000000"/>
          <w:sz w:val="28"/>
        </w:rPr>
        <w:t xml:space="preserve"> сәйкес және Еуразиялық экономикалық комиссия Алқасының 2014 жылғы 6 қарашадағы № 200 шешімін басшылыққа ала отырып,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"Еуразиялық экономикалық одаққа мүше мемлекеттердің кеден органдары арасында Еуразиялық экономикалық одақтың кедендік аумағына әкелінген және ішкі тұтыну үшін шығарылған автомобильдерге қатысты ақпарат алмасуды қамтамасыз ету" жалпы процесін Еуразиялық экономикалық одақтың интеграцияланған ақпараттық жүйесінің құралдарымен іске асыру кезіндегі ақпараттық өзара іс-қимыл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одаққа мүше мемлекеттердің кеден органдары арасында Еуразиялық экономикалық одақтың кедендік аумағына әкелінген және ішкі тұтыну үшін шығарылған автомобильдерге қатысты ақпарат алмасуды қамтамасыз ету"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одаққа мүше мемлекеттердің кеден органдары арасында Еуразиялық экономикалық одақтың кедендік аумағына әкелінген және ішкі тұтыну үшін шығарылған автомобильдерге қатысты ақпарат алмасуды қамтамасыз ету"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w:t>
      </w:r>
      <w:r>
        <w:rPr>
          <w:rFonts w:ascii="Times New Roman"/>
          <w:b w:val="false"/>
          <w:i w:val="false"/>
          <w:color w:val="000000"/>
          <w:sz w:val="28"/>
        </w:rPr>
        <w:t>сипаттамасы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одаққа мүше мемлекеттердің кеден органдары арасында Еуразиялық экономикалық одақтың кедендік аумағына әкелінген және ішкі тұтыну үшін шығарылған автомобильдерге қатысты ақпарат алмасуды қамтамасыз ету" жалпы процесіне қосылу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3" w:id="2"/>
    <w:p>
      <w:pPr>
        <w:spacing w:after="0"/>
        <w:ind w:left="0"/>
        <w:jc w:val="both"/>
      </w:pPr>
      <w:r>
        <w:rPr>
          <w:rFonts w:ascii="Times New Roman"/>
          <w:b w:val="false"/>
          <w:i w:val="false"/>
          <w:color w:val="000000"/>
          <w:sz w:val="28"/>
        </w:rPr>
        <w:t xml:space="preserve">
      2. Еуразиялық экономикалық комиссия Алқасының "Еуразиялық экономикалық одаққа мүше мемлекеттердің кеден органдары арасында Еуразиялық экономикалық одақтың кедендік аумағына әкелінген және ішкі тұтыну үшін шығарылған автомобильдерге қатысты ақпарат алмасуды қамтамасыз ету" жалпы процесін сыртқы және ішкі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2017 жылғы 20 маусымдағы № 69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2022 жылғы 18 қаңтардағы</w:t>
            </w:r>
            <w:r>
              <w:br/>
            </w:r>
            <w:r>
              <w:rPr>
                <w:rFonts w:ascii="Times New Roman"/>
                <w:b w:val="false"/>
                <w:i w:val="false"/>
                <w:color w:val="000000"/>
                <w:sz w:val="20"/>
              </w:rPr>
              <w:t>№ 12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"Еуразиялық экономикалық одаққа мүше мемлекеттердің кеден органдары арасында Еуразиялық экономикалық одақтың кедендік аумағына әкелінген және ішкі тұтыну үшін шығарылған автомобильдерге қатысты ақпарат алмасуды қамтамасыз ету"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w:t>
      </w:r>
    </w:p>
    <w:bookmarkEnd w:id="4"/>
    <w:bookmarkStart w:name="z7" w:id="5"/>
    <w:p>
      <w:pPr>
        <w:spacing w:after="0"/>
        <w:ind w:left="0"/>
        <w:jc w:val="left"/>
      </w:pPr>
      <w:r>
        <w:rPr>
          <w:rFonts w:ascii="Times New Roman"/>
          <w:b/>
          <w:i w:val="false"/>
          <w:color w:val="000000"/>
        </w:rPr>
        <w:t xml:space="preserve"> І. Жалпы ережелер</w:t>
      </w:r>
    </w:p>
    <w:bookmarkEnd w:id="5"/>
    <w:bookmarkStart w:name="z8" w:id="6"/>
    <w:p>
      <w:pPr>
        <w:spacing w:after="0"/>
        <w:ind w:left="0"/>
        <w:jc w:val="both"/>
      </w:pPr>
      <w:r>
        <w:rPr>
          <w:rFonts w:ascii="Times New Roman"/>
          <w:b w:val="false"/>
          <w:i w:val="false"/>
          <w:color w:val="000000"/>
          <w:sz w:val="28"/>
        </w:rPr>
        <w:t>
      1. Осы Қағидалар халықаралық шарттарға және Еуразиялық экономикалық одақтың (бұдан әрі – Одақ) құқығын құрайтын мынадай актілерге сәйкес әзірленді:</w:t>
      </w:r>
    </w:p>
    <w:bookmarkEnd w:id="6"/>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одақтың </w:t>
      </w:r>
      <w:r>
        <w:rPr>
          <w:rFonts w:ascii="Times New Roman"/>
          <w:b w:val="false"/>
          <w:i w:val="false"/>
          <w:color w:val="000000"/>
          <w:sz w:val="28"/>
        </w:rPr>
        <w:t>Кеден кодексі</w:t>
      </w:r>
      <w:r>
        <w:rPr>
          <w:rFonts w:ascii="Times New Roman"/>
          <w:b w:val="false"/>
          <w:i w:val="false"/>
          <w:color w:val="000000"/>
          <w:sz w:val="28"/>
        </w:rPr>
        <w:t xml:space="preserve"> (2017 жылғы 11 сәуірдегі Еуразиялық экономикалық одақтың Кеден кодексі туралы шартқа №1 қосымша, бұдан әрі – Одақтың Кеден кодексі);</w:t>
      </w:r>
    </w:p>
    <w:p>
      <w:pPr>
        <w:spacing w:after="0"/>
        <w:ind w:left="0"/>
        <w:jc w:val="both"/>
      </w:pPr>
      <w:r>
        <w:rPr>
          <w:rFonts w:ascii="Times New Roman"/>
          <w:b w:val="false"/>
          <w:i w:val="false"/>
          <w:color w:val="000000"/>
          <w:sz w:val="28"/>
        </w:rPr>
        <w:t xml:space="preserve">
      2014 жылғы 10 қазандағы Армения Республикасының 2014 жылғы 29 мамырдағы Еуразиялық экономикалық одақ туралы шартқа қосылуы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2015 жылғы 8 мамырдағы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Қырғыз Республикасының 2014 жылғы 29 мамырдағы Еуразиялық экономикалық одақ туралы шартқа қосылуына байланысты Еуразиялық экономикалық одақ органдарының актілерін қолдану жөніндегі шарттар мен ауыспалы ережелер туралы хаттама;</w:t>
      </w:r>
    </w:p>
    <w:p>
      <w:pPr>
        <w:spacing w:after="0"/>
        <w:ind w:left="0"/>
        <w:jc w:val="both"/>
      </w:pPr>
      <w:r>
        <w:rPr>
          <w:rFonts w:ascii="Times New Roman"/>
          <w:b w:val="false"/>
          <w:i w:val="false"/>
          <w:color w:val="000000"/>
          <w:sz w:val="28"/>
        </w:rPr>
        <w:t>
      Еуразиялық экономикалық комиссия Кеңесінің "Жеке пайдалануға арналған тауарларға байланысты жекелеген мәселелер туралы" 2017 жылғы 20 желтоқсандағы №107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ішкі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ішкі сауданың интеграцияланған ақпараттық жүйесіндегі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процестерді іске асыру тәртібін бекіту туралы" 2016 жылғы 19 желтоқсандағы №169 шешімі;</w:t>
      </w:r>
    </w:p>
    <w:p>
      <w:pPr>
        <w:spacing w:after="0"/>
        <w:ind w:left="0"/>
        <w:jc w:val="both"/>
      </w:pPr>
      <w:r>
        <w:rPr>
          <w:rFonts w:ascii="Times New Roman"/>
          <w:b w:val="false"/>
          <w:i w:val="false"/>
          <w:color w:val="000000"/>
          <w:sz w:val="28"/>
        </w:rPr>
        <w:t xml:space="preserve">
      Еуразиялық экономикалық комиссия Алқасының "Жеке пайдалануға арналған көлік құралдарымен байланысты жекелеген мәселелер туралы" 2017 жылғы 30 маусымдағы №74 </w:t>
      </w:r>
      <w:r>
        <w:rPr>
          <w:rFonts w:ascii="Times New Roman"/>
          <w:b w:val="false"/>
          <w:i w:val="false"/>
          <w:color w:val="000000"/>
          <w:sz w:val="28"/>
        </w:rPr>
        <w:t>шешімі</w:t>
      </w:r>
      <w:r>
        <w:rPr>
          <w:rFonts w:ascii="Times New Roman"/>
          <w:b w:val="false"/>
          <w:i w:val="false"/>
          <w:color w:val="000000"/>
          <w:sz w:val="28"/>
        </w:rPr>
        <w:t>;</w:t>
      </w:r>
    </w:p>
    <w:bookmarkStart w:name="z9" w:id="7"/>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одақтың кедендік аумағына әкелінген және ішкі тұтыну үшін немесе еркін айналысқа шығарылған, Еуразиялық экономикалық одақтың бір мүше мемлекетінің кеден органы басқа мүше мемлекеттің кеден органына жіберетін автомобильдер мен өзге де көлік құралдары туралы мәліметтердің құрамын бекіту туралы" 2022 жылғы 18 қаңтардағы № 13 шешімі.</w:t>
      </w:r>
    </w:p>
    <w:bookmarkEnd w:id="7"/>
    <w:bookmarkStart w:name="z10" w:id="8"/>
    <w:p>
      <w:pPr>
        <w:spacing w:after="0"/>
        <w:ind w:left="0"/>
        <w:jc w:val="both"/>
      </w:pPr>
      <w:r>
        <w:rPr>
          <w:rFonts w:ascii="Times New Roman"/>
          <w:b w:val="false"/>
          <w:i w:val="false"/>
          <w:color w:val="000000"/>
          <w:sz w:val="28"/>
        </w:rPr>
        <w:t>
      Осы Қағидалар Кеден одағына мүше мемлекеттердің кеден қызметтері біріккен Алқасының 2015 жылғы 4 маусымдағы № 15/6 шешімімен бекітілген Еуразиялық экономикалық одаққа мүше мемлекеттердің аумағына әкелінген және еркін айналымға шығарылған (ішкі тұтыну үшін) көлік құралдары туралы электрондық ақпаратты ұсыну технологиясының ережелері ескеріле отырып әзірленді.</w:t>
      </w:r>
    </w:p>
    <w:bookmarkEnd w:id="8"/>
    <w:bookmarkStart w:name="z11" w:id="9"/>
    <w:p>
      <w:pPr>
        <w:spacing w:after="0"/>
        <w:ind w:left="0"/>
        <w:jc w:val="left"/>
      </w:pPr>
      <w:r>
        <w:rPr>
          <w:rFonts w:ascii="Times New Roman"/>
          <w:b/>
          <w:i w:val="false"/>
          <w:color w:val="000000"/>
        </w:rPr>
        <w:t xml:space="preserve"> II. Қолданылу саласы</w:t>
      </w:r>
    </w:p>
    <w:bookmarkEnd w:id="9"/>
    <w:bookmarkStart w:name="z12" w:id="10"/>
    <w:p>
      <w:pPr>
        <w:spacing w:after="0"/>
        <w:ind w:left="0"/>
        <w:jc w:val="both"/>
      </w:pPr>
      <w:r>
        <w:rPr>
          <w:rFonts w:ascii="Times New Roman"/>
          <w:b w:val="false"/>
          <w:i w:val="false"/>
          <w:color w:val="000000"/>
          <w:sz w:val="28"/>
        </w:rPr>
        <w:t>
      2. Осы Қағидалар "Еуразиялық экономикалық одаққа мүше мемлекеттердің кеден органдары арасында Еуразиялық экономикалық одақтың кедендік аумағына әкелінген және ішкі тұтыну үшін шығарылған автомобильдерге қатысты ақпарат алмасуды қамтамасыз ету" жалпы процесіне (бұдан әрі – жалпы процесс) қатысушылар арасындағы осы жалпы процесс шеңберінде орындалатын рәсімдердің сипаттамасын қоса алғанда, ақпараттық өзара іс-қимыл тәртібі мен шарттарын айқындау мақсатында әзірленді.</w:t>
      </w:r>
    </w:p>
    <w:bookmarkEnd w:id="10"/>
    <w:bookmarkStart w:name="z13" w:id="11"/>
    <w:p>
      <w:pPr>
        <w:spacing w:after="0"/>
        <w:ind w:left="0"/>
        <w:jc w:val="both"/>
      </w:pPr>
      <w:r>
        <w:rPr>
          <w:rFonts w:ascii="Times New Roman"/>
          <w:b w:val="false"/>
          <w:i w:val="false"/>
          <w:color w:val="000000"/>
          <w:sz w:val="28"/>
        </w:rPr>
        <w:t>
      3. Осы Қағидаларды жалпы процеске қатысушылар жалпы процесс шеңберіндегі рәсімдер мен операцияларды орындау тәртібін бақылау кезінде, сондай-ақ жалпы процестің іске асырылуын қамтамасыз ететін ақпараттық жүйелердің компоненттерін жобалау, әзірлеу және пысықтау кезінде қолданады.</w:t>
      </w:r>
    </w:p>
    <w:bookmarkEnd w:id="11"/>
    <w:bookmarkStart w:name="z14" w:id="12"/>
    <w:p>
      <w:pPr>
        <w:spacing w:after="0"/>
        <w:ind w:left="0"/>
        <w:jc w:val="left"/>
      </w:pPr>
      <w:r>
        <w:rPr>
          <w:rFonts w:ascii="Times New Roman"/>
          <w:b/>
          <w:i w:val="false"/>
          <w:color w:val="000000"/>
        </w:rPr>
        <w:t xml:space="preserve"> III. Негізгі ұғымдар</w:t>
      </w:r>
    </w:p>
    <w:bookmarkEnd w:id="12"/>
    <w:bookmarkStart w:name="z15" w:id="13"/>
    <w:p>
      <w:pPr>
        <w:spacing w:after="0"/>
        <w:ind w:left="0"/>
        <w:jc w:val="left"/>
      </w:pPr>
      <w:r>
        <w:rPr>
          <w:rFonts w:ascii="Times New Roman"/>
          <w:b/>
          <w:i w:val="false"/>
          <w:color w:val="000000"/>
        </w:rPr>
        <w:t xml:space="preserve"> IV. Жалпы процесс туралы негізгі мәліметтер</w:t>
      </w:r>
    </w:p>
    <w:bookmarkEnd w:id="13"/>
    <w:bookmarkStart w:name="z16" w:id="14"/>
    <w:p>
      <w:pPr>
        <w:spacing w:after="0"/>
        <w:ind w:left="0"/>
        <w:jc w:val="both"/>
      </w:pPr>
      <w:r>
        <w:rPr>
          <w:rFonts w:ascii="Times New Roman"/>
          <w:b w:val="false"/>
          <w:i w:val="false"/>
          <w:color w:val="000000"/>
          <w:sz w:val="28"/>
        </w:rPr>
        <w:t>
      5. Жалпы процестің толық атауы: "Еуразиялық экономикалық одаққа мүше мемлекеттердің кеден органдары арасында Еуразиялық экономикалық одақтың кедендік аумағына әкелінген және ішкі тұтыну үшін шығарылған автомобильдерге қатысты ақпарат алмасуды қамтамасыз ету".</w:t>
      </w:r>
    </w:p>
    <w:bookmarkEnd w:id="14"/>
    <w:bookmarkStart w:name="z17" w:id="15"/>
    <w:p>
      <w:pPr>
        <w:spacing w:after="0"/>
        <w:ind w:left="0"/>
        <w:jc w:val="both"/>
      </w:pPr>
      <w:r>
        <w:rPr>
          <w:rFonts w:ascii="Times New Roman"/>
          <w:b w:val="false"/>
          <w:i w:val="false"/>
          <w:color w:val="000000"/>
          <w:sz w:val="28"/>
        </w:rPr>
        <w:t>
      6. Жалпы процестің кодтық белгіленімі: P.CP.05, 2.0.0 нұсқа.</w:t>
      </w:r>
    </w:p>
    <w:bookmarkEnd w:id="15"/>
    <w:bookmarkStart w:name="z18" w:id="16"/>
    <w:p>
      <w:pPr>
        <w:spacing w:after="0"/>
        <w:ind w:left="0"/>
        <w:jc w:val="left"/>
      </w:pPr>
      <w:r>
        <w:rPr>
          <w:rFonts w:ascii="Times New Roman"/>
          <w:b/>
          <w:i w:val="false"/>
          <w:color w:val="000000"/>
        </w:rPr>
        <w:t xml:space="preserve"> 1. Жалпы процестің мақсаты мен міндеттері</w:t>
      </w:r>
    </w:p>
    <w:bookmarkEnd w:id="16"/>
    <w:bookmarkStart w:name="z19" w:id="17"/>
    <w:p>
      <w:pPr>
        <w:spacing w:after="0"/>
        <w:ind w:left="0"/>
        <w:jc w:val="both"/>
      </w:pPr>
      <w:r>
        <w:rPr>
          <w:rFonts w:ascii="Times New Roman"/>
          <w:b w:val="false"/>
          <w:i w:val="false"/>
          <w:color w:val="000000"/>
          <w:sz w:val="28"/>
        </w:rPr>
        <w:t>
      7. Жалпы процестің мақсаты Еуразиялық экономикалық комиссия Алқасының "Еуразиялық экономикалық одақтың кедендік аумағына әкелінген және ішкі тұтыну үшін немесе еркін айналысқа шығарылған,  Еуразиялық экономикалық одақтың бір мүше мемлекетінің кеден органы басқа мүше мемлекеттің кеден органына жіберетін автомобильдер мен өзге де көлік құралдары туралы мәліметтердің құрамын бекіту туралы" 2022 жылғы 18 қаңтардағы № 13 шешімімен бекітілген мәліметтер құрамында санаттары айқындалған әкелінген және ішкі тұтыну үшін (еркін айналымға) шығарылған автомобильдерге (бұдан әрі – әкелінген және ішкі тұтыну үшін (еркін айналымға) шығарылған автомобильдер) және өзге де көлік құралдарына қатысты бақылау жүргізуді мүше мемлекеттердің уәкілетті органдары арасындағы ақпараттық өзара іс-қимыл механизмдерін жетілдіру есебінен қамтамасыз ету болып табылады.</w:t>
      </w:r>
    </w:p>
    <w:bookmarkEnd w:id="17"/>
    <w:bookmarkStart w:name="z20" w:id="18"/>
    <w:p>
      <w:pPr>
        <w:spacing w:after="0"/>
        <w:ind w:left="0"/>
        <w:jc w:val="both"/>
      </w:pPr>
      <w:r>
        <w:rPr>
          <w:rFonts w:ascii="Times New Roman"/>
          <w:b w:val="false"/>
          <w:i w:val="false"/>
          <w:color w:val="000000"/>
          <w:sz w:val="28"/>
        </w:rPr>
        <w:t xml:space="preserve">
      8. Жалпы процестің мақсатына қол жеткізу үшін мынадай міндеттерді шешу қажет: </w:t>
      </w:r>
    </w:p>
    <w:bookmarkEnd w:id="18"/>
    <w:bookmarkStart w:name="z21" w:id="19"/>
    <w:p>
      <w:pPr>
        <w:spacing w:after="0"/>
        <w:ind w:left="0"/>
        <w:jc w:val="both"/>
      </w:pPr>
      <w:r>
        <w:rPr>
          <w:rFonts w:ascii="Times New Roman"/>
          <w:b w:val="false"/>
          <w:i w:val="false"/>
          <w:color w:val="000000"/>
          <w:sz w:val="28"/>
        </w:rPr>
        <w:t>
      а) Одақтың интеграцияланған ақпараттық жүйесін пайдалана отырып, мүше мемлекеттердің уәкілетті органдары арасында ішкі тұтыну үшін (еркін айналымға) әкелінген және шығарылған автомобильдерге қатысты автоматтандырылған мәліметтер алмасуды қамтамасыз ету;</w:t>
      </w:r>
    </w:p>
    <w:bookmarkEnd w:id="19"/>
    <w:bookmarkStart w:name="z22" w:id="20"/>
    <w:p>
      <w:pPr>
        <w:spacing w:after="0"/>
        <w:ind w:left="0"/>
        <w:jc w:val="both"/>
      </w:pPr>
      <w:r>
        <w:rPr>
          <w:rFonts w:ascii="Times New Roman"/>
          <w:b w:val="false"/>
          <w:i w:val="false"/>
          <w:color w:val="000000"/>
          <w:sz w:val="28"/>
        </w:rPr>
        <w:t>
      б) деректердің ортақ моделін пайдалану негізінде құрылған электрондық құжаттар мен мәліметтердің сәйкестендірілген құрылымдарын қолдануды қамтамасыз ету;</w:t>
      </w:r>
    </w:p>
    <w:bookmarkEnd w:id="20"/>
    <w:bookmarkStart w:name="z23" w:id="21"/>
    <w:p>
      <w:pPr>
        <w:spacing w:after="0"/>
        <w:ind w:left="0"/>
        <w:jc w:val="both"/>
      </w:pPr>
      <w:r>
        <w:rPr>
          <w:rFonts w:ascii="Times New Roman"/>
          <w:b w:val="false"/>
          <w:i w:val="false"/>
          <w:color w:val="000000"/>
          <w:sz w:val="28"/>
        </w:rPr>
        <w:t>
      в) мүше мемлекеттердің уәкілетті органдарының сұрау салуы бойынша әкелінген және ішкі тұтыну үшін (еркін айналымға) шығарылған автомобильдерге қатысты бақылауды жүзеге асыру үшін қажетті ақпараттың ұсынылуын қамтамасыз ету.</w:t>
      </w:r>
    </w:p>
    <w:bookmarkEnd w:id="21"/>
    <w:bookmarkStart w:name="z24" w:id="22"/>
    <w:p>
      <w:pPr>
        <w:spacing w:after="0"/>
        <w:ind w:left="0"/>
        <w:jc w:val="left"/>
      </w:pPr>
      <w:r>
        <w:rPr>
          <w:rFonts w:ascii="Times New Roman"/>
          <w:b/>
          <w:i w:val="false"/>
          <w:color w:val="000000"/>
        </w:rPr>
        <w:t xml:space="preserve"> 2. Жалпы процеске қатысушылар</w:t>
      </w:r>
    </w:p>
    <w:bookmarkEnd w:id="22"/>
    <w:bookmarkStart w:name="z25" w:id="23"/>
    <w:p>
      <w:pPr>
        <w:spacing w:after="0"/>
        <w:ind w:left="0"/>
        <w:jc w:val="both"/>
      </w:pPr>
      <w:r>
        <w:rPr>
          <w:rFonts w:ascii="Times New Roman"/>
          <w:b w:val="false"/>
          <w:i w:val="false"/>
          <w:color w:val="000000"/>
          <w:sz w:val="28"/>
        </w:rPr>
        <w:t xml:space="preserve">
      9. Жалпы процеске қатысушылардың тізбесі 1-кестеде келтірілген. </w:t>
      </w:r>
    </w:p>
    <w:bookmarkEnd w:id="23"/>
    <w:bookmarkStart w:name="z26" w:id="24"/>
    <w:p>
      <w:pPr>
        <w:spacing w:after="0"/>
        <w:ind w:left="0"/>
        <w:jc w:val="both"/>
      </w:pPr>
      <w:r>
        <w:rPr>
          <w:rFonts w:ascii="Times New Roman"/>
          <w:b w:val="false"/>
          <w:i w:val="false"/>
          <w:color w:val="000000"/>
          <w:sz w:val="28"/>
        </w:rPr>
        <w:t>
      1-кесте</w:t>
      </w:r>
    </w:p>
    <w:bookmarkEnd w:id="24"/>
    <w:bookmarkStart w:name="z27" w:id="25"/>
    <w:p>
      <w:pPr>
        <w:spacing w:after="0"/>
        <w:ind w:left="0"/>
        <w:jc w:val="left"/>
      </w:pPr>
      <w:r>
        <w:rPr>
          <w:rFonts w:ascii="Times New Roman"/>
          <w:b/>
          <w:i w:val="false"/>
          <w:color w:val="000000"/>
        </w:rPr>
        <w:t xml:space="preserve"> Жалпы процеске қатысушылардың тізбесі</w:t>
      </w:r>
    </w:p>
    <w:bookmarkEnd w:id="2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ұсынатын уәкілетті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атқарушы билігінің әкелінген және ішкі тұтыну үшін (еркін айналымға), соның ішінде сұрау салу бойынша шығарылған автомобильдерге қатысты мәліметтерді жинау және мәліметті алатын уәкілетті органдарға ұсыну жөніндегі операцияларды жүзеге асыратын кеден ісі саласындағы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алатын уәкілетті 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атқарушы билігінің мәліметтерді ұсынатын уәкілетті органдардан әкелінген және ішкі тұтыну үшін (еркін айналымға) шығарылған автомобильдерге қатысты мәліметтерді алу жөніндегі операцияларды, сондай-ақ әкелінген және ішкі тұтыну үшін (еркін айналымға) шығарылған автомобильдерге қатысты сұрау салуларды қалыптастыру және мәліметтерді ұсынатын уәкілетті органдарға мәліметтерді жіберу жөніндегі операцияларды жүзеге асыратын кеден ісі саласындағы уәкілетті органы </w:t>
            </w:r>
          </w:p>
        </w:tc>
      </w:tr>
    </w:tbl>
    <w:bookmarkStart w:name="z28" w:id="26"/>
    <w:p>
      <w:pPr>
        <w:spacing w:after="0"/>
        <w:ind w:left="0"/>
        <w:jc w:val="left"/>
      </w:pPr>
      <w:r>
        <w:rPr>
          <w:rFonts w:ascii="Times New Roman"/>
          <w:b/>
          <w:i w:val="false"/>
          <w:color w:val="000000"/>
        </w:rPr>
        <w:t xml:space="preserve"> 3. Жалпы процестің құрылымы </w:t>
      </w:r>
    </w:p>
    <w:bookmarkEnd w:id="26"/>
    <w:bookmarkStart w:name="z29" w:id="27"/>
    <w:p>
      <w:pPr>
        <w:spacing w:after="0"/>
        <w:ind w:left="0"/>
        <w:jc w:val="both"/>
      </w:pPr>
      <w:r>
        <w:rPr>
          <w:rFonts w:ascii="Times New Roman"/>
          <w:b w:val="false"/>
          <w:i w:val="false"/>
          <w:color w:val="000000"/>
          <w:sz w:val="28"/>
        </w:rPr>
        <w:t>
      10. Жалпы процесс мақсаты бойынша топтастырылған рәсімдердің мынадай жиынтығын білдіреді:</w:t>
      </w:r>
    </w:p>
    <w:bookmarkEnd w:id="27"/>
    <w:bookmarkStart w:name="z30" w:id="28"/>
    <w:p>
      <w:pPr>
        <w:spacing w:after="0"/>
        <w:ind w:left="0"/>
        <w:jc w:val="both"/>
      </w:pPr>
      <w:r>
        <w:rPr>
          <w:rFonts w:ascii="Times New Roman"/>
          <w:b w:val="false"/>
          <w:i w:val="false"/>
          <w:color w:val="000000"/>
          <w:sz w:val="28"/>
        </w:rPr>
        <w:t>
      а) әкелінген және ішкі тұтыну үшін (еркін айналымға) шығарылған автомобильдерге қатысты бақылауды ақпараттық қамтамасыз ету рәсімдері;</w:t>
      </w:r>
    </w:p>
    <w:bookmarkEnd w:id="28"/>
    <w:bookmarkStart w:name="z31" w:id="29"/>
    <w:p>
      <w:pPr>
        <w:spacing w:after="0"/>
        <w:ind w:left="0"/>
        <w:jc w:val="both"/>
      </w:pPr>
      <w:r>
        <w:rPr>
          <w:rFonts w:ascii="Times New Roman"/>
          <w:b w:val="false"/>
          <w:i w:val="false"/>
          <w:color w:val="000000"/>
          <w:sz w:val="28"/>
        </w:rPr>
        <w:t xml:space="preserve">
      б) мәліметтерді алатын уәкілетті органның сұрау салуы бойынша әкелінген және ішкі тұтыну үшін (еркін айналымға) шығарылған автомобильдерге қатысты мәліметтерді ұсыну рәсімдері. </w:t>
      </w:r>
    </w:p>
    <w:bookmarkEnd w:id="29"/>
    <w:bookmarkStart w:name="z32" w:id="30"/>
    <w:p>
      <w:pPr>
        <w:spacing w:after="0"/>
        <w:ind w:left="0"/>
        <w:jc w:val="both"/>
      </w:pPr>
      <w:r>
        <w:rPr>
          <w:rFonts w:ascii="Times New Roman"/>
          <w:b w:val="false"/>
          <w:i w:val="false"/>
          <w:color w:val="000000"/>
          <w:sz w:val="28"/>
        </w:rPr>
        <w:t>
      11. Әкелінген және ішкі тұтыну үшін (еркін айналымға) шығарылған автомобильдерге қатысты бақылауды ақпараттық қамтамасыз ету рәсімдері тобына кіретін жалпы процестің рәсімдерін орындау кезінде мәліметтерді ұсынатын уәкілетті орган мен мәліметтерді алатын уәкілетті орган арасында мүше мемлекеттердің уәкілетті органдарының бақылау функцияларын орындау үшін қажетті мәліметтермен алмасу жүзеге асырылады.</w:t>
      </w:r>
    </w:p>
    <w:bookmarkEnd w:id="30"/>
    <w:p>
      <w:pPr>
        <w:spacing w:after="0"/>
        <w:ind w:left="0"/>
        <w:jc w:val="both"/>
      </w:pPr>
      <w:r>
        <w:rPr>
          <w:rFonts w:ascii="Times New Roman"/>
          <w:b w:val="false"/>
          <w:i w:val="false"/>
          <w:color w:val="000000"/>
          <w:sz w:val="28"/>
        </w:rPr>
        <w:t xml:space="preserve">
      Мәліметтерді ұсынған кезде мәліметтерді беретін уәкілетті орган әкелінген және ішкі тұтыну үшін (еркін айналымға) шығарылған, соның ішінде өзгертілген және күші жойылған мәліметтерді қалыптастырады және автомобильдерге қатысты мәліметтерді алатын уәкілетті органға ұсынады. </w:t>
      </w:r>
    </w:p>
    <w:p>
      <w:pPr>
        <w:spacing w:after="0"/>
        <w:ind w:left="0"/>
        <w:jc w:val="both"/>
      </w:pPr>
      <w:r>
        <w:rPr>
          <w:rFonts w:ascii="Times New Roman"/>
          <w:b w:val="false"/>
          <w:i w:val="false"/>
          <w:color w:val="000000"/>
          <w:sz w:val="28"/>
        </w:rPr>
        <w:t xml:space="preserve">
      Әкелінген және ішкі тұтыну үшін (еркін айналымға) шығарылған автомобильдерге қатысты мәліметтерді ұсыну рәсімдерінің тобына кіретін жалпы процесс рәсімдерін орындаған кезде мәліметтерді алатын уәкілетті органның сұрау салуы бойынша әкелінген және ішкі тұтыну үшін (еркін айналымға) шығарылған автомобильдерге қатысты мәліметтерге сұрау салу мен оларды алу жүзеге асырылады. </w:t>
      </w:r>
    </w:p>
    <w:bookmarkStart w:name="z33" w:id="31"/>
    <w:p>
      <w:pPr>
        <w:spacing w:after="0"/>
        <w:ind w:left="0"/>
        <w:jc w:val="both"/>
      </w:pPr>
      <w:r>
        <w:rPr>
          <w:rFonts w:ascii="Times New Roman"/>
          <w:b w:val="false"/>
          <w:i w:val="false"/>
          <w:color w:val="000000"/>
          <w:sz w:val="28"/>
        </w:rPr>
        <w:t>
      12. Жалпы процесс құрылымының келтірілген сипаттамасы 1-суретте ұсынылған.</w:t>
      </w:r>
    </w:p>
    <w:bookmarkEnd w:id="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32"/>
    <w:p>
      <w:pPr>
        <w:spacing w:after="0"/>
        <w:ind w:left="0"/>
        <w:jc w:val="both"/>
      </w:pPr>
      <w:r>
        <w:rPr>
          <w:rFonts w:ascii="Times New Roman"/>
          <w:b w:val="false"/>
          <w:i w:val="false"/>
          <w:color w:val="000000"/>
          <w:sz w:val="28"/>
        </w:rPr>
        <w:t>
      1-сурет. Жалпы процестің құрылымы</w:t>
      </w:r>
    </w:p>
    <w:bookmarkEnd w:id="32"/>
    <w:bookmarkStart w:name="z34" w:id="33"/>
    <w:p>
      <w:pPr>
        <w:spacing w:after="0"/>
        <w:ind w:left="0"/>
        <w:jc w:val="both"/>
      </w:pPr>
      <w:r>
        <w:rPr>
          <w:rFonts w:ascii="Times New Roman"/>
          <w:b w:val="false"/>
          <w:i w:val="false"/>
          <w:color w:val="000000"/>
          <w:sz w:val="28"/>
        </w:rPr>
        <w:t>
      13. Операциялардың мұқият сипаттамасын қоса алғанда, өзінің мақсаты бойынша топтастырылған жалпы процесс рәсімдерін орындау тәртібі осы Қағидалардың VIII бөлімінде келтірілген.</w:t>
      </w:r>
    </w:p>
    <w:bookmarkEnd w:id="33"/>
    <w:bookmarkStart w:name="z35" w:id="34"/>
    <w:p>
      <w:pPr>
        <w:spacing w:after="0"/>
        <w:ind w:left="0"/>
        <w:jc w:val="both"/>
      </w:pPr>
      <w:r>
        <w:rPr>
          <w:rFonts w:ascii="Times New Roman"/>
          <w:b w:val="false"/>
          <w:i w:val="false"/>
          <w:color w:val="000000"/>
          <w:sz w:val="28"/>
        </w:rPr>
        <w:t>
      14. Рәсімдердің әрбір тобы үшін жалпы процесс рәсімдері мен оларды орындау тәртібі арасындағы байланысты көрсететін жалпы схема келтіріледі. Рәсімдердің жалпы схемасы UML (біріздендірілген модельдеу тілі – Unified Modeling Language) графикалық нотациясын пайдалана отырып жасалды және мәтіндік сипаттамамен жабдықталды.</w:t>
      </w:r>
    </w:p>
    <w:bookmarkEnd w:id="34"/>
    <w:bookmarkStart w:name="z36" w:id="35"/>
    <w:p>
      <w:pPr>
        <w:spacing w:after="0"/>
        <w:ind w:left="0"/>
        <w:jc w:val="left"/>
      </w:pPr>
      <w:r>
        <w:rPr>
          <w:rFonts w:ascii="Times New Roman"/>
          <w:b/>
          <w:i w:val="false"/>
          <w:color w:val="000000"/>
        </w:rPr>
        <w:t xml:space="preserve"> 4. Әкелінген және ішкі тұтыну үшін (еркін айналымға) шығарылған автомобильдерге қатысты бақылауды ақпараттық қамтамасыз ету рәсімдерінің тобы</w:t>
      </w:r>
    </w:p>
    <w:bookmarkEnd w:id="35"/>
    <w:bookmarkStart w:name="z37" w:id="36"/>
    <w:p>
      <w:pPr>
        <w:spacing w:after="0"/>
        <w:ind w:left="0"/>
        <w:jc w:val="both"/>
      </w:pPr>
      <w:r>
        <w:rPr>
          <w:rFonts w:ascii="Times New Roman"/>
          <w:b w:val="false"/>
          <w:i w:val="false"/>
          <w:color w:val="000000"/>
          <w:sz w:val="28"/>
        </w:rPr>
        <w:t>
      15. Әкелінген және ішкі тұтыну үшін (еркін айналымға) шығарылған автомобильдерге қатысты бақылауды жүзеге асыру кезінде мәліметтерді ұсынатын уәкілетті орган әкелінген және ішкі тұтыну үшін (еркін айналымға) шығарылған автомобильдерге қатысты мәліметтерді, соның ішінде оларға өзгерістер енгізу кезінде қалыптастырады және мәліметтерді алатын уәкілетті органға ұсынады.</w:t>
      </w:r>
    </w:p>
    <w:bookmarkEnd w:id="36"/>
    <w:p>
      <w:pPr>
        <w:spacing w:after="0"/>
        <w:ind w:left="0"/>
        <w:jc w:val="both"/>
      </w:pPr>
      <w:r>
        <w:rPr>
          <w:rFonts w:ascii="Times New Roman"/>
          <w:b w:val="false"/>
          <w:i w:val="false"/>
          <w:color w:val="000000"/>
          <w:sz w:val="28"/>
        </w:rPr>
        <w:t>
      Бұл ретте "Әкелінген және ішкі тұтыну үшін (еркін айналымға) шығарылған автомобильдерге қатысты мәліметтерді ұсыну" рәсімі (Р.СР.05.РRС.001) орындалады.</w:t>
      </w:r>
    </w:p>
    <w:p>
      <w:pPr>
        <w:spacing w:after="0"/>
        <w:ind w:left="0"/>
        <w:jc w:val="both"/>
      </w:pPr>
      <w:r>
        <w:rPr>
          <w:rFonts w:ascii="Times New Roman"/>
          <w:b w:val="false"/>
          <w:i w:val="false"/>
          <w:color w:val="000000"/>
          <w:sz w:val="28"/>
        </w:rPr>
        <w:t xml:space="preserve">
      Әкелінген және ішкі тұтыну үшін (еркін айналымға) шығарылған автомобильдерге қатысты бұрын ұсынылған мәліметтердің күшін жою қажеттігі туындаған кезде мәліметтерді ұсынатын уәкілетті орган бұрын ұсынылған мәліметтердің күшін жою туралы ақпаратты қалыптастырады және мәліметтерді алатын уәкілетті органға ұсынады. </w:t>
      </w:r>
    </w:p>
    <w:p>
      <w:pPr>
        <w:spacing w:after="0"/>
        <w:ind w:left="0"/>
        <w:jc w:val="both"/>
      </w:pPr>
      <w:r>
        <w:rPr>
          <w:rFonts w:ascii="Times New Roman"/>
          <w:b w:val="false"/>
          <w:i w:val="false"/>
          <w:color w:val="000000"/>
          <w:sz w:val="28"/>
        </w:rPr>
        <w:t>
      Бұл ретте "Әкелінген және ішкі тұтыну үшін (еркін айналымға) шығарылған автомобильдерге қатысты мәліметтердің күшін жою" рәсімі (Р.СР.05.РRС.002) орындалады.</w:t>
      </w:r>
    </w:p>
    <w:bookmarkStart w:name="z38" w:id="37"/>
    <w:p>
      <w:pPr>
        <w:spacing w:after="0"/>
        <w:ind w:left="0"/>
        <w:jc w:val="both"/>
      </w:pPr>
      <w:r>
        <w:rPr>
          <w:rFonts w:ascii="Times New Roman"/>
          <w:b w:val="false"/>
          <w:i w:val="false"/>
          <w:color w:val="000000"/>
          <w:sz w:val="28"/>
        </w:rPr>
        <w:t xml:space="preserve">
      Көрсетілген мәліметтерді ұсыну Еуразиялық экономикалық комиссия Алқасының 2022 жылғы 18 қаңтардағы № 12 шешімімен бекітілген "Еуразиялық экономикалық одаққа мүше мемлекеттердің кеден органдары арасында Еуразиялық экономикалық одақтың кедендік аумағына әкелінген және ішкі тұтыну үшін шығарылған автомобильдерге қатысты ақпарат алмасуды қамтамасыз ету"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регламентіне (бұдан әрі –  Ақпараттық өзара іс-қимыл регламенті) сәйкес жүзеге асырылады. Көрсетілген мәліметтердің форматы мен құрылымы Еуразиялық экономикалық комиссия Алқасының 2022 жылғы 18 қаңтардағы № 12 шешімімен бекітілген "Еуразиялық экономикалық одаққа мүше мемлекеттердің кеден органдары арасында Еуразиялық экономикалық одақтың кедендік аумағына әкелінген және ішкі тұтыну үшін шығарылған автомобильдерге қатысты ақпарат алмасуды қамтамасыз ету"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 мен мәліметтер форматтары мен құрылымдарының сипаттамасы) сәйкес келуге тиіс. </w:t>
      </w:r>
    </w:p>
    <w:bookmarkEnd w:id="37"/>
    <w:bookmarkStart w:name="z39" w:id="38"/>
    <w:p>
      <w:pPr>
        <w:spacing w:after="0"/>
        <w:ind w:left="0"/>
        <w:jc w:val="both"/>
      </w:pPr>
      <w:r>
        <w:rPr>
          <w:rFonts w:ascii="Times New Roman"/>
          <w:b w:val="false"/>
          <w:i w:val="false"/>
          <w:color w:val="000000"/>
          <w:sz w:val="28"/>
        </w:rPr>
        <w:t>
      16. Әкелінген және ішкі тұтыну үшін шығарылған автомобильдерге қатысты бақылауды ақпараттық қамтамасыз ету рәсімдері тобының келтірілген сипаттамасы 2-суретте берілген.</w:t>
      </w:r>
    </w:p>
    <w:bookmarkEnd w:id="3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39"/>
    <w:p>
      <w:pPr>
        <w:spacing w:after="0"/>
        <w:ind w:left="0"/>
        <w:jc w:val="both"/>
      </w:pPr>
      <w:r>
        <w:rPr>
          <w:rFonts w:ascii="Times New Roman"/>
          <w:b w:val="false"/>
          <w:i w:val="false"/>
          <w:color w:val="000000"/>
          <w:sz w:val="28"/>
        </w:rPr>
        <w:t>
      2-сурет. Әкелінген және ішкі тұтыну үшін (еркін айналымға) шығарылған автомобильдерге қатысты бақылауды ақпараттық қамтамасыз ету рәсімдері тобының жалпы схемасы</w:t>
      </w:r>
    </w:p>
    <w:bookmarkEnd w:id="39"/>
    <w:bookmarkStart w:name="z42" w:id="40"/>
    <w:p>
      <w:pPr>
        <w:spacing w:after="0"/>
        <w:ind w:left="0"/>
        <w:jc w:val="both"/>
      </w:pPr>
      <w:r>
        <w:rPr>
          <w:rFonts w:ascii="Times New Roman"/>
          <w:b w:val="false"/>
          <w:i w:val="false"/>
          <w:color w:val="000000"/>
          <w:sz w:val="28"/>
        </w:rPr>
        <w:t xml:space="preserve">
      17. Әкелінген және ішкі тұтыну үшін (еркін айналымға) шығарылған автомобильдерге қатысты бақылауды ақпараттық қамтамасыз ету рәсімдерінің тобына кіретін жалпы процесс рәсімдерінің тізбесі 2-кестеде берілген. </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2-кесте</w:t>
      </w:r>
    </w:p>
    <w:bookmarkStart w:name="z44" w:id="41"/>
    <w:p>
      <w:pPr>
        <w:spacing w:after="0"/>
        <w:ind w:left="0"/>
        <w:jc w:val="left"/>
      </w:pPr>
      <w:r>
        <w:rPr>
          <w:rFonts w:ascii="Times New Roman"/>
          <w:b/>
          <w:i w:val="false"/>
          <w:color w:val="000000"/>
        </w:rPr>
        <w:t xml:space="preserve"> Әкелінген және ішкі тұтыну үшін (еркін айналымға) шығарылған автомобильдерге қатысты бақылауды ақпараттық қамтамасыз ету рәсімдерінің тобына кіретін жалпы процесс рәсімдерінің тізбесі</w:t>
      </w:r>
    </w:p>
    <w:bookmarkEnd w:id="4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P.CP.05.PRC.001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әкелінген және ішкі тұтыну үшін (еркін айналымға) шығарылған автомобильдерге қатысты мәліметтерді, соның ішінде әкелінген және ішкі тұтыну үшін (еркін айналымға) шығарылған автомобильдерге қатысты бұрын ұсынылған мәліметтерді қалыптастыруға және ұсынуға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P.CP.05.PRC.002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шығарылған автомобильдерге қатысты мәліметтердің күшін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әкелінген және ішкі тұтыну үшін (еркін айналымға) шығарылған автомобильдерге қатысты бұрын ұсынылған мәліметтерді күшін жою туралы ақпаратты қалыптастыруға және ұсынуға арналған </w:t>
            </w:r>
          </w:p>
        </w:tc>
      </w:tr>
    </w:tbl>
    <w:bookmarkStart w:name="z45" w:id="42"/>
    <w:p>
      <w:pPr>
        <w:spacing w:after="0"/>
        <w:ind w:left="0"/>
        <w:jc w:val="left"/>
      </w:pPr>
      <w:r>
        <w:rPr>
          <w:rFonts w:ascii="Times New Roman"/>
          <w:b/>
          <w:i w:val="false"/>
          <w:color w:val="000000"/>
        </w:rPr>
        <w:t xml:space="preserve"> 5. Мәліметтерді алатын уәкілетті органның сұрау салуы бойынша әкелінген және ішкі тұтыну үшін (еркін айналымға) шығарылған автомобильдерге қатысты мәліметтерді ұсыну рәсімдерінің тобы</w:t>
      </w:r>
    </w:p>
    <w:bookmarkEnd w:id="42"/>
    <w:bookmarkStart w:name="z46" w:id="43"/>
    <w:p>
      <w:pPr>
        <w:spacing w:after="0"/>
        <w:ind w:left="0"/>
        <w:jc w:val="both"/>
      </w:pPr>
      <w:r>
        <w:rPr>
          <w:rFonts w:ascii="Times New Roman"/>
          <w:b w:val="false"/>
          <w:i w:val="false"/>
          <w:color w:val="000000"/>
          <w:sz w:val="28"/>
        </w:rPr>
        <w:t>
      18. Мәліметтерді алатын уәкілетті органның сұрау салуы бойынша әкелінген және ішкі тұтыну үшін (еркін айналымға) шығарылған автомобильдерге қатысты мәліметтерді ұсыну рәсімдерінің тобын орындау мынадай жағдайларда жүзеге асырылады:</w:t>
      </w:r>
    </w:p>
    <w:bookmarkEnd w:id="43"/>
    <w:p>
      <w:pPr>
        <w:spacing w:after="0"/>
        <w:ind w:left="0"/>
        <w:jc w:val="both"/>
      </w:pPr>
      <w:r>
        <w:rPr>
          <w:rFonts w:ascii="Times New Roman"/>
          <w:b w:val="false"/>
          <w:i w:val="false"/>
          <w:color w:val="000000"/>
          <w:sz w:val="28"/>
        </w:rPr>
        <w:t xml:space="preserve">
      мәліметтерді алатын уәкілетті органның сұрау салуы бойынша әкелінген және ішкі тұтыну үшін (еркін айналымға) шығарылған автомобильдерге қатысты мәліметтер болмаған кезде; </w:t>
      </w:r>
    </w:p>
    <w:p>
      <w:pPr>
        <w:spacing w:after="0"/>
        <w:ind w:left="0"/>
        <w:jc w:val="both"/>
      </w:pPr>
      <w:r>
        <w:rPr>
          <w:rFonts w:ascii="Times New Roman"/>
          <w:b w:val="false"/>
          <w:i w:val="false"/>
          <w:color w:val="000000"/>
          <w:sz w:val="28"/>
        </w:rPr>
        <w:t>
      жеке тұлғалар мәліметтерді алатын уәкілетті органның қызмет өңіріндегі (аймағындағы) кеден органына мәліметтерді алатын уәкілетті органда бар мәліметтерге сәйкес келмейтін әкелінген және ішкі тұтыну үшін (еркін айналымға) шығарылған автомобильдерге қатысты мәліметтер бар құжаттарды берген кезде;</w:t>
      </w:r>
    </w:p>
    <w:p>
      <w:pPr>
        <w:spacing w:after="0"/>
        <w:ind w:left="0"/>
        <w:jc w:val="both"/>
      </w:pPr>
      <w:r>
        <w:rPr>
          <w:rFonts w:ascii="Times New Roman"/>
          <w:b w:val="false"/>
          <w:i w:val="false"/>
          <w:color w:val="000000"/>
          <w:sz w:val="28"/>
        </w:rPr>
        <w:t>
      мүше мемлекеттер қатысушылар болып табылатын халықаралық шарттарға сәйкес құқықтық көмек көрсету шеңберінде мәліметтерді ұсынуға сұрау салуды жүзеге асыру қажет болған кезде.</w:t>
      </w:r>
    </w:p>
    <w:p>
      <w:pPr>
        <w:spacing w:after="0"/>
        <w:ind w:left="0"/>
        <w:jc w:val="both"/>
      </w:pPr>
      <w:r>
        <w:rPr>
          <w:rFonts w:ascii="Times New Roman"/>
          <w:b w:val="false"/>
          <w:i w:val="false"/>
          <w:color w:val="000000"/>
          <w:sz w:val="28"/>
        </w:rPr>
        <w:t xml:space="preserve">
      Мәліметтерді алатын уәкілетті орган автомобильді еркін айналымға (ішкі тұтыну үшін) шығару фактісі және ішкі тұтыну үшін (еркін айналымға) автомобиль шығару жүзеге асырылған құжат туралы мәліметтерді ұсынуға сұрау салуды қалыптастырады және мәліметтерді беретін уәкілетті органға жібереді. Мәліметтерді алатын уәкілетті органға мәліметтерді ұсынатын уәкілетті орган сұрау салынған автомобиль туралы мәліметтерді ұсынады. Бұл ретте "Әкелінген және ішкі тұтыну үшін (еркін айналымға) шығарылған автомобильдерге қатысты мәліметтерге сұрау салу және оларды ұсыну" рәсімі (Р.СР.05.РRС.003) орындалады. </w:t>
      </w:r>
    </w:p>
    <w:bookmarkStart w:name="z47" w:id="44"/>
    <w:p>
      <w:pPr>
        <w:spacing w:after="0"/>
        <w:ind w:left="0"/>
        <w:jc w:val="both"/>
      </w:pPr>
      <w:r>
        <w:rPr>
          <w:rFonts w:ascii="Times New Roman"/>
          <w:b w:val="false"/>
          <w:i w:val="false"/>
          <w:color w:val="000000"/>
          <w:sz w:val="28"/>
        </w:rPr>
        <w:t>
      19. Мәліметтерді алатын уәкілетті органның сұрау салуы бойынша әкелінген және ішкі тұтыну үшін (еркін айналымға) шығарылған автомобильдерге қатысты мәліметтерді ұсыну рәсімдері тобының келтірілген сипаттамасы 3-суретте берілген.</w:t>
      </w:r>
    </w:p>
    <w:bookmarkEnd w:id="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45"/>
    <w:p>
      <w:pPr>
        <w:spacing w:after="0"/>
        <w:ind w:left="0"/>
        <w:jc w:val="both"/>
      </w:pPr>
      <w:r>
        <w:rPr>
          <w:rFonts w:ascii="Times New Roman"/>
          <w:b w:val="false"/>
          <w:i w:val="false"/>
          <w:color w:val="000000"/>
          <w:sz w:val="28"/>
        </w:rPr>
        <w:t>
      3-сурет. Мәліметтерді алатын уәкілетті органның сұрау салуы бойынша әкелінген және ішкі тұтыну үшін (еркін айналымға) шығарылған автомобильдерге қатысты мәліметтерді ұсыну рәсімдері тобының жалпы схемасы</w:t>
      </w:r>
    </w:p>
    <w:bookmarkEnd w:id="45"/>
    <w:bookmarkStart w:name="z49" w:id="46"/>
    <w:p>
      <w:pPr>
        <w:spacing w:after="0"/>
        <w:ind w:left="0"/>
        <w:jc w:val="both"/>
      </w:pPr>
      <w:r>
        <w:rPr>
          <w:rFonts w:ascii="Times New Roman"/>
          <w:b w:val="false"/>
          <w:i w:val="false"/>
          <w:color w:val="000000"/>
          <w:sz w:val="28"/>
        </w:rPr>
        <w:t xml:space="preserve">
      20. Мәліметтерді алатын уәкілетті органның сұрау салуы бойынша әкелінген және ішкі тұтыну үшін (еркін айналымға) шығарылған автомобильдерге қатысты мәліметтерді ұсыну рәсімдері тобына кіретін жалпы процесс рәсімдерінің тізбесі 3-кестеде берілген. </w:t>
      </w:r>
    </w:p>
    <w:bookmarkEnd w:id="46"/>
    <w:bookmarkStart w:name="z50" w:id="47"/>
    <w:p>
      <w:pPr>
        <w:spacing w:after="0"/>
        <w:ind w:left="0"/>
        <w:jc w:val="both"/>
      </w:pPr>
      <w:r>
        <w:rPr>
          <w:rFonts w:ascii="Times New Roman"/>
          <w:b w:val="false"/>
          <w:i w:val="false"/>
          <w:color w:val="000000"/>
          <w:sz w:val="28"/>
        </w:rPr>
        <w:t>
      3-кесте</w:t>
      </w:r>
    </w:p>
    <w:bookmarkEnd w:id="47"/>
    <w:bookmarkStart w:name="z51" w:id="48"/>
    <w:p>
      <w:pPr>
        <w:spacing w:after="0"/>
        <w:ind w:left="0"/>
        <w:jc w:val="left"/>
      </w:pPr>
      <w:r>
        <w:rPr>
          <w:rFonts w:ascii="Times New Roman"/>
          <w:b/>
          <w:i w:val="false"/>
          <w:color w:val="000000"/>
        </w:rPr>
        <w:t xml:space="preserve"> Мәліметтерді алатын уәкілетті органның сұрау салуы бойынша әкелінген және ішкі тұтыну үшін (еркін айналымға) шығарылған автомобильдерге қатысты мәліметтерді ұсыну рәсімдері тобына кіретін жалпы процесс рәсімдерінің тізбесі</w:t>
      </w:r>
    </w:p>
    <w:bookmarkEnd w:id="4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P.CP.05.PRC.003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әкелінген және ішкі тұтыну үшін (еркін айналымға) шығарылған автомобильдерге қатысты мәліметтерді ұсынуға сұрау салу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автомобильді еркін айналымға (ішкі тұтыну үшін) шығару фактісі және автомобильді ішкі тұтыну үшін (еркін айналымға) шығару жүзеге асырылған құжат туралы мәліметтерді алуға арналған</w:t>
            </w:r>
          </w:p>
        </w:tc>
      </w:tr>
    </w:tbl>
    <w:bookmarkStart w:name="z52" w:id="49"/>
    <w:p>
      <w:pPr>
        <w:spacing w:after="0"/>
        <w:ind w:left="0"/>
        <w:jc w:val="left"/>
      </w:pPr>
      <w:r>
        <w:rPr>
          <w:rFonts w:ascii="Times New Roman"/>
          <w:b/>
          <w:i w:val="false"/>
          <w:color w:val="000000"/>
        </w:rPr>
        <w:t xml:space="preserve"> V. Жалпы процестің ақпараттық объектілері</w:t>
      </w:r>
    </w:p>
    <w:bookmarkEnd w:id="49"/>
    <w:bookmarkStart w:name="z53" w:id="50"/>
    <w:p>
      <w:pPr>
        <w:spacing w:after="0"/>
        <w:ind w:left="0"/>
        <w:jc w:val="both"/>
      </w:pPr>
      <w:r>
        <w:rPr>
          <w:rFonts w:ascii="Times New Roman"/>
          <w:b w:val="false"/>
          <w:i w:val="false"/>
          <w:color w:val="000000"/>
          <w:sz w:val="28"/>
        </w:rPr>
        <w:t>
      21. Олар туралы мәліметтер немесе олардан алынған мәліметтер жалпы процеске қатысушылар арасындағы ақпараттық өзара іс-қимыл процесіне берілетін ақпараттық объектілер тізбесі 4-кестеде келтірілген.</w:t>
      </w:r>
    </w:p>
    <w:bookmarkEnd w:id="50"/>
    <w:bookmarkStart w:name="z54" w:id="51"/>
    <w:p>
      <w:pPr>
        <w:spacing w:after="0"/>
        <w:ind w:left="0"/>
        <w:jc w:val="both"/>
      </w:pPr>
      <w:r>
        <w:rPr>
          <w:rFonts w:ascii="Times New Roman"/>
          <w:b w:val="false"/>
          <w:i w:val="false"/>
          <w:color w:val="000000"/>
          <w:sz w:val="28"/>
        </w:rPr>
        <w:t>
      4-кесте</w:t>
      </w:r>
    </w:p>
    <w:bookmarkEnd w:id="51"/>
    <w:bookmarkStart w:name="z55" w:id="52"/>
    <w:p>
      <w:pPr>
        <w:spacing w:after="0"/>
        <w:ind w:left="0"/>
        <w:jc w:val="left"/>
      </w:pPr>
      <w:r>
        <w:rPr>
          <w:rFonts w:ascii="Times New Roman"/>
          <w:b/>
          <w:i w:val="false"/>
          <w:color w:val="000000"/>
        </w:rPr>
        <w:t xml:space="preserve"> Ақпараттық объектілердің тізбесі</w:t>
      </w:r>
    </w:p>
    <w:bookmarkEnd w:id="5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әкелінген және ішкі тұтыну үшін (еркін айналымға) шығарылған автомобильдерге қатысты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уәкілетті органдарының ақпараттық ресурстарындағы (дерекқорындағы) өзгертілген және күші жойылған мәліметтерді қоса алғанда, әкелінген және ішкі тұтыну үшін (еркін айналымға) шығарылған автомобильдерге қатысты мәліметтер</w:t>
            </w:r>
          </w:p>
        </w:tc>
      </w:tr>
    </w:tbl>
    <w:bookmarkStart w:name="z56" w:id="53"/>
    <w:p>
      <w:pPr>
        <w:spacing w:after="0"/>
        <w:ind w:left="0"/>
        <w:jc w:val="left"/>
      </w:pPr>
      <w:r>
        <w:rPr>
          <w:rFonts w:ascii="Times New Roman"/>
          <w:b/>
          <w:i w:val="false"/>
          <w:color w:val="000000"/>
        </w:rPr>
        <w:t xml:space="preserve"> VI. Жалпы процеске қатысушылардың жауаптылығы</w:t>
      </w:r>
    </w:p>
    <w:bookmarkEnd w:id="53"/>
    <w:bookmarkStart w:name="z57" w:id="54"/>
    <w:p>
      <w:pPr>
        <w:spacing w:after="0"/>
        <w:ind w:left="0"/>
        <w:jc w:val="both"/>
      </w:pPr>
      <w:r>
        <w:rPr>
          <w:rFonts w:ascii="Times New Roman"/>
          <w:b w:val="false"/>
          <w:i w:val="false"/>
          <w:color w:val="000000"/>
          <w:sz w:val="28"/>
        </w:rPr>
        <w:t xml:space="preserve">
      22. Ақпараттық өзара іс-қимылға қатысатын мәліметтердің уақтылы және толық берілуін қамтамасыз етуге бағытталған талаптарды сақтамағаны үшін мүше мемлекеттердің уәкілетті органдарының лауазымды адамдары мен қызметкерлерін тәртіптік жауапқа тарту мүше мемлекеттің заңнамасына сәйкес жүзеге асырылады. </w:t>
      </w:r>
    </w:p>
    <w:bookmarkEnd w:id="54"/>
    <w:bookmarkStart w:name="z58" w:id="55"/>
    <w:p>
      <w:pPr>
        <w:spacing w:after="0"/>
        <w:ind w:left="0"/>
        <w:jc w:val="left"/>
      </w:pPr>
      <w:r>
        <w:rPr>
          <w:rFonts w:ascii="Times New Roman"/>
          <w:b/>
          <w:i w:val="false"/>
          <w:color w:val="000000"/>
        </w:rPr>
        <w:t xml:space="preserve"> VII. Жалпы процестің анықтамалықтары мен сыныптауыштары</w:t>
      </w:r>
    </w:p>
    <w:bookmarkEnd w:id="55"/>
    <w:bookmarkStart w:name="z59" w:id="56"/>
    <w:p>
      <w:pPr>
        <w:spacing w:after="0"/>
        <w:ind w:left="0"/>
        <w:jc w:val="both"/>
      </w:pPr>
      <w:r>
        <w:rPr>
          <w:rFonts w:ascii="Times New Roman"/>
          <w:b w:val="false"/>
          <w:i w:val="false"/>
          <w:color w:val="000000"/>
          <w:sz w:val="28"/>
        </w:rPr>
        <w:t>
      23. Жалпы процестің анықтамалықтары мен сыныптауыштарының тізбесі 5-кестеде берілген.</w:t>
      </w:r>
    </w:p>
    <w:bookmarkEnd w:id="56"/>
    <w:bookmarkStart w:name="z60" w:id="57"/>
    <w:p>
      <w:pPr>
        <w:spacing w:after="0"/>
        <w:ind w:left="0"/>
        <w:jc w:val="both"/>
      </w:pPr>
      <w:r>
        <w:rPr>
          <w:rFonts w:ascii="Times New Roman"/>
          <w:b w:val="false"/>
          <w:i w:val="false"/>
          <w:color w:val="000000"/>
          <w:sz w:val="28"/>
        </w:rPr>
        <w:t>
      5-кесте</w:t>
      </w:r>
    </w:p>
    <w:bookmarkEnd w:id="57"/>
    <w:bookmarkStart w:name="z61" w:id="58"/>
    <w:p>
      <w:pPr>
        <w:spacing w:after="0"/>
        <w:ind w:left="0"/>
        <w:jc w:val="left"/>
      </w:pPr>
      <w:r>
        <w:rPr>
          <w:rFonts w:ascii="Times New Roman"/>
          <w:b/>
          <w:i w:val="false"/>
          <w:color w:val="000000"/>
        </w:rPr>
        <w:t xml:space="preserve"> Жалпы процестің анықтамалықтары мен сыныптауыштарының тізбесі</w:t>
      </w:r>
    </w:p>
    <w:bookmarkEnd w:id="5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атауларының тізбесі және оларға сәйкес келетін кодтарды қамтиды (Кеден одағы комиссиясының 2010 жылғы 20 қыркүйектегі № 378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валюталардың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кодтары мен атауларының тізбесін қамтиды (Кеден одағы комиссиясының 2010 жылғы 20 қыркүйектегі № 378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P.CLS.003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бірыңғай тауар номенклатурасы (ЕАЭО СЭҚ ТН)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Дүниежүзілік кеден ұйымының Тауарларды сипаттаудың және кодтаудың үйлестірілген жүйесіне және Тәуелсіз Мемлекеттер Достастығының Сыртқы экономикалық қызметінің бірыңғай тауар номенклатурасына негізделген тауарлардың кодтары мен атауларының тізбесін қамтиды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бірліктердің сыныптауышы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кодтардың, шартты белгілердің және өлшем бірліктері атауларының тізбесін қамтиды (Кеден одағы комиссиясының 2010 жылғы 20 қыркүйектегі № 378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кеден органдары атауларының тізбесін және оларға сәйкес келетін кодтарды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P.CLS.073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көлік құралдары маркаларының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көлік құралдары маркалары кодтарының және атауларының тізбесін қамтиды (Кеден одағы комиссиясының 2010 жылғы 20 қыркүйектегі № 378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кеден органдарына жүктелген салықтар, алымдар және өзге де төлемдер түрлерінің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сыныптауыш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кеден органдарына жүктелген салықтар, алымдар және өзге де төлемдер түрлерінің кодтары мен атауларының тізбесін қамтиды</w:t>
            </w:r>
          </w:p>
          <w:p>
            <w:pPr>
              <w:spacing w:after="20"/>
              <w:ind w:left="20"/>
              <w:jc w:val="both"/>
            </w:pPr>
            <w:r>
              <w:rPr>
                <w:rFonts w:ascii="Times New Roman"/>
                <w:b w:val="false"/>
                <w:i w:val="false"/>
                <w:color w:val="000000"/>
                <w:sz w:val="20"/>
              </w:rPr>
              <w:t>
(Кеден одағы комиссиясының 2010 жылғы 20 қыркүйектегі № 378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баждарын, салықтарды есептеу кезінде пайдаланылатын қосымша сипаттамалар мен параметрлердің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баждарын, салықтарды есептеу кезінде пайдаланылатын қосымша сипаттамалар мен параметрлер кодтарының, шартты белгіленімдерінің және атауларының тізбесін қамтиды (Кеден одағы комиссиясының 2010 жылғы 20 қыркүйектегі № 378 шешіміне сәйкес қолданылады)</w:t>
            </w:r>
          </w:p>
        </w:tc>
      </w:tr>
    </w:tbl>
    <w:bookmarkStart w:name="z62" w:id="59"/>
    <w:p>
      <w:pPr>
        <w:spacing w:after="0"/>
        <w:ind w:left="0"/>
        <w:jc w:val="left"/>
      </w:pPr>
      <w:r>
        <w:rPr>
          <w:rFonts w:ascii="Times New Roman"/>
          <w:b/>
          <w:i w:val="false"/>
          <w:color w:val="000000"/>
        </w:rPr>
        <w:t xml:space="preserve"> VIII. Жалпы процестің рәсімдері</w:t>
      </w:r>
    </w:p>
    <w:bookmarkEnd w:id="59"/>
    <w:bookmarkStart w:name="z63" w:id="60"/>
    <w:p>
      <w:pPr>
        <w:spacing w:after="0"/>
        <w:ind w:left="0"/>
        <w:jc w:val="left"/>
      </w:pPr>
      <w:r>
        <w:rPr>
          <w:rFonts w:ascii="Times New Roman"/>
          <w:b/>
          <w:i w:val="false"/>
          <w:color w:val="000000"/>
        </w:rPr>
        <w:t xml:space="preserve"> 1. Әкелінген және ішкі тұтыну үшін (еркін айналымға) шығарылған автомобильдерге қатысты бақылауды ақпараттық қамтамасыз ету рәсімдері "Әкелінген және ішкі тұтыну үшін (еркін айналымға) шығарылған автомобильдерге қатысты мәліметтерді ұсыну" рәсімі (P.CP.05.PRC.001) </w:t>
      </w:r>
    </w:p>
    <w:bookmarkEnd w:id="60"/>
    <w:bookmarkStart w:name="z64" w:id="61"/>
    <w:p>
      <w:pPr>
        <w:spacing w:after="0"/>
        <w:ind w:left="0"/>
        <w:jc w:val="both"/>
      </w:pPr>
      <w:r>
        <w:rPr>
          <w:rFonts w:ascii="Times New Roman"/>
          <w:b w:val="false"/>
          <w:i w:val="false"/>
          <w:color w:val="000000"/>
          <w:sz w:val="28"/>
        </w:rPr>
        <w:t>
      24. "Әкелінген және ішкі тұтыну үшін (еркін айналымға) шығарылған автомобильдерге қатысты мәліметтерді ұсыну" рәсімін (P.CP.05.PRC.001) орындау схемасы 4-суретте берілген.</w:t>
      </w:r>
    </w:p>
    <w:bookmarkEnd w:id="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5" w:id="62"/>
    <w:p>
      <w:pPr>
        <w:spacing w:after="0"/>
        <w:ind w:left="0"/>
        <w:jc w:val="both"/>
      </w:pPr>
      <w:r>
        <w:rPr>
          <w:rFonts w:ascii="Times New Roman"/>
          <w:b w:val="false"/>
          <w:i w:val="false"/>
          <w:color w:val="000000"/>
          <w:sz w:val="28"/>
        </w:rPr>
        <w:t>
      4-сурет. "Әкелінген және ішкі тұтыну үшін (еркін айналымға) шығарылған автомобильдерге қатысты мәліметтерді ұсыну" рәсімін орындау схемасы (P.CP.05.PRC.001)</w:t>
      </w:r>
    </w:p>
    <w:bookmarkEnd w:id="62"/>
    <w:bookmarkStart w:name="z66" w:id="63"/>
    <w:p>
      <w:pPr>
        <w:spacing w:after="0"/>
        <w:ind w:left="0"/>
        <w:jc w:val="both"/>
      </w:pPr>
      <w:r>
        <w:rPr>
          <w:rFonts w:ascii="Times New Roman"/>
          <w:b w:val="false"/>
          <w:i w:val="false"/>
          <w:color w:val="000000"/>
          <w:sz w:val="28"/>
        </w:rPr>
        <w:t>
      25. "Әкелінген және ішкі тұтыну үшін (еркін айналымға) шығарылған автомобильдерге қатысты мәліметтерді ұсыну" рәсімі (P.CP.05.PRC.001):</w:t>
      </w:r>
    </w:p>
    <w:bookmarkEnd w:id="63"/>
    <w:p>
      <w:pPr>
        <w:spacing w:after="0"/>
        <w:ind w:left="0"/>
        <w:jc w:val="both"/>
      </w:pPr>
      <w:r>
        <w:rPr>
          <w:rFonts w:ascii="Times New Roman"/>
          <w:b w:val="false"/>
          <w:i w:val="false"/>
          <w:color w:val="000000"/>
          <w:sz w:val="28"/>
        </w:rPr>
        <w:t>
      мәліметтерді ұсынатын уәкілетті органда әкелінген және ішкі тұтыну үшін (еркін айналымға) шығарылған мәліметтерді, соның ішінде бұрын ұсынылған және мәліметтерді ұсынатын уәкілетті органда өзгерістер енгізілген мәліметтерді алатын уәкілетті органда өңделген мәліметтерді өңдеу аяқталғаннан кейін;</w:t>
      </w:r>
    </w:p>
    <w:p>
      <w:pPr>
        <w:spacing w:after="0"/>
        <w:ind w:left="0"/>
        <w:jc w:val="both"/>
      </w:pPr>
      <w:r>
        <w:rPr>
          <w:rFonts w:ascii="Times New Roman"/>
          <w:b w:val="false"/>
          <w:i w:val="false"/>
          <w:color w:val="000000"/>
          <w:sz w:val="28"/>
        </w:rPr>
        <w:t>
      әкелінген және ішкі тұтыну үшін (еркін айналымға) шығарылған автомобильдерге қатысты мәліметтерді өңдеу нәтижелері туралы мәліметтерді алатын уәкілетті органға бұрын ұсынылған хабарламада ол туралы ақпарат қамтылған қате тудырған себептер жойылғаннан кейін 6 жұмыс күнінен кешіктірілмей орындалады.</w:t>
      </w:r>
    </w:p>
    <w:p>
      <w:pPr>
        <w:spacing w:after="0"/>
        <w:ind w:left="0"/>
        <w:jc w:val="both"/>
      </w:pPr>
      <w:r>
        <w:rPr>
          <w:rFonts w:ascii="Times New Roman"/>
          <w:b w:val="false"/>
          <w:i w:val="false"/>
          <w:color w:val="000000"/>
          <w:sz w:val="28"/>
        </w:rPr>
        <w:t xml:space="preserve">
      "Әкелінген және ішкі тұтыну үшін (еркін айналымға) шығарылған автомобильдерге қатысты мәліметтерді ұсыну" рәсімі (P.CP.05.PRC.001) әрбір мүше мемлекеттің мәліметтерді алатын уәкілетті органына қатысты орындалады. Ақпарат өңдеу қателігін тудырған себептер жойылғаннан кейін мәліметтер қайтадан ұсынылған кезде "Әкелінген және ішкі тұтыну үшін (еркін айналымға) шығарылған автомобильдерге қатысты мәліметтерді ұсыну" рәсімі (P.CP.05.PRC.001) белгілі бір мүше мемлекеттердің мәліметтерді алатын уәкілетті органдарына қатысты орындалуы мүмкін. </w:t>
      </w:r>
    </w:p>
    <w:bookmarkStart w:name="z67" w:id="64"/>
    <w:p>
      <w:pPr>
        <w:spacing w:after="0"/>
        <w:ind w:left="0"/>
        <w:jc w:val="both"/>
      </w:pPr>
      <w:r>
        <w:rPr>
          <w:rFonts w:ascii="Times New Roman"/>
          <w:b w:val="false"/>
          <w:i w:val="false"/>
          <w:color w:val="000000"/>
          <w:sz w:val="28"/>
        </w:rPr>
        <w:t>
      26. Алдымен "Әкелінген және ішкі тұтыну үшін (еркін айналымға) шығарылған автомобильдерге қатысты мәліметтерді ұсыну" операциясы (P.CP.05.PRC.001) орындалады, оның орындалу нәтижелері бойынша мәліметтерді ұсынатын уәкілетті орган әкелінген және ішкі тұтыну үшін (еркін айналымға) шығарылған автомобильдерге қатысты мәліметтерді қалыптастырады және мәліметтерді алатын уәкілетті органға ұсынады.</w:t>
      </w:r>
    </w:p>
    <w:bookmarkEnd w:id="64"/>
    <w:bookmarkStart w:name="z68" w:id="65"/>
    <w:p>
      <w:pPr>
        <w:spacing w:after="0"/>
        <w:ind w:left="0"/>
        <w:jc w:val="both"/>
      </w:pPr>
      <w:r>
        <w:rPr>
          <w:rFonts w:ascii="Times New Roman"/>
          <w:b w:val="false"/>
          <w:i w:val="false"/>
          <w:color w:val="000000"/>
          <w:sz w:val="28"/>
        </w:rPr>
        <w:t>
      27. Мәліметтерді алатын уәкілетті орган әкелінген және ішкі тұтыну үшін (еркін айналымға) шығарылған автомобильдерге қатысты мәліметтерді алған кезде "Әкелінген және ішкі тұтыну үшін (еркін айналымға) шығарылған автомобильдерге қатысты мәліметтерді қабылдау және өңдеу" операциясы (P.CP.05.ОPR.002) орындалады, оны орындаған кезде көрсетілген мәліметтерді қабылдау және өңдеу жүзеге асырылады. Мәліметтерді ұсынатын уәкілетті органға әкелінген және ішкі тұтыну үшін (еркін айналымға) шығарылған автомобильдерге қатысты мәліметтерді өңдеу нәтижелері туралы хабарлама жіберіледі.</w:t>
      </w:r>
    </w:p>
    <w:bookmarkEnd w:id="65"/>
    <w:bookmarkStart w:name="z69" w:id="66"/>
    <w:p>
      <w:pPr>
        <w:spacing w:after="0"/>
        <w:ind w:left="0"/>
        <w:jc w:val="both"/>
      </w:pPr>
      <w:r>
        <w:rPr>
          <w:rFonts w:ascii="Times New Roman"/>
          <w:b w:val="false"/>
          <w:i w:val="false"/>
          <w:color w:val="000000"/>
          <w:sz w:val="28"/>
        </w:rPr>
        <w:t xml:space="preserve">
      28. Мәліметтерді ұсынатын уәкілетті орган әкелінген және ішкі тұтыну үшін (еркін айналымға) шығарылған автомобильдерге қатысты мәліметтерді өңдеу нәтижелері туралы хабарламаны алған кезде "Әкелінген және ішкі тұтыну үшін (еркін айналымға) шығарылған автомобильдерге қатысты мәліметтерді өңдеу нәтижелері туралы хабарламаны қабылдау" операциясы (P.CP.05.ОPR.003) орындалады, оны орындау нәтижелері бойынша әкелінген және ішкі тұтыну үшін (еркін айналымға) шығарылған автомобильдерге қатысты мәліметтерді өңдеу нәтижелері туралы хабарламаны қабылдау жүзеге асырылады. </w:t>
      </w:r>
    </w:p>
    <w:bookmarkEnd w:id="66"/>
    <w:bookmarkStart w:name="z70" w:id="67"/>
    <w:p>
      <w:pPr>
        <w:spacing w:after="0"/>
        <w:ind w:left="0"/>
        <w:jc w:val="both"/>
      </w:pPr>
      <w:r>
        <w:rPr>
          <w:rFonts w:ascii="Times New Roman"/>
          <w:b w:val="false"/>
          <w:i w:val="false"/>
          <w:color w:val="000000"/>
          <w:sz w:val="28"/>
        </w:rPr>
        <w:t xml:space="preserve">
      29. Мәліметтерді алатын уәкілетті органның әкелінген және ішкі тұтыну үшін (еркін айналымға) шығарылған автомобильдерге қатысты мәліметтерді қабылдауы мен өңдеуі "Әкелінген және ішкі тұтыну үшін (еркін айналымға) шығарылған автомобильдерге қатысты мәліметтерді ұсыну" рәсімін (P.CP.05.PRC.001) орындау нәтижелері болып табылады. </w:t>
      </w:r>
    </w:p>
    <w:bookmarkEnd w:id="67"/>
    <w:bookmarkStart w:name="z71" w:id="68"/>
    <w:p>
      <w:pPr>
        <w:spacing w:after="0"/>
        <w:ind w:left="0"/>
        <w:jc w:val="both"/>
      </w:pPr>
      <w:r>
        <w:rPr>
          <w:rFonts w:ascii="Times New Roman"/>
          <w:b w:val="false"/>
          <w:i w:val="false"/>
          <w:color w:val="000000"/>
          <w:sz w:val="28"/>
        </w:rPr>
        <w:t>
      30. "Әкелінген және ішкі тұтыну үшін (еркін айналымға) шығарылған автомобильдерге қатысты мәліметтерді ұсыну" рәсімі (P.CP.05.PRC.001) шеңберінде орындалатын жалпы процесс операцияларының тізбесі 6-кестеде берілген.</w:t>
      </w:r>
    </w:p>
    <w:bookmarkEnd w:id="68"/>
    <w:bookmarkStart w:name="z72" w:id="69"/>
    <w:p>
      <w:pPr>
        <w:spacing w:after="0"/>
        <w:ind w:left="0"/>
        <w:jc w:val="both"/>
      </w:pPr>
      <w:r>
        <w:rPr>
          <w:rFonts w:ascii="Times New Roman"/>
          <w:b w:val="false"/>
          <w:i w:val="false"/>
          <w:color w:val="000000"/>
          <w:sz w:val="28"/>
        </w:rPr>
        <w:t>
      6-кесте</w:t>
      </w:r>
    </w:p>
    <w:bookmarkEnd w:id="69"/>
    <w:bookmarkStart w:name="z73" w:id="70"/>
    <w:p>
      <w:pPr>
        <w:spacing w:after="0"/>
        <w:ind w:left="0"/>
        <w:jc w:val="left"/>
      </w:pPr>
      <w:r>
        <w:rPr>
          <w:rFonts w:ascii="Times New Roman"/>
          <w:b/>
          <w:i w:val="false"/>
          <w:color w:val="000000"/>
        </w:rPr>
        <w:t xml:space="preserve"> "Әкелінген және ішкі тұтыну үшін (еркін айналымға) шығарылған автомобильдерге қатысты мәліметтерді ұсыну" рәсімі (P.CP.05.PRC.001) шеңберінде орындалатын жалпы процесс операцияларының тізбесі</w:t>
      </w:r>
    </w:p>
    <w:bookmarkEnd w:id="7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өңдеу нәтижелері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9-кестесінде келтірілген </w:t>
            </w:r>
          </w:p>
        </w:tc>
      </w:tr>
    </w:tbl>
    <w:bookmarkStart w:name="z74" w:id="71"/>
    <w:p>
      <w:pPr>
        <w:spacing w:after="0"/>
        <w:ind w:left="0"/>
        <w:jc w:val="both"/>
      </w:pPr>
      <w:r>
        <w:rPr>
          <w:rFonts w:ascii="Times New Roman"/>
          <w:b w:val="false"/>
          <w:i w:val="false"/>
          <w:color w:val="000000"/>
          <w:sz w:val="28"/>
        </w:rPr>
        <w:t>
      7-кесте</w:t>
      </w:r>
    </w:p>
    <w:bookmarkEnd w:id="71"/>
    <w:bookmarkStart w:name="z75" w:id="72"/>
    <w:p>
      <w:pPr>
        <w:spacing w:after="0"/>
        <w:ind w:left="0"/>
        <w:jc w:val="left"/>
      </w:pPr>
      <w:r>
        <w:rPr>
          <w:rFonts w:ascii="Times New Roman"/>
          <w:b/>
          <w:i w:val="false"/>
          <w:color w:val="000000"/>
        </w:rPr>
        <w:t xml:space="preserve"> "Әкелінген және ішкі тұтыну үшін (еркін айналымға) шығарылған автомобильдерге қатысты мәліметтерді ұсыну" операциясының (P.CP.05.PRC.001) сипаттамасы </w:t>
      </w:r>
    </w:p>
    <w:bookmarkEnd w:id="7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ұсынатын уәкілетті органда әкелінген және ішкі тұтыну үшін (еркін айналымға) шығарылған мәліметтерді, соның ішінде бұрын ұсынылған және мәліметтерді ұсынатын уәкілетті органда өзгерістер енгізілген мәліметтерді алатын уәкілетті органда өңделген мәліметтерді өңдеу аяқталғаннан кейін не әкелінген және ішкі тұтыну үшін (еркін айналымға) шығарылған автомобильдерге қатысты мәліметтерді өңдеу нәтижелері туралы мәліметтерді алатын уәкілетті органға бұрын ұсынылған хабарламада ол туралы ақпарат қамтылған қате тудырған себептер жойылғаннан кейін 6 жұмыс күнінен кешіктірілмей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әкелінген және ішкі тұтыну үшін (еркін айналымға) шығарылған мәліметтерді қалыптастырады және мәліметтерді алатын уәкілетті органға ұсынады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 мәліметтерді алатын уәкілетті органға ұсынылды</w:t>
            </w:r>
          </w:p>
        </w:tc>
      </w:tr>
    </w:tbl>
    <w:bookmarkStart w:name="z76" w:id="73"/>
    <w:p>
      <w:pPr>
        <w:spacing w:after="0"/>
        <w:ind w:left="0"/>
        <w:jc w:val="both"/>
      </w:pPr>
      <w:r>
        <w:rPr>
          <w:rFonts w:ascii="Times New Roman"/>
          <w:b w:val="false"/>
          <w:i w:val="false"/>
          <w:color w:val="000000"/>
          <w:sz w:val="28"/>
        </w:rPr>
        <w:t>
      8-кесте</w:t>
      </w:r>
    </w:p>
    <w:bookmarkEnd w:id="73"/>
    <w:bookmarkStart w:name="z77" w:id="74"/>
    <w:p>
      <w:pPr>
        <w:spacing w:after="0"/>
        <w:ind w:left="0"/>
        <w:jc w:val="left"/>
      </w:pPr>
      <w:r>
        <w:rPr>
          <w:rFonts w:ascii="Times New Roman"/>
          <w:b/>
          <w:i w:val="false"/>
          <w:color w:val="000000"/>
        </w:rPr>
        <w:t xml:space="preserve"> "Әкелінген және ішкі тұтыну үшін (еркін айналымға) шығарылған автомобильдерге қатысты мәліметтерді қабылдау және өңдеу" операциясының (P.CP.05.ОPR.002) сипаттамасы</w:t>
      </w:r>
    </w:p>
    <w:bookmarkEnd w:id="7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әкелінген және ішкі тұтыну үшін (еркін айналымға) шығарылған автомобильдерге қатысты мәліметтерді ("Әкелінген және ішкі тұтыну үшін (еркін айналымға) шығарылған автомобильдерге қатысты мәліметтерді ұсыну" операциясы (P.CP.05.ОPR.001)) алған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келуге тиіс. Электрондық құжаттың (мәліметтердің) деректемелері Ақпараттық өзара іс-қимыл регламентіне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әкелінген және ішкі тұтыну үшін (еркін айналымға) шығарылған автомобильдерге қатысты мәліметтерді қабылдау мен өңдеуді, соның ішінде бақылауды жүзеге асырады. Егер бұл мәліметтер көрсетілген ақпараттық ресурста (дерекқорда) болмаған кезде не орындаушының қолда бар ақпараттық ресурсындағы (дерекқорындағы) мәліметтерді өзекті ету үшін пайдаланылса, осы автомобильге қатысты мәліметтер бақылау рәсімінен өткен, әкелінген және ішкі тұтыну үшін (еркін айналымға) шығарылған белгілі бір автомобильге қатысты мәліметтер орындаушының ақпараттық ресурсына (дерекқорына) енгізіледі. Мәліметтерді өңдеу нәтижелері бойынша орындаушы әкелінген және ішкі тұтыну үшін (еркін айналымға) шығарылған әрбір автомобильге қатысты мәліметтерді өңдеу нәтижелері туралы хабарламаны қалыптастырады және мәліметтерді ұсынатын уәкілетті органға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 өңделді, әкелінген және ішкі тұтыну үшін (еркін айналымға) шығарылған автомобильдерге қатысты мәліметтерді өңдеу нәтижелері туралы хабарлама мәліметтерді ұсынатын уәкілетті органға жіберілді</w:t>
            </w:r>
          </w:p>
        </w:tc>
      </w:tr>
    </w:tbl>
    <w:bookmarkStart w:name="z78" w:id="75"/>
    <w:p>
      <w:pPr>
        <w:spacing w:after="0"/>
        <w:ind w:left="0"/>
        <w:jc w:val="both"/>
      </w:pPr>
      <w:r>
        <w:rPr>
          <w:rFonts w:ascii="Times New Roman"/>
          <w:b w:val="false"/>
          <w:i w:val="false"/>
          <w:color w:val="000000"/>
          <w:sz w:val="28"/>
        </w:rPr>
        <w:t>
      9-кесте</w:t>
      </w:r>
    </w:p>
    <w:bookmarkEnd w:id="75"/>
    <w:bookmarkStart w:name="z79" w:id="76"/>
    <w:p>
      <w:pPr>
        <w:spacing w:after="0"/>
        <w:ind w:left="0"/>
        <w:jc w:val="left"/>
      </w:pPr>
      <w:r>
        <w:rPr>
          <w:rFonts w:ascii="Times New Roman"/>
          <w:b/>
          <w:i w:val="false"/>
          <w:color w:val="000000"/>
        </w:rPr>
        <w:t xml:space="preserve"> "Әкелінген және ішкі тұтыну үшін (еркін айналымға) шығарылған автомобильдерге қатысты мәліметтерді өңдеу нәтижелері туралы хабарламаны алу" операциясының (P.CP.05.ОPR.003) сипаттамасы</w:t>
      </w:r>
    </w:p>
    <w:bookmarkEnd w:id="7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өңдеу нәтижелері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әкелінген және ішкі тұтыну үшін (еркін айналымға) шығарылған автомобильдерге қатысты мәліметтерді өңдеу нәтижелері туралы хабарламаны алған кезде орындалады ("Әкелінген және ішкі тұтыну үшін (еркін айналымға) шығарылған автомобильдерге қатысты мәліметтерді қабылдау және өңдеу" операциясы (P.CP.05.ОPR.002))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форматы мен құрылымы Электрондық құжаттар мен мәліметтердің форматтары мен құрылымдарының сипаттамасына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әкелінген және ішкі тұтыну үшін (еркін айналымға) шығарылған автомобильдерге қатысты мәліметтерді қабылдау мен өңдеуді жүзеге асырады, ақпараттық ресурста (дерекқорда) әрбір мүше мемлекетке қатысты әкелінген және ішкі тұтыну үшін (еркін айналымға) шығарылған әрбір автомобильге қатысты мәліметтерді өңдеу фактісін немесе өңдеу қатесін тіркейді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өңдеу нәтижелері туралы хабарлама өңделді</w:t>
            </w:r>
          </w:p>
        </w:tc>
      </w:tr>
    </w:tbl>
    <w:bookmarkStart w:name="z80" w:id="77"/>
    <w:p>
      <w:pPr>
        <w:spacing w:after="0"/>
        <w:ind w:left="0"/>
        <w:jc w:val="left"/>
      </w:pPr>
      <w:r>
        <w:rPr>
          <w:rFonts w:ascii="Times New Roman"/>
          <w:b/>
          <w:i w:val="false"/>
          <w:color w:val="000000"/>
        </w:rPr>
        <w:t xml:space="preserve"> "Әкелінген және ішкі тұтыну үшін (еркін айналымға) шығарылған автомобильдерге қатысты мәліметтердің күшін жою" рәсімі (P.CP.05.PRC.002)</w:t>
      </w:r>
    </w:p>
    <w:bookmarkEnd w:id="77"/>
    <w:bookmarkStart w:name="z81" w:id="78"/>
    <w:p>
      <w:pPr>
        <w:spacing w:after="0"/>
        <w:ind w:left="0"/>
        <w:jc w:val="both"/>
      </w:pPr>
      <w:r>
        <w:rPr>
          <w:rFonts w:ascii="Times New Roman"/>
          <w:b w:val="false"/>
          <w:i w:val="false"/>
          <w:color w:val="000000"/>
          <w:sz w:val="28"/>
        </w:rPr>
        <w:t>
      31. "Әкелінген және ішкі тұтыну үшін (еркін айналымға) шығарылған автомобильдерге қатысты мәліметтердің күшін жою" рәсімін (P.CP.05.PRC.002) орындау схемасы 5-суретте берілген.</w:t>
      </w:r>
    </w:p>
    <w:bookmarkEnd w:id="7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56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56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79"/>
    <w:p>
      <w:pPr>
        <w:spacing w:after="0"/>
        <w:ind w:left="0"/>
        <w:jc w:val="both"/>
      </w:pPr>
      <w:r>
        <w:rPr>
          <w:rFonts w:ascii="Times New Roman"/>
          <w:b w:val="false"/>
          <w:i w:val="false"/>
          <w:color w:val="000000"/>
          <w:sz w:val="28"/>
        </w:rPr>
        <w:t>
      5-сурет. "Әкелінген және ішкі тұтыну үшін (еркін айналымға) шығарылған автомобильдерге қатысты мәліметтердің күшін жою" рәсімін (P.CP.05.PRC.002) орындау схемасы</w:t>
      </w:r>
    </w:p>
    <w:bookmarkEnd w:id="79"/>
    <w:bookmarkStart w:name="z83" w:id="80"/>
    <w:p>
      <w:pPr>
        <w:spacing w:after="0"/>
        <w:ind w:left="0"/>
        <w:jc w:val="both"/>
      </w:pPr>
      <w:r>
        <w:rPr>
          <w:rFonts w:ascii="Times New Roman"/>
          <w:b w:val="false"/>
          <w:i w:val="false"/>
          <w:color w:val="000000"/>
          <w:sz w:val="28"/>
        </w:rPr>
        <w:t>
      32. "Әкелінген және ішкі тұтыну үшін (еркін айналымға) шығарылған автомобильдерге қатысты мәліметтердің күшін жою" рәсімін (P.CP.05.PRC.002) мәліметтерді ұсынатын уәкілетті орган:</w:t>
      </w:r>
    </w:p>
    <w:bookmarkEnd w:id="80"/>
    <w:p>
      <w:pPr>
        <w:spacing w:after="0"/>
        <w:ind w:left="0"/>
        <w:jc w:val="both"/>
      </w:pPr>
      <w:r>
        <w:rPr>
          <w:rFonts w:ascii="Times New Roman"/>
          <w:b w:val="false"/>
          <w:i w:val="false"/>
          <w:color w:val="000000"/>
          <w:sz w:val="28"/>
        </w:rPr>
        <w:t>
      мәліметтерді ұсынатын уәкілетті органда әкелінген және ішкі тұтыну үшін (еркін айналымға) шығарылған автомобильдерге қатысты бұрын ұсынылған және мәліметтерді алатын уәкілетті органда өңделген мәліметтердің күшін жою туралы ақпаратты (бұдан әрі – әкелінген және ішкі тұтыну үшін (еркін айналымға) шығарылған автомобильдерге қатысты мәліметтердің күшін жою туралы ақпарат) өңдеу аяқталғаннан кейін;</w:t>
      </w:r>
    </w:p>
    <w:p>
      <w:pPr>
        <w:spacing w:after="0"/>
        <w:ind w:left="0"/>
        <w:jc w:val="both"/>
      </w:pPr>
      <w:r>
        <w:rPr>
          <w:rFonts w:ascii="Times New Roman"/>
          <w:b w:val="false"/>
          <w:i w:val="false"/>
          <w:color w:val="000000"/>
          <w:sz w:val="28"/>
        </w:rPr>
        <w:t>
      ол туралы ақпарат мәліметтерді алатын уәкілетті органға бұрын ұсынылған әкелінген және ішкі тұтыну үшін (еркін айналымға) шығарылған автомобильдерге қатысты мәліметтердің күшін жою туралы ақпаратты өңдеу нәтижелері туралы хабарламада болған қате тудырған себептер жойылғаннан кейін 6 жұмыс күнінен кешіктірмей орындайды.</w:t>
      </w:r>
    </w:p>
    <w:p>
      <w:pPr>
        <w:spacing w:after="0"/>
        <w:ind w:left="0"/>
        <w:jc w:val="both"/>
      </w:pPr>
      <w:r>
        <w:rPr>
          <w:rFonts w:ascii="Times New Roman"/>
          <w:b w:val="false"/>
          <w:i w:val="false"/>
          <w:color w:val="000000"/>
          <w:sz w:val="28"/>
        </w:rPr>
        <w:t xml:space="preserve">
      "Әкелінген және ішкі тұтыну үшін (еркін айналымға) шығарылған автомобильдерге қатысты мәліметтердің күшін жою" рәсімі (P.CP.05.PRC.002) әрбір мүше мемлекеттің мәліметтерді алатын уәкілетті органына қатысты орындалады. Ақпарат өңдеу қателігін тудырған себептер жойылғаннан кейін ақпарат қайтадан ұсынылған кезде "Әкелінген және ішкі тұтыну үшін (еркін айналымға) шығарылған автомобильдерге қатысты мәліметтердің күшін жою" рәсімі (P.CP.05.PRC.002) белгілі бір мүше мемлекеттердің мәліметтерді алатын уәкілетті органдарына қатысты орындалуы мүмкін. </w:t>
      </w:r>
    </w:p>
    <w:bookmarkStart w:name="z84" w:id="81"/>
    <w:p>
      <w:pPr>
        <w:spacing w:after="0"/>
        <w:ind w:left="0"/>
        <w:jc w:val="both"/>
      </w:pPr>
      <w:r>
        <w:rPr>
          <w:rFonts w:ascii="Times New Roman"/>
          <w:b w:val="false"/>
          <w:i w:val="false"/>
          <w:color w:val="000000"/>
          <w:sz w:val="28"/>
        </w:rPr>
        <w:t>
      33. Алдымен "Әкелінген және ішкі тұтыну үшін (еркін айналымға) шығарылған автомобильдерге қатысты мәліметтерді ұсыну" операциясы (P.CP.05.PRC.001) орындалады, оны орындау нәтижелері бойынша мәліметтерді ұсынатын уәкілетті орган әкелінген және ішкі тұтыну үшін (еркін айналымға) шығарылған автомобильдерге қатысты мәліметтердің күшін жою туралы ақпаратты қалыптастырады және мәліметтерді алатын уәкілетті органға ұсынады.</w:t>
      </w:r>
    </w:p>
    <w:bookmarkEnd w:id="81"/>
    <w:bookmarkStart w:name="z85" w:id="82"/>
    <w:p>
      <w:pPr>
        <w:spacing w:after="0"/>
        <w:ind w:left="0"/>
        <w:jc w:val="both"/>
      </w:pPr>
      <w:r>
        <w:rPr>
          <w:rFonts w:ascii="Times New Roman"/>
          <w:b w:val="false"/>
          <w:i w:val="false"/>
          <w:color w:val="000000"/>
          <w:sz w:val="28"/>
        </w:rPr>
        <w:t>
      34. Мәліметтерді алатын уәкілетті орган әкелінген және ішкі тұтыну үшін (еркін айналымға) шығарылған автомобильдерге қатысты мәліметтердің күшін жою туралы ақпаратты алған кезде "Әкелінген және ішкі тұтыну үшін (еркін айналымға) шығарылған автомобильдерге қатысты мәліметтердің күшін жою туралы ақпаратты қабылдау және өңдеу" операциясы (P.CP.05.ОPR.005) орындалады, оны орындау нәтижелері бойынша көрсетілген ақпаратты қабылдау және өңдеу жүзеге асырылады. Мәліметтерді ұсынатын уәкілетті органға әкелінген және ішкі тұтыну үшін (еркін айналымға) шығарылған автомобильдерге қатысты мәліметтердің күшін жою туралы ақпаратты өңдеу нәтижелері туралы хабарлама жіберіледі.</w:t>
      </w:r>
    </w:p>
    <w:bookmarkEnd w:id="82"/>
    <w:bookmarkStart w:name="z86" w:id="83"/>
    <w:p>
      <w:pPr>
        <w:spacing w:after="0"/>
        <w:ind w:left="0"/>
        <w:jc w:val="both"/>
      </w:pPr>
      <w:r>
        <w:rPr>
          <w:rFonts w:ascii="Times New Roman"/>
          <w:b w:val="false"/>
          <w:i w:val="false"/>
          <w:color w:val="000000"/>
          <w:sz w:val="28"/>
        </w:rPr>
        <w:t xml:space="preserve">
      35. Мәліметтерді ұсынатын уәкілетті орган әкелінген және ішкі тұтыну үшін (еркін айналымға) шығарылған автомобильдерге қатысты мәліметтердің күшін жою туралы ақпаратты өңдеу нәтижелері туралы хабарламаны алған кезде "Әкелінген және ішкі тұтыну үшін (еркін айналымға) шығарылған автомобильдерге қатысты мәліметтердің күшін жою туралы ақпаратты өңдеу нәтижелері туралы хабарламаны алу" операциясы (P.CP.05.ОPR.006) орындалады, оны орындау нәтижелері бойынша мәліметтерді ұсынатын уәкілетті орган әкелінген және ішкі тұтыну үшін (еркін айналымға) шығарылған автомобильдерге қатысты мәліметтердің күшін жою туралы ақпаратты өңдеу нәтижелері туралы хабарламаны қабылдауды және өңдеуді жүзеге асырады. </w:t>
      </w:r>
    </w:p>
    <w:bookmarkEnd w:id="83"/>
    <w:bookmarkStart w:name="z87" w:id="84"/>
    <w:p>
      <w:pPr>
        <w:spacing w:after="0"/>
        <w:ind w:left="0"/>
        <w:jc w:val="both"/>
      </w:pPr>
      <w:r>
        <w:rPr>
          <w:rFonts w:ascii="Times New Roman"/>
          <w:b w:val="false"/>
          <w:i w:val="false"/>
          <w:color w:val="000000"/>
          <w:sz w:val="28"/>
        </w:rPr>
        <w:t xml:space="preserve">
      36. Мәліметтерді алатын уәкілетті органның әкелінген және ішкі тұтыну үшін (еркін айналымға) шығарылған автомобильдерге қатысты мәліметтердің күшін жою туралы ақпаратты қабылдауы мен өңдеуі "Әкелінген және ішкі тұтыну үшін (еркін айналымға) шығарылған автомобильдерге қатысты мәліметтердің күшін жою" рәсімін (P.CP.05.PRC.002) орындау нәтижелері болып табылады. </w:t>
      </w:r>
    </w:p>
    <w:bookmarkEnd w:id="84"/>
    <w:bookmarkStart w:name="z88" w:id="85"/>
    <w:p>
      <w:pPr>
        <w:spacing w:after="0"/>
        <w:ind w:left="0"/>
        <w:jc w:val="both"/>
      </w:pPr>
      <w:r>
        <w:rPr>
          <w:rFonts w:ascii="Times New Roman"/>
          <w:b w:val="false"/>
          <w:i w:val="false"/>
          <w:color w:val="000000"/>
          <w:sz w:val="28"/>
        </w:rPr>
        <w:t>
      37. "Әкелінген және ішкі тұтыну үшін (еркін айналымға) шығарылған автомобильдерге қатысты мәліметтердің күшін жою" рәсімі (P.CP.05.PRC.002) шеңберінде орындалатын жалпы процесс операцияларының тізбесі 10-кестеде берілген.</w:t>
      </w:r>
    </w:p>
    <w:bookmarkEnd w:id="85"/>
    <w:bookmarkStart w:name="z89" w:id="86"/>
    <w:p>
      <w:pPr>
        <w:spacing w:after="0"/>
        <w:ind w:left="0"/>
        <w:jc w:val="both"/>
      </w:pPr>
      <w:r>
        <w:rPr>
          <w:rFonts w:ascii="Times New Roman"/>
          <w:b w:val="false"/>
          <w:i w:val="false"/>
          <w:color w:val="000000"/>
          <w:sz w:val="28"/>
        </w:rPr>
        <w:t>
      10-кесте</w:t>
      </w:r>
    </w:p>
    <w:bookmarkEnd w:id="86"/>
    <w:bookmarkStart w:name="z90" w:id="87"/>
    <w:p>
      <w:pPr>
        <w:spacing w:after="0"/>
        <w:ind w:left="0"/>
        <w:jc w:val="left"/>
      </w:pPr>
      <w:r>
        <w:rPr>
          <w:rFonts w:ascii="Times New Roman"/>
          <w:b/>
          <w:i w:val="false"/>
          <w:color w:val="000000"/>
        </w:rPr>
        <w:t xml:space="preserve"> "Әкелінген және ішкі тұтыну үшін (еркін айналымға) шығарылған автомобильдерге қатысты мәліметтердің күшін жою" рәсімі (P.CP.05.PRC.002) шеңберінде орындалатын жалпы процесс операцияларының тізбесі</w:t>
      </w:r>
    </w:p>
    <w:bookmarkEnd w:id="8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әкелінген және ішкі тұтыну үшін (еркін айналымға) шығарылған автомобильдерге қатысты мәліметтердің күшін жою туралы ақпаратты ұсыну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әкелінген және ішкі тұтыну үшін (еркін айналымға) шығарылған автомобильдерге қатысты мәліметтердің күшін жою туралы ақпаратты қабылдау және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12-кестесінде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мәліметтердің күшін жою туралы ақпаратты өңдеу нәтижелері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13-кестесінде келтірілген </w:t>
            </w:r>
          </w:p>
        </w:tc>
      </w:tr>
    </w:tbl>
    <w:bookmarkStart w:name="z91" w:id="88"/>
    <w:p>
      <w:pPr>
        <w:spacing w:after="0"/>
        <w:ind w:left="0"/>
        <w:jc w:val="both"/>
      </w:pPr>
      <w:r>
        <w:rPr>
          <w:rFonts w:ascii="Times New Roman"/>
          <w:b w:val="false"/>
          <w:i w:val="false"/>
          <w:color w:val="000000"/>
          <w:sz w:val="28"/>
        </w:rPr>
        <w:t>
      11-кесте</w:t>
      </w:r>
    </w:p>
    <w:bookmarkEnd w:id="88"/>
    <w:bookmarkStart w:name="z92" w:id="89"/>
    <w:p>
      <w:pPr>
        <w:spacing w:after="0"/>
        <w:ind w:left="0"/>
        <w:jc w:val="left"/>
      </w:pPr>
      <w:r>
        <w:rPr>
          <w:rFonts w:ascii="Times New Roman"/>
          <w:b/>
          <w:i w:val="false"/>
          <w:color w:val="000000"/>
        </w:rPr>
        <w:t xml:space="preserve"> "Әкелінген және ішкі тұтыну үшін (еркін айналымға) шығарылған автомобильдерге қатысты мәліметтердің күшін жою туралы ақпаратты ұсыну" операциясының (P.CP.05.OPR.004) сипаттамасы</w:t>
      </w:r>
    </w:p>
    <w:bookmarkEnd w:id="8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мәліметтердің күшін жою туралы ақпаратты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ұсынатын уәкілетті органда әкелінген және ішкі тұтыну үшін (еркін айналымға) шығарылған автомобильдерге қатысты мәліметтердің күшін жою туралы ақпаратты өңдеу аяқталғаннан кейін не ол туралы ақпарат мәліметтерді алатын уәкілетті органға бұрын ұсынылған әкелінген және ішкі тұтыну үшін (еркін айналымға) шығарылған автомобильдерге қатысты мәліметтерді өңдеу нәтижелері туралы хабарламада болған қате тудырған себептер жойылғаннан кейін 6 жұмыс күнінен кешіктірілмей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әкелінген және ішкі тұтыну үшін (еркін айналымға) шығарылған автомобильдерге қатысты мәліметтердің күшін жою туралы ақпаратты қалыптастырады және мәліметтерді алатын уәкілетті органға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мәліметтердің күшін жою туралы ақпарат мәліметтерді алатын уәкілетті органға ұсынылды</w:t>
            </w:r>
          </w:p>
        </w:tc>
      </w:tr>
    </w:tbl>
    <w:bookmarkStart w:name="z93" w:id="90"/>
    <w:p>
      <w:pPr>
        <w:spacing w:after="0"/>
        <w:ind w:left="0"/>
        <w:jc w:val="both"/>
      </w:pPr>
      <w:r>
        <w:rPr>
          <w:rFonts w:ascii="Times New Roman"/>
          <w:b w:val="false"/>
          <w:i w:val="false"/>
          <w:color w:val="000000"/>
          <w:sz w:val="28"/>
        </w:rPr>
        <w:t>
      12-кесте</w:t>
      </w:r>
    </w:p>
    <w:bookmarkEnd w:id="90"/>
    <w:bookmarkStart w:name="z94" w:id="91"/>
    <w:p>
      <w:pPr>
        <w:spacing w:after="0"/>
        <w:ind w:left="0"/>
        <w:jc w:val="left"/>
      </w:pPr>
      <w:r>
        <w:rPr>
          <w:rFonts w:ascii="Times New Roman"/>
          <w:b/>
          <w:i w:val="false"/>
          <w:color w:val="000000"/>
        </w:rPr>
        <w:t xml:space="preserve"> Әкелінген және ішкі тұтыну үшін (еркін айналымға) шығарылған автомобильдерге қатысты мәліметтердің күшін жою туралы ақпаратты қабылдау және өңдеу" операциясының (P.CP.05.OPR.005) сипаттамасы</w:t>
      </w:r>
    </w:p>
    <w:bookmarkEnd w:id="9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мәліметтердің күшін жою туралы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әкелінген және ішкі тұтыну үшін (еркін айналымға) шығарылған автомобильдерге қатысты мәліметтердің күшін жою туралы ақпаратты алған кезде орындалады ("Әкелінген және ішкі тұтыну үшін (еркін айналымға) шығарылған автомобильдерге қатысты мәліметтерді ұсыну" операциясы (P.CP.05.ОPR.004))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мәліметтердің форматы мен құрылымы Электрондық құжаттар мен мәліметтердің форматтары мен құрылымдарының сипаттамасына сәйкес келуге тиіс. Электрондық құжаттың (мәліметтердің) деректемелері Ақпараттық өзара іс-қимыл регламентінде көзделген талаптарға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әкелінген және ішкі тұтыну үшін (еркін айналымға) шығарылған автомобильдерге қатысты мәліметтердің күшін жою туралы ақпаратты қабылдау мен өңдеуді жүзеге асырады, әкелінген және ішкі тұтыну үшін (еркін айналымға) шығарылған автомобильдерге қатысты мәліметтердің күшін жою туралы ақпаратты өңдеу нәтижелері туралы хабарламаны қалыптастырады және мәліметтерді ұсынатын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мәліметтердің күшін жою туралы ақпарат өңделді, әкелінген және ішкі тұтыну үшін (еркін айналымға) шығарылған автомобильдерге қатысты мәліметтердің күшін жою туралы ақпаратты өңдеу нәтижелері туралы хабарлама мәліметтерді ұсынатын уәкілетті органға жіберілді</w:t>
            </w:r>
          </w:p>
        </w:tc>
      </w:tr>
    </w:tbl>
    <w:bookmarkStart w:name="z95" w:id="92"/>
    <w:p>
      <w:pPr>
        <w:spacing w:after="0"/>
        <w:ind w:left="0"/>
        <w:jc w:val="both"/>
      </w:pPr>
      <w:r>
        <w:rPr>
          <w:rFonts w:ascii="Times New Roman"/>
          <w:b w:val="false"/>
          <w:i w:val="false"/>
          <w:color w:val="000000"/>
          <w:sz w:val="28"/>
        </w:rPr>
        <w:t>
      13-кесте</w:t>
      </w:r>
    </w:p>
    <w:bookmarkEnd w:id="92"/>
    <w:bookmarkStart w:name="z96" w:id="93"/>
    <w:p>
      <w:pPr>
        <w:spacing w:after="0"/>
        <w:ind w:left="0"/>
        <w:jc w:val="left"/>
      </w:pPr>
      <w:r>
        <w:rPr>
          <w:rFonts w:ascii="Times New Roman"/>
          <w:b/>
          <w:i w:val="false"/>
          <w:color w:val="000000"/>
        </w:rPr>
        <w:t xml:space="preserve"> "Әкелінген және ішкі тұтыну үшін (еркін айналымға) шығарылған автомобильдерге қатысты мәліметтердің күшін жою туралы ақпаратты өңдеу нәтижелері туралы хабарламаны алу" операциясының (P.CP.05.OPR.006) сипаттамасы</w:t>
      </w:r>
    </w:p>
    <w:bookmarkEnd w:id="9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мәліметтердің күшін жою туралы ақпаратты өңдеу нәтижелері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әкелінген және ішкі тұтыну үшін (еркін айналымға) шығарылған автомобильдерге қатысты мәліметтердің күшін жою туралы ақпаратты өңдеу нәтижелері туралы хабарламаны алған кезде орындалады ("Әкелінген және ішкі тұтыну үшін (еркін айналымға) шығарылған автомобильдерге қатысты мәліметтердің күшін жою туралы ақпаратты қабылдау және өңдеу" операциясы (P.CP.05.ОPR.005))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форматы мен құрылымы Электрондық құжаттар мен мәліметтердің форматтары мен құрылымдарының сипаттамасына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әкелінген және ішкі тұтыну үшін (еркін айналымға) шығарылған автомобильдерге қатысты мәліметтердің күшін жою туралы ақпаратты өңдеу нәтижелері туралы хабарламаны қабылдау мен өңдеуді жүзеге асырады, ақпараттық ресурста (дерекқорда) әрбір мүше мемлекетке қатысты әкелінген және ішкі тұтыну үшін (еркін айналымға) шығарылған әрбір автомобильге қатысты мәліметтердің күшін жою туралы ақпаратты өңдеу фактісін немесе өңдеу қатесін тіркейді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мәліметтердің күшін жою туралы ақпаратты өңдеу нәтижелері туралы хабарлама өңделді</w:t>
            </w:r>
          </w:p>
        </w:tc>
      </w:tr>
    </w:tbl>
    <w:bookmarkStart w:name="z97" w:id="94"/>
    <w:p>
      <w:pPr>
        <w:spacing w:after="0"/>
        <w:ind w:left="0"/>
        <w:jc w:val="left"/>
      </w:pPr>
      <w:r>
        <w:rPr>
          <w:rFonts w:ascii="Times New Roman"/>
          <w:b/>
          <w:i w:val="false"/>
          <w:color w:val="000000"/>
        </w:rPr>
        <w:t xml:space="preserve"> 2. Мәліметтерді алатын уәкілетті органның сұрау салуы бойынша әкелінген және ішкі тұтыну үшін (еркін айналымға) шығарылған автомобильдерге қатысты мәліметтерді ұсыну рәсімдері</w:t>
      </w:r>
    </w:p>
    <w:bookmarkEnd w:id="94"/>
    <w:bookmarkStart w:name="z98" w:id="95"/>
    <w:p>
      <w:pPr>
        <w:spacing w:after="0"/>
        <w:ind w:left="0"/>
        <w:jc w:val="left"/>
      </w:pPr>
      <w:r>
        <w:rPr>
          <w:rFonts w:ascii="Times New Roman"/>
          <w:b/>
          <w:i w:val="false"/>
          <w:color w:val="000000"/>
        </w:rPr>
        <w:t xml:space="preserve"> "Әкелінген және ішкі тұтыну үшін (еркін айналымға) шығарылған автомобильдерге қатысты мәліметтерді ұсынуға сұрау салу" рәсімі (P.CP.05.PRC.003)</w:t>
      </w:r>
    </w:p>
    <w:bookmarkEnd w:id="95"/>
    <w:bookmarkStart w:name="z99" w:id="96"/>
    <w:p>
      <w:pPr>
        <w:spacing w:after="0"/>
        <w:ind w:left="0"/>
        <w:jc w:val="both"/>
      </w:pPr>
      <w:r>
        <w:rPr>
          <w:rFonts w:ascii="Times New Roman"/>
          <w:b w:val="false"/>
          <w:i w:val="false"/>
          <w:color w:val="000000"/>
          <w:sz w:val="28"/>
        </w:rPr>
        <w:t>
      38. "Әкелінген және ішкі тұтыну үшін (еркін айналымға) шығарылған автомобильдерге қатысты мәліметтерді ұсынуға сұрау салу" рәсімін (P.CP.05.PRC.003) орындау схемасы 6-суретте берілген.</w:t>
      </w:r>
    </w:p>
    <w:bookmarkEnd w:id="9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97"/>
    <w:p>
      <w:pPr>
        <w:spacing w:after="0"/>
        <w:ind w:left="0"/>
        <w:jc w:val="both"/>
      </w:pPr>
      <w:r>
        <w:rPr>
          <w:rFonts w:ascii="Times New Roman"/>
          <w:b w:val="false"/>
          <w:i w:val="false"/>
          <w:color w:val="000000"/>
          <w:sz w:val="28"/>
        </w:rPr>
        <w:t>
      6-сурет. "Әкелінген және ішкі тұтыну үшін (еркін айналымға) шығарылған автомобильдерге қатысты мәліметтерді ұсынуға сұрау салу" рәсімін (P.CP.05.PRC.003) орындау схемасы</w:t>
      </w:r>
    </w:p>
    <w:bookmarkEnd w:id="97"/>
    <w:bookmarkStart w:name="z101" w:id="98"/>
    <w:p>
      <w:pPr>
        <w:spacing w:after="0"/>
        <w:ind w:left="0"/>
        <w:jc w:val="both"/>
      </w:pPr>
      <w:r>
        <w:rPr>
          <w:rFonts w:ascii="Times New Roman"/>
          <w:b w:val="false"/>
          <w:i w:val="false"/>
          <w:color w:val="000000"/>
          <w:sz w:val="28"/>
        </w:rPr>
        <w:t>
      39. "Әкелінген және ішкі тұтыну үшін (еркін айналымға) шығарылған автомобильдерге қатысты мәліметтерді ұсынуға сұрау салу" рәсімі (P.CP.05.PRC.003) мынадай жағдайларда:</w:t>
      </w:r>
    </w:p>
    <w:bookmarkEnd w:id="98"/>
    <w:bookmarkStart w:name="z102" w:id="99"/>
    <w:p>
      <w:pPr>
        <w:spacing w:after="0"/>
        <w:ind w:left="0"/>
        <w:jc w:val="both"/>
      </w:pPr>
      <w:r>
        <w:rPr>
          <w:rFonts w:ascii="Times New Roman"/>
          <w:b w:val="false"/>
          <w:i w:val="false"/>
          <w:color w:val="000000"/>
          <w:sz w:val="28"/>
        </w:rPr>
        <w:t>
      а) мәліметтерді алатын уәкілетті органда әкелінген және ішкі тұтыну үшін (еркін айналымға) шығарылған автомобильдерге қатысты мәліметтер болмаған кезде;</w:t>
      </w:r>
    </w:p>
    <w:bookmarkEnd w:id="99"/>
    <w:bookmarkStart w:name="z103" w:id="100"/>
    <w:p>
      <w:pPr>
        <w:spacing w:after="0"/>
        <w:ind w:left="0"/>
        <w:jc w:val="both"/>
      </w:pPr>
      <w:r>
        <w:rPr>
          <w:rFonts w:ascii="Times New Roman"/>
          <w:b w:val="false"/>
          <w:i w:val="false"/>
          <w:color w:val="000000"/>
          <w:sz w:val="28"/>
        </w:rPr>
        <w:t>
      б) жеке тұлғалар мәліметтерді алатын уәкілетті органның қызмет өңіріндегі (аймағындағы) кеден органына мәліметтерді алатын уәкілетті органда бар мәліметтерге сәйкес келмейтін әкелінген және ішкі тұтыну үшін (еркін айналымға) шығарылған автомобильдерге қатысты мәліметтер бар құжаттарды ұсынған кезде;</w:t>
      </w:r>
    </w:p>
    <w:bookmarkEnd w:id="100"/>
    <w:bookmarkStart w:name="z104" w:id="101"/>
    <w:p>
      <w:pPr>
        <w:spacing w:after="0"/>
        <w:ind w:left="0"/>
        <w:jc w:val="both"/>
      </w:pPr>
      <w:r>
        <w:rPr>
          <w:rFonts w:ascii="Times New Roman"/>
          <w:b w:val="false"/>
          <w:i w:val="false"/>
          <w:color w:val="000000"/>
          <w:sz w:val="28"/>
        </w:rPr>
        <w:t>
      в) мәліметтерді алатын уәкілетті орган тиісті мүше мемлекет қатысушылары болып табылатын халықаралық шарттарға сәйкес құқықтық көмек көрсету шеңберінде мәліметтер ұсынуға сұрау салуды жүзеге асыру қажет болған кезде орындалады.</w:t>
      </w:r>
    </w:p>
    <w:bookmarkEnd w:id="101"/>
    <w:bookmarkStart w:name="z105" w:id="102"/>
    <w:p>
      <w:pPr>
        <w:spacing w:after="0"/>
        <w:ind w:left="0"/>
        <w:jc w:val="both"/>
      </w:pPr>
      <w:r>
        <w:rPr>
          <w:rFonts w:ascii="Times New Roman"/>
          <w:b w:val="false"/>
          <w:i w:val="false"/>
          <w:color w:val="000000"/>
          <w:sz w:val="28"/>
        </w:rPr>
        <w:t>
      40. Алдымен "Әкелінген және ішкі тұтыну үшін (еркін айналымға) шығарылған автомобильдерге қатысты мәліметтерді ұсынуға сұрау салу" операциясы (P.CP.05.OPR.007) орындалады, оны орындау нәтижелері бойынша мәліметтерді алатын уәкілетті орган әкелінген және ішкі тұтыну үшін (еркін айналымға) шығарылған автомобильдерге қатысты мәліметтерді ұсынуға сұрау салуды қалыптастырады және мәліметтерді ұсынатын уәкілетті органға жібереді.</w:t>
      </w:r>
    </w:p>
    <w:bookmarkEnd w:id="102"/>
    <w:bookmarkStart w:name="z106" w:id="103"/>
    <w:p>
      <w:pPr>
        <w:spacing w:after="0"/>
        <w:ind w:left="0"/>
        <w:jc w:val="both"/>
      </w:pPr>
      <w:r>
        <w:rPr>
          <w:rFonts w:ascii="Times New Roman"/>
          <w:b w:val="false"/>
          <w:i w:val="false"/>
          <w:color w:val="000000"/>
          <w:sz w:val="28"/>
        </w:rPr>
        <w:t>
      41. Мәліметтерді ұсынатын уәкілетті орган әкелінген және ішкі тұтыну үшін (еркін айналымға) шығарылған автомобильдерге қатысты мәліметтерді ұсынуға сұрау салуды алған кезде "Әкелінген және ішкі тұтыну үшін (еркін айналымға) шығарылған автомобильдерге қатысты мәліметтерді ұсыну" операциясы (P.CP.05.OPR.008) орындалады, оны орындау нәтижелері бойынша мәліметтерді алатын уәкілетті органға әкелінген және ішкі тұтыну үшін (еркін айналымға) шығарылған автомобильдерге қатысты мәліметтер немесе сұрау салудың параметрлерін қанағаттандыратын мәліметтердің жоқ екендігі туралы хабарлама ұсынылады.</w:t>
      </w:r>
    </w:p>
    <w:bookmarkEnd w:id="103"/>
    <w:bookmarkStart w:name="z107" w:id="104"/>
    <w:p>
      <w:pPr>
        <w:spacing w:after="0"/>
        <w:ind w:left="0"/>
        <w:jc w:val="both"/>
      </w:pPr>
      <w:r>
        <w:rPr>
          <w:rFonts w:ascii="Times New Roman"/>
          <w:b w:val="false"/>
          <w:i w:val="false"/>
          <w:color w:val="000000"/>
          <w:sz w:val="28"/>
        </w:rPr>
        <w:t>
      42. Мәліметтерді алатын уәкілетті орган әкелінген және ішкі тұтыну үшін (еркін айналымға) шығарылған автомобильдерге қатысты мәліметтерді немесе сұрау салудың параметрлерін қанағаттандыратын мәліметтердің жоқ екендігі туралы хабарламаны алған кезде "Әкелінген және ішкі тұтыну үшін (еркін айналымға) шығарылған автомобильдерге қатысты мәліметтерді қабылдау және өңдеу" операциясы (P.CP.05.OPR.009) орындалады.</w:t>
      </w:r>
    </w:p>
    <w:bookmarkEnd w:id="104"/>
    <w:bookmarkStart w:name="z108" w:id="105"/>
    <w:p>
      <w:pPr>
        <w:spacing w:after="0"/>
        <w:ind w:left="0"/>
        <w:jc w:val="both"/>
      </w:pPr>
      <w:r>
        <w:rPr>
          <w:rFonts w:ascii="Times New Roman"/>
          <w:b w:val="false"/>
          <w:i w:val="false"/>
          <w:color w:val="000000"/>
          <w:sz w:val="28"/>
        </w:rPr>
        <w:t>
      43. Мәліметтерді алатын уәкілетті органның әкелінген және ішкі тұтыну үшін (еркін айналымға) шығарылған автомобильдерге қатысты мәліметтерді немесе сұрау салудың параметрлерін қанағаттандыратын мәліметтердің жоқ екендігі туралы хабарламаны өңдеуі "Әкелінген және ішкі тұтыну үшін (еркін айналымға) шығарылған автомобильдерге қатысты мәліметтерді ұсынуға сұрау салу" рәсімін (P.CP.05.PRC.003) орындау нәтижесі болып табылады.</w:t>
      </w:r>
    </w:p>
    <w:bookmarkEnd w:id="105"/>
    <w:bookmarkStart w:name="z109" w:id="106"/>
    <w:p>
      <w:pPr>
        <w:spacing w:after="0"/>
        <w:ind w:left="0"/>
        <w:jc w:val="both"/>
      </w:pPr>
      <w:r>
        <w:rPr>
          <w:rFonts w:ascii="Times New Roman"/>
          <w:b w:val="false"/>
          <w:i w:val="false"/>
          <w:color w:val="000000"/>
          <w:sz w:val="28"/>
        </w:rPr>
        <w:t>
      44. "Әкелінген және ішкі тұтыну үшін (еркін айналымға) шығарылған автомобильдерге қатысты мәліметтерді ұсынуға сұрау салу" рәсімі (P.CP.05.PRC.003) шеңберінде орындалатын жалпы процесс операцияларының тізбесі 14-кестеде берілген.</w:t>
      </w:r>
    </w:p>
    <w:bookmarkEnd w:id="106"/>
    <w:bookmarkStart w:name="z110" w:id="107"/>
    <w:p>
      <w:pPr>
        <w:spacing w:after="0"/>
        <w:ind w:left="0"/>
        <w:jc w:val="both"/>
      </w:pPr>
      <w:r>
        <w:rPr>
          <w:rFonts w:ascii="Times New Roman"/>
          <w:b w:val="false"/>
          <w:i w:val="false"/>
          <w:color w:val="000000"/>
          <w:sz w:val="28"/>
        </w:rPr>
        <w:t>
      14-кесте</w:t>
      </w:r>
    </w:p>
    <w:bookmarkEnd w:id="107"/>
    <w:bookmarkStart w:name="z111" w:id="108"/>
    <w:p>
      <w:pPr>
        <w:spacing w:after="0"/>
        <w:ind w:left="0"/>
        <w:jc w:val="left"/>
      </w:pPr>
      <w:r>
        <w:rPr>
          <w:rFonts w:ascii="Times New Roman"/>
          <w:b/>
          <w:i w:val="false"/>
          <w:color w:val="000000"/>
        </w:rPr>
        <w:t xml:space="preserve"> "Әкелінген және ішкі тұтыну үшін (еркін айналымға) шығарылған автомобильдерге қатысты мәліметтерді ұсынуға сұрау салу" рәсімі (P.CP.05.PRC.003) шеңберінде орындалатын жалпы процесс операцияларының тізбесі</w:t>
      </w:r>
    </w:p>
    <w:bookmarkEnd w:id="10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ұсынуға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16-кестесінде келтірілген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бойынша ұсынылған әкелінген және ішкі тұтыну үшін (еркін айналымға) шығарылған автомобильдерге қатысты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17-кестесінде келтірілген </w:t>
            </w:r>
          </w:p>
        </w:tc>
      </w:tr>
    </w:tbl>
    <w:bookmarkStart w:name="z112" w:id="109"/>
    <w:p>
      <w:pPr>
        <w:spacing w:after="0"/>
        <w:ind w:left="0"/>
        <w:jc w:val="both"/>
      </w:pPr>
      <w:r>
        <w:rPr>
          <w:rFonts w:ascii="Times New Roman"/>
          <w:b w:val="false"/>
          <w:i w:val="false"/>
          <w:color w:val="000000"/>
          <w:sz w:val="28"/>
        </w:rPr>
        <w:t>
      15-кесте</w:t>
      </w:r>
    </w:p>
    <w:bookmarkEnd w:id="109"/>
    <w:bookmarkStart w:name="z113" w:id="110"/>
    <w:p>
      <w:pPr>
        <w:spacing w:after="0"/>
        <w:ind w:left="0"/>
        <w:jc w:val="left"/>
      </w:pPr>
      <w:r>
        <w:rPr>
          <w:rFonts w:ascii="Times New Roman"/>
          <w:b/>
          <w:i w:val="false"/>
          <w:color w:val="000000"/>
        </w:rPr>
        <w:t xml:space="preserve"> "Әкелінген және ішкі тұтыну үшін (еркін айналымға) шығарылған автомобильдерге қатысты мәліметтерді ұсынуға сұрау салу" операциясының (P.CP.05.OPR.007) сипаттамасы </w:t>
      </w:r>
    </w:p>
    <w:bookmarkEnd w:id="11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ұсынуға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алатын уәкілетті органда әкелінген және ішкі тұтыну үшін (еркін айналымға) шығарылған автомобильдерге қатысты қажетті мәліметтер болмаған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 мен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бақыланатын автомобильдер туралы мәліметтерді ұсынуға сұрау салуды қалыптастырады және мәліметтерді ұсынатын уәкілетті органға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ұсынуға сұрау салу мәліметтерді ұсынатын уәкілетті органға жіберілді</w:t>
            </w:r>
          </w:p>
        </w:tc>
      </w:tr>
    </w:tbl>
    <w:bookmarkStart w:name="z114" w:id="111"/>
    <w:p>
      <w:pPr>
        <w:spacing w:after="0"/>
        <w:ind w:left="0"/>
        <w:jc w:val="both"/>
      </w:pPr>
      <w:r>
        <w:rPr>
          <w:rFonts w:ascii="Times New Roman"/>
          <w:b w:val="false"/>
          <w:i w:val="false"/>
          <w:color w:val="000000"/>
          <w:sz w:val="28"/>
        </w:rPr>
        <w:t>
      16-кесте</w:t>
      </w:r>
    </w:p>
    <w:bookmarkEnd w:id="111"/>
    <w:bookmarkStart w:name="z115" w:id="112"/>
    <w:p>
      <w:pPr>
        <w:spacing w:after="0"/>
        <w:ind w:left="0"/>
        <w:jc w:val="left"/>
      </w:pPr>
      <w:r>
        <w:rPr>
          <w:rFonts w:ascii="Times New Roman"/>
          <w:b/>
          <w:i w:val="false"/>
          <w:color w:val="000000"/>
        </w:rPr>
        <w:t xml:space="preserve"> "Әкелінген және ішкі тұтыну үшін (еркін айналымға) шығарылған автомобильдерге қатысты мәліметтерді сұрау салу бойынша ұсыну" операциясының (P.CP.05.OPR.008) сипаттамасы</w:t>
      </w:r>
    </w:p>
    <w:bookmarkEnd w:id="11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сұрау салу бойынша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әкелінген және ішкі тұтыну үшін (еркін айналымға) шығарылған автомобильдерге қатысты мәліметтерді ұсынуға сұрау салуды алған кезде орындалады ("Әкелінген және ішкі тұтыну үшін (еркін айналымға) шығарылған автомобильдерге қатысты мәліметтерге сұрау салу" операциясы (P.CP.05.ОPR.007))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мәліметтердің форматы мен құрылымы Электрондық құжаттар мен мәліметтердің форматтары мен құрылымдарының сипаттамасына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сұрау салуды өңдеуді жүзеге асырады, әкелінген және ішкі тұтыну үшін (еркін айналымға) шығарылған автомобильдерге қатысты мәліметтерді қалыптастырады және мәліметтерді алатын уәкілетті органға ұсынады. Әкелінген және ішкі тұтыну үшін (еркін айналымға) шығарылған автомобильдерге қатысты сұрау салу параметрлерін қанағаттандыратын мәліметтер болмаған кезде сұрау салу параметрлерін қанағаттандыратын мәліметтердің жоқ екендігі туралы хабарлама қалыптастырылады және жіберіледі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алатын уәкілетті органға әкелінген және ішкі тұтыну үшін (еркін айналымға) шығарылған автомобильдерге қатысты мәліметтер ұсынылды немесе сұрау салу параметрлерін қанағаттандыратын мәліметтердің жоқ екендігі туралы хабарлама жіберілді</w:t>
            </w:r>
          </w:p>
        </w:tc>
      </w:tr>
    </w:tbl>
    <w:bookmarkStart w:name="z116" w:id="113"/>
    <w:p>
      <w:pPr>
        <w:spacing w:after="0"/>
        <w:ind w:left="0"/>
        <w:jc w:val="both"/>
      </w:pPr>
      <w:r>
        <w:rPr>
          <w:rFonts w:ascii="Times New Roman"/>
          <w:b w:val="false"/>
          <w:i w:val="false"/>
          <w:color w:val="000000"/>
          <w:sz w:val="28"/>
        </w:rPr>
        <w:t>
      17-кесте</w:t>
      </w:r>
    </w:p>
    <w:bookmarkEnd w:id="113"/>
    <w:bookmarkStart w:name="z117" w:id="114"/>
    <w:p>
      <w:pPr>
        <w:spacing w:after="0"/>
        <w:ind w:left="0"/>
        <w:jc w:val="left"/>
      </w:pPr>
      <w:r>
        <w:rPr>
          <w:rFonts w:ascii="Times New Roman"/>
          <w:b/>
          <w:i w:val="false"/>
          <w:color w:val="000000"/>
        </w:rPr>
        <w:t xml:space="preserve"> "Сұрау салу бойынша ұсынылған әкелінген және ішкі тұтыну үшін (еркін айналымға) шығарылған автомобильдерге қатысты мәліметтерді қабылдау және өңдеу" операциясының (P.CP.05.OPR.009) сипаттамасы</w:t>
      </w:r>
    </w:p>
    <w:bookmarkEnd w:id="11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бойынша ұсынылған әкелінген және ішкі тұтыну үшін (еркін айналымға) шығарылған автомобильдерге қатысты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алатын уәкілетті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әкелінген және ішкі тұтыну үшін (еркін айналымға) шығарылған автомобильдерге қатысты мәліметтерді немесе сұрау салу параметрлерін қанағаттандыратын мәліметтердің жоқ екендігі туралы хабарламаны алған кезде орындалады ("Әкелінген және ішкі тұтыну үшін (еркін айналымға) шығарылған автомобильдерге қатысты мәліметтерді сұрау салу бойынша ұсыну" операциясы (P.CP.05.ОPR.008))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ұсынылған мәліметтердің немесе сұрау салу параметрлерін қанағаттандыратын мәліметтердің жоқ екендігі туралы хабарламаның форматы мен құрылымы Электрондық құжаттар мен мәліметтердің форматтары мен құрылымдарының сипаттамасына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әкелінген және ішкі тұтыну үшін (еркін айналымға) шығарылған автомобильдерге қатысты мәліметтерді немесе сұрау салу параметрлерін қанағаттандыратын мәліметтердің жоқ екендігі туралы хабарламаны қабылдау мен өңдеуді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 немесе сұрау салу параметрлерін қанағаттандыратын мәліметтердің жоқ екендігі туралы хабарлама өңделді</w:t>
            </w:r>
          </w:p>
        </w:tc>
      </w:tr>
    </w:tbl>
    <w:bookmarkStart w:name="z118" w:id="115"/>
    <w:p>
      <w:pPr>
        <w:spacing w:after="0"/>
        <w:ind w:left="0"/>
        <w:jc w:val="left"/>
      </w:pPr>
      <w:r>
        <w:rPr>
          <w:rFonts w:ascii="Times New Roman"/>
          <w:b/>
          <w:i w:val="false"/>
          <w:color w:val="000000"/>
        </w:rPr>
        <w:t xml:space="preserve"> IX. Штаттан тыс жағдайлардағы іс-қимыл тәртібі</w:t>
      </w:r>
    </w:p>
    <w:bookmarkEnd w:id="115"/>
    <w:bookmarkStart w:name="z119" w:id="116"/>
    <w:p>
      <w:pPr>
        <w:spacing w:after="0"/>
        <w:ind w:left="0"/>
        <w:jc w:val="both"/>
      </w:pPr>
      <w:r>
        <w:rPr>
          <w:rFonts w:ascii="Times New Roman"/>
          <w:b w:val="false"/>
          <w:i w:val="false"/>
          <w:color w:val="000000"/>
          <w:sz w:val="28"/>
        </w:rPr>
        <w:t>
      45. Жалпы процесс рәсімдерін орындаған кезде айрықша жағдайлар орын алып, онда деректерді өңдеу әдеттегі режимде жүргізіле алмауы мүмкін. Бұл техникалық іркілістер, құрылымдық және форматтық-логикалық бақылау қателіктері туындаған кезде және өзге жағдайларда орын алуы мүмкін.</w:t>
      </w:r>
    </w:p>
    <w:bookmarkEnd w:id="116"/>
    <w:bookmarkStart w:name="z120" w:id="117"/>
    <w:p>
      <w:pPr>
        <w:spacing w:after="0"/>
        <w:ind w:left="0"/>
        <w:jc w:val="both"/>
      </w:pPr>
      <w:r>
        <w:rPr>
          <w:rFonts w:ascii="Times New Roman"/>
          <w:b w:val="false"/>
          <w:i w:val="false"/>
          <w:color w:val="000000"/>
          <w:sz w:val="28"/>
        </w:rPr>
        <w:t xml:space="preserve">
      46. Құрылымдық және форматтық-логикалық бақылау қателіктері туындаған жағдайда, мүше мемлекеттің уәкілетті органы Ақпараттық өзара іс-қимыл регламентіне сәйкес, оған қатысты қателік туралы хабарлама алынған хабардың Электрондық құжаттар мен мәліметтердің форматтары мен құрылымдарының сипаттамасына және электрондық құжаттар мен мәліметтерге қойылатын талаптарға сәйкестігін тексеруді жүзеге асырады. Мәліметтердің көрсетілген құжаттар талаптарына сәйкес келмейтіні анықталған жағдайда, мүше мемлекеттің уәкілетті органы анықталған қателікті жою үшін белгіленген тәртіппен қажетті шаралар қабылдайды. </w:t>
      </w:r>
    </w:p>
    <w:bookmarkEnd w:id="117"/>
    <w:bookmarkStart w:name="z121" w:id="118"/>
    <w:p>
      <w:pPr>
        <w:spacing w:after="0"/>
        <w:ind w:left="0"/>
        <w:jc w:val="both"/>
      </w:pPr>
      <w:r>
        <w:rPr>
          <w:rFonts w:ascii="Times New Roman"/>
          <w:b w:val="false"/>
          <w:i w:val="false"/>
          <w:color w:val="000000"/>
          <w:sz w:val="28"/>
        </w:rPr>
        <w:t>
      47. Штаттан тыс жағдайларды шешу мақсатында мүше мемлекеттер бір-біріне және Комиссияға мүше мемлекеттердің өз құзыретіне осы Қағидаларда көзделген талаптарды орындау жататын уәкілетті органдары туралы ақпарат береді, сондай-ақ жалпы процесті іске асыру кезінде техникалық сүйемелдеуді қамтамасыз етуге жауапты адамдар туралы мәліметтер ұсынады.</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2022 жылғы 18 қаңтардағы</w:t>
            </w:r>
            <w:r>
              <w:br/>
            </w:r>
            <w:r>
              <w:rPr>
                <w:rFonts w:ascii="Times New Roman"/>
                <w:b w:val="false"/>
                <w:i w:val="false"/>
                <w:color w:val="000000"/>
                <w:sz w:val="20"/>
              </w:rPr>
              <w:t>№ 12 шешімімен</w:t>
            </w:r>
            <w:r>
              <w:br/>
            </w:r>
            <w:r>
              <w:rPr>
                <w:rFonts w:ascii="Times New Roman"/>
                <w:b w:val="false"/>
                <w:i w:val="false"/>
                <w:color w:val="000000"/>
                <w:sz w:val="20"/>
              </w:rPr>
              <w:t>БЕКІТІЛГЕН</w:t>
            </w:r>
          </w:p>
        </w:tc>
      </w:tr>
    </w:tbl>
    <w:bookmarkStart w:name="z123" w:id="119"/>
    <w:p>
      <w:pPr>
        <w:spacing w:after="0"/>
        <w:ind w:left="0"/>
        <w:jc w:val="left"/>
      </w:pPr>
      <w:r>
        <w:rPr>
          <w:rFonts w:ascii="Times New Roman"/>
          <w:b/>
          <w:i w:val="false"/>
          <w:color w:val="000000"/>
        </w:rPr>
        <w:t xml:space="preserve"> "Еуразиялық экономикалық одаққа мүше мемлекеттердің кеден органдары арасында Еуразиялық экономикалық одақтың кедендік аумағына әкелінген және ішкі тұтыну үшін шығарылған автомобильдерге қатысты ақпарат алмасуды қамтамасыз ету"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РЕГЛАМЕНТІ</w:t>
      </w:r>
    </w:p>
    <w:bookmarkEnd w:id="119"/>
    <w:bookmarkStart w:name="z124" w:id="120"/>
    <w:p>
      <w:pPr>
        <w:spacing w:after="0"/>
        <w:ind w:left="0"/>
        <w:jc w:val="left"/>
      </w:pPr>
      <w:r>
        <w:rPr>
          <w:rFonts w:ascii="Times New Roman"/>
          <w:b/>
          <w:i w:val="false"/>
          <w:color w:val="000000"/>
        </w:rPr>
        <w:t xml:space="preserve"> І. Жалпы ережелер</w:t>
      </w:r>
    </w:p>
    <w:bookmarkEnd w:id="120"/>
    <w:bookmarkStart w:name="z125" w:id="121"/>
    <w:p>
      <w:pPr>
        <w:spacing w:after="0"/>
        <w:ind w:left="0"/>
        <w:jc w:val="both"/>
      </w:pPr>
      <w:r>
        <w:rPr>
          <w:rFonts w:ascii="Times New Roman"/>
          <w:b w:val="false"/>
          <w:i w:val="false"/>
          <w:color w:val="000000"/>
          <w:sz w:val="28"/>
        </w:rPr>
        <w:t>
      1. Осы Регламент халықаралық шарттарға және Еуразиялық экономикалық одақтың (бұдан әрі – Одақ) құқығын құрайтын мынадай актілерге сәйкес әзірленді:</w:t>
      </w:r>
    </w:p>
    <w:bookmarkEnd w:id="121"/>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одақтың </w:t>
      </w:r>
      <w:r>
        <w:rPr>
          <w:rFonts w:ascii="Times New Roman"/>
          <w:b w:val="false"/>
          <w:i w:val="false"/>
          <w:color w:val="000000"/>
          <w:sz w:val="28"/>
        </w:rPr>
        <w:t>Кеден кодексі</w:t>
      </w:r>
      <w:r>
        <w:rPr>
          <w:rFonts w:ascii="Times New Roman"/>
          <w:b w:val="false"/>
          <w:i w:val="false"/>
          <w:color w:val="000000"/>
          <w:sz w:val="28"/>
        </w:rPr>
        <w:t xml:space="preserve"> (2017 жылғы 11 сәуірдегі Еуразиялық экономикалық одақтың Кеден кодексі туралы шартқа қосымша, бұдан әрі – Одақтың Кеден кодексі);</w:t>
      </w:r>
    </w:p>
    <w:p>
      <w:pPr>
        <w:spacing w:after="0"/>
        <w:ind w:left="0"/>
        <w:jc w:val="both"/>
      </w:pPr>
      <w:r>
        <w:rPr>
          <w:rFonts w:ascii="Times New Roman"/>
          <w:b w:val="false"/>
          <w:i w:val="false"/>
          <w:color w:val="000000"/>
          <w:sz w:val="28"/>
        </w:rPr>
        <w:t xml:space="preserve">
      2014 жылғы 10 қазандағы Армения Республикасының 2014 жылғы 29 мамырдағы Еуразиялық экономикалық одақ туралы шартқа қосылуы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2015 жылғы 8 мамырдағы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Қырғыз Республикасының 2014 жылғы 29 мамырдағы Еуразиялық экономикалық одақ туралы шартқа қосылуына байланысты Еуразиялық экономикалық одақ органдарының актілерін қолдану жөніндегі шарттар мен ауыспалы ережелер туралы хаттама;</w:t>
      </w:r>
    </w:p>
    <w:p>
      <w:pPr>
        <w:spacing w:after="0"/>
        <w:ind w:left="0"/>
        <w:jc w:val="both"/>
      </w:pPr>
      <w:r>
        <w:rPr>
          <w:rFonts w:ascii="Times New Roman"/>
          <w:b w:val="false"/>
          <w:i w:val="false"/>
          <w:color w:val="000000"/>
          <w:sz w:val="28"/>
        </w:rPr>
        <w:t>
      Еуразиялық экономикалық комиссия Кеңесінің "Жеке пайдалануға арналған тауарларға байланысты жекелеген мәселелер туралы" 2017 жылғы 20 желтоқсандағы №107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ішкі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ішкі сауданың интеграцияланған ақпараттық жүйесіндегі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процестерді іске асыру тәртібін бекіту туралы" 2016 жылғы 19 желтоқсандағы №169 шешімі;</w:t>
      </w:r>
    </w:p>
    <w:p>
      <w:pPr>
        <w:spacing w:after="0"/>
        <w:ind w:left="0"/>
        <w:jc w:val="both"/>
      </w:pPr>
      <w:r>
        <w:rPr>
          <w:rFonts w:ascii="Times New Roman"/>
          <w:b w:val="false"/>
          <w:i w:val="false"/>
          <w:color w:val="000000"/>
          <w:sz w:val="28"/>
        </w:rPr>
        <w:t xml:space="preserve">
      Еуразиялық экономикалық комиссия Алқасының "Жеке пайдалануға арналған көлік құралдарымен байланысты жекелеген мәселелер туралы" 2017 жылғы 30 маусымдағы №74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одақтың кедендік аумағына әкелінген және ішкі тұтыну үшін немесе еркін айналысқа шығарылған, Еуразиялық экономикалық одақтың бір мүше мемлекетінің кеден органы басқа мүше мемлекеттің кеден органына жіберетін автомобильдер мен өзге де көлік құралдары туралы мәліметтердің құрамын бекіту туралы" 2022 жылғы 18 қаңтардағы № 13 шешімі.</w:t>
      </w:r>
    </w:p>
    <w:bookmarkStart w:name="z126" w:id="122"/>
    <w:p>
      <w:pPr>
        <w:spacing w:after="0"/>
        <w:ind w:left="0"/>
        <w:jc w:val="both"/>
      </w:pPr>
      <w:r>
        <w:rPr>
          <w:rFonts w:ascii="Times New Roman"/>
          <w:b w:val="false"/>
          <w:i w:val="false"/>
          <w:color w:val="000000"/>
          <w:sz w:val="28"/>
        </w:rPr>
        <w:t>
      Осы Регламент Кеден одағына мүше мемлекеттердің кеден қызметтері біріккен Алқасының 2015 жылғы 4 маусымдағы № 15/6 шешімімен бекітілген Еуразиялық экономикалық одаққа мүше мемлекеттердің аумағына әкелінген және еркін айналымға шығарылған (ішкі тұтыну үшін) көлік құралдары туралы электрондық ақпаратты ұсыну технологиясының ережелері ескеріле отырып әзірленді.</w:t>
      </w:r>
    </w:p>
    <w:bookmarkEnd w:id="122"/>
    <w:bookmarkStart w:name="z127" w:id="123"/>
    <w:p>
      <w:pPr>
        <w:spacing w:after="0"/>
        <w:ind w:left="0"/>
        <w:jc w:val="left"/>
      </w:pPr>
      <w:r>
        <w:rPr>
          <w:rFonts w:ascii="Times New Roman"/>
          <w:b/>
          <w:i w:val="false"/>
          <w:color w:val="000000"/>
        </w:rPr>
        <w:t xml:space="preserve"> ІІ. Қолданылу саласы</w:t>
      </w:r>
    </w:p>
    <w:bookmarkEnd w:id="123"/>
    <w:bookmarkStart w:name="z128" w:id="124"/>
    <w:p>
      <w:pPr>
        <w:spacing w:after="0"/>
        <w:ind w:left="0"/>
        <w:jc w:val="both"/>
      </w:pPr>
      <w:r>
        <w:rPr>
          <w:rFonts w:ascii="Times New Roman"/>
          <w:b w:val="false"/>
          <w:i w:val="false"/>
          <w:color w:val="000000"/>
          <w:sz w:val="28"/>
        </w:rPr>
        <w:t xml:space="preserve">
      2. Осы Регламент жалпы процеске қатысушылардың "Еуразиялық экономикалық одаққа мүше мемлекеттердің кеден органдары арасында Еуразиялық экономикалық одақтың кедендік аумағына әкелінген және ішкі тұтыну үшін шығарылған автомобильдерге қатысты ақпарат алмасуды қамтамасыз ету" жалпы процесінің (бұдан әрі – жалпы процесс) транзакцияларын орындау тәртібі мен шарттарын, сондай-ақ оларды орындау кезіндегі өз рөлін біркелкі түсінуін қамтамасыз ету мақсатында әзірленді. </w:t>
      </w:r>
    </w:p>
    <w:bookmarkEnd w:id="124"/>
    <w:bookmarkStart w:name="z129" w:id="125"/>
    <w:p>
      <w:pPr>
        <w:spacing w:after="0"/>
        <w:ind w:left="0"/>
        <w:jc w:val="both"/>
      </w:pPr>
      <w:r>
        <w:rPr>
          <w:rFonts w:ascii="Times New Roman"/>
          <w:b w:val="false"/>
          <w:i w:val="false"/>
          <w:color w:val="000000"/>
          <w:sz w:val="28"/>
        </w:rPr>
        <w:t>
      3. Осы Регламент жалпы процеске қатысушылар арасындағы ақпараттық өзара іс-қимылды іске асыруға тікелей бағытталған, жалпы процесс операцияларын орындау тәртібі мен шарттарына қойылатын талаптарды айқындайды.</w:t>
      </w:r>
    </w:p>
    <w:bookmarkEnd w:id="125"/>
    <w:bookmarkStart w:name="z130" w:id="126"/>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 рәсімдер мен операцияларды орындау тәртібін бақылау кезінде, сондай-ақ осы жалпы процестің іске асырылуын қамтамасыз ететін ақпараттық жүйелердің компоненттерін жобалау, әзірлеу және пысықтау кезінде қолданады.</w:t>
      </w:r>
    </w:p>
    <w:bookmarkEnd w:id="126"/>
    <w:bookmarkStart w:name="z131" w:id="127"/>
    <w:p>
      <w:pPr>
        <w:spacing w:after="0"/>
        <w:ind w:left="0"/>
        <w:jc w:val="left"/>
      </w:pPr>
      <w:r>
        <w:rPr>
          <w:rFonts w:ascii="Times New Roman"/>
          <w:b/>
          <w:i w:val="false"/>
          <w:color w:val="000000"/>
        </w:rPr>
        <w:t xml:space="preserve"> III. Негізгі ұғымдар</w:t>
      </w:r>
    </w:p>
    <w:bookmarkEnd w:id="127"/>
    <w:bookmarkStart w:name="z132" w:id="128"/>
    <w:p>
      <w:pPr>
        <w:spacing w:after="0"/>
        <w:ind w:left="0"/>
        <w:jc w:val="both"/>
      </w:pPr>
      <w:r>
        <w:rPr>
          <w:rFonts w:ascii="Times New Roman"/>
          <w:b w:val="false"/>
          <w:i w:val="false"/>
          <w:color w:val="000000"/>
          <w:sz w:val="28"/>
        </w:rPr>
        <w:t>
      5. Осы Регламенттің мақсаттары үшін мынаны білдіретін ұғымдар пайдаланылады:</w:t>
      </w:r>
    </w:p>
    <w:bookmarkEnd w:id="128"/>
    <w:p>
      <w:pPr>
        <w:spacing w:after="0"/>
        <w:ind w:left="0"/>
        <w:jc w:val="both"/>
      </w:pPr>
      <w:r>
        <w:rPr>
          <w:rFonts w:ascii="Times New Roman"/>
          <w:b w:val="false"/>
          <w:i w:val="false"/>
          <w:color w:val="000000"/>
          <w:sz w:val="28"/>
        </w:rPr>
        <w:t>
      "әкелінген және ішкі тұтыну үшін (еркін айналымға) шығарылған автомобиль" – әкелінген және ішкі тұтыну үшін (еркін айналымға) шығарылған, Еуразиялық экономикалық комиссия Алқасының "Еуразиялық экономикалық одақтың кедендік аумағына әкелінген және ішкі тұтыну үшін немесе еркін айналысқа шығарылған,  Еуразиялық экономикалық одақтың бір мүше мемлекетінің кеден органы басқа мүше мемлекеттің кеден органына жіберетін автомобильдер мен өзге де көлік құралдары туралы мәліметтердің құрамын бекіту туралы" 2022 жылғы 18 қаңтардағы № 13 шешімімен бекітілген мәліметтердің құрамында санаттары айқындалған автомобиль немесе өзге де көлік құралы;</w:t>
      </w:r>
    </w:p>
    <w:p>
      <w:pPr>
        <w:spacing w:after="0"/>
        <w:ind w:left="0"/>
        <w:jc w:val="both"/>
      </w:pPr>
      <w:r>
        <w:rPr>
          <w:rFonts w:ascii="Times New Roman"/>
          <w:b w:val="false"/>
          <w:i w:val="false"/>
          <w:color w:val="000000"/>
          <w:sz w:val="28"/>
        </w:rPr>
        <w:t>
      "авторландыру" – жалпы процеске белгілі бір қатысушыға белгілі бір іс-қимылдарды орындауға құқықтар беру;</w:t>
      </w:r>
    </w:p>
    <w:p>
      <w:pPr>
        <w:spacing w:after="0"/>
        <w:ind w:left="0"/>
        <w:jc w:val="both"/>
      </w:pPr>
      <w:r>
        <w:rPr>
          <w:rFonts w:ascii="Times New Roman"/>
          <w:b w:val="false"/>
          <w:i w:val="false"/>
          <w:color w:val="000000"/>
          <w:sz w:val="28"/>
        </w:rPr>
        <w:t>
      "электрондық құжаттың (мәліметтердің) деректемесі" – белгілі бір контексте бөлінбейтін болып саналатын электрондық құжат (мәліметтер) деректерінің бірлігі.</w:t>
      </w:r>
    </w:p>
    <w:bookmarkStart w:name="z133" w:id="129"/>
    <w:p>
      <w:pPr>
        <w:spacing w:after="0"/>
        <w:ind w:left="0"/>
        <w:jc w:val="both"/>
      </w:pPr>
      <w:r>
        <w:rPr>
          <w:rFonts w:ascii="Times New Roman"/>
          <w:b w:val="false"/>
          <w:i w:val="false"/>
          <w:color w:val="000000"/>
          <w:sz w:val="28"/>
        </w:rPr>
        <w:t>
      Осы Регламентте пайдаланылатын "бастамашы", "бастамашылық операция", "қабылдаушы операция", "респондент", "жалпы процесс хабары" және "жалпы процесс транзакциясы" деген ұғымдар Еуразиялық экономикалық комиссия Алқасының 2015 жылғы 9 маусымдағы № 63 шешімімен бекітілген Еуразиялық экономикалық одақ шеңберіндегі жалпы процестерді талдау, оңтайландыру, үндестіру және сипаттау әдістемесінде айқындалған мағыналарда қолданылады.</w:t>
      </w:r>
    </w:p>
    <w:bookmarkEnd w:id="129"/>
    <w:bookmarkStart w:name="z134" w:id="130"/>
    <w:p>
      <w:pPr>
        <w:spacing w:after="0"/>
        <w:ind w:left="0"/>
        <w:jc w:val="both"/>
      </w:pPr>
      <w:r>
        <w:rPr>
          <w:rFonts w:ascii="Times New Roman"/>
          <w:b w:val="false"/>
          <w:i w:val="false"/>
          <w:color w:val="000000"/>
          <w:sz w:val="28"/>
        </w:rPr>
        <w:t>
      Осы Регламентте пайдаланылатын өзге ұғымдар Еуразиялық экономикалық комиссия Алқасының 2022 жылғы 18 қаңтардағы № 12 шешімімен бекітілген "Еуразиялық экономикалық одаққа мүше мемлекеттердің кеден органдары арасында Еуразиялық экономикалық одақтың кедендік аумағына әкелінген және ішкі тұтыну үшін шығарылған автомобильдерге қатысты ақпарат алмасуды қамтамасыз ету"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End w:id="130"/>
    <w:bookmarkStart w:name="z135" w:id="131"/>
    <w:p>
      <w:pPr>
        <w:spacing w:after="0"/>
        <w:ind w:left="0"/>
        <w:jc w:val="left"/>
      </w:pPr>
      <w:r>
        <w:rPr>
          <w:rFonts w:ascii="Times New Roman"/>
          <w:b/>
          <w:i w:val="false"/>
          <w:color w:val="000000"/>
        </w:rPr>
        <w:t xml:space="preserve"> ІV. Жалпы процесс шеңберіндегі ақпараттық өзара іс-қимыл туралы негізгі мәліметтер</w:t>
      </w:r>
    </w:p>
    <w:bookmarkEnd w:id="131"/>
    <w:bookmarkStart w:name="z136" w:id="132"/>
    <w:p>
      <w:pPr>
        <w:spacing w:after="0"/>
        <w:ind w:left="0"/>
        <w:jc w:val="left"/>
      </w:pPr>
      <w:r>
        <w:rPr>
          <w:rFonts w:ascii="Times New Roman"/>
          <w:b/>
          <w:i w:val="false"/>
          <w:color w:val="000000"/>
        </w:rPr>
        <w:t xml:space="preserve"> 1. Ақпараттық өзара іс-қимылға қатысушылар</w:t>
      </w:r>
    </w:p>
    <w:bookmarkEnd w:id="132"/>
    <w:bookmarkStart w:name="z137" w:id="133"/>
    <w:p>
      <w:pPr>
        <w:spacing w:after="0"/>
        <w:ind w:left="0"/>
        <w:jc w:val="both"/>
      </w:pPr>
      <w:r>
        <w:rPr>
          <w:rFonts w:ascii="Times New Roman"/>
          <w:b w:val="false"/>
          <w:i w:val="false"/>
          <w:color w:val="000000"/>
          <w:sz w:val="28"/>
        </w:rPr>
        <w:t xml:space="preserve">
      6. Жалпы процесс шеңберіндегі ақпараттық өзара іс-қимылға қатысушылар рөлдерінің тізбесі 1-кестеде берілген. </w:t>
      </w:r>
    </w:p>
    <w:bookmarkEnd w:id="133"/>
    <w:bookmarkStart w:name="z138" w:id="134"/>
    <w:p>
      <w:pPr>
        <w:spacing w:after="0"/>
        <w:ind w:left="0"/>
        <w:jc w:val="both"/>
      </w:pPr>
      <w:r>
        <w:rPr>
          <w:rFonts w:ascii="Times New Roman"/>
          <w:b w:val="false"/>
          <w:i w:val="false"/>
          <w:color w:val="000000"/>
          <w:sz w:val="28"/>
        </w:rPr>
        <w:t>
      1-кесте</w:t>
      </w:r>
    </w:p>
    <w:bookmarkEnd w:id="134"/>
    <w:bookmarkStart w:name="z139" w:id="135"/>
    <w:p>
      <w:pPr>
        <w:spacing w:after="0"/>
        <w:ind w:left="0"/>
        <w:jc w:val="left"/>
      </w:pPr>
      <w:r>
        <w:rPr>
          <w:rFonts w:ascii="Times New Roman"/>
          <w:b/>
          <w:i w:val="false"/>
          <w:color w:val="000000"/>
        </w:rPr>
        <w:t xml:space="preserve"> Ақпараттық өзара іс-қимылға қатысушылар рөлдерінің тізбесі</w:t>
      </w:r>
    </w:p>
    <w:bookmarkEnd w:id="13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Рөлді орындайтын қатысушы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жіберуші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соның ішінде сұрау салу бойынша шығарылған автомобильдерге қатысты мәліметтерді ұсынуды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ұсынатын уәкілетті орган (P.CP.05.ACT.001)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алушы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ұсынылған мәліметтерді, соның ішінде сұрау салу бойынша ұсынылған мәліметтерді қабылдау мен өңдеуді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алатын уәкілетті орган (P.CP.05.ACT.002)</w:t>
            </w:r>
          </w:p>
        </w:tc>
      </w:tr>
    </w:tbl>
    <w:bookmarkStart w:name="z140" w:id="136"/>
    <w:p>
      <w:pPr>
        <w:spacing w:after="0"/>
        <w:ind w:left="0"/>
        <w:jc w:val="left"/>
      </w:pPr>
      <w:r>
        <w:rPr>
          <w:rFonts w:ascii="Times New Roman"/>
          <w:b/>
          <w:i w:val="false"/>
          <w:color w:val="000000"/>
        </w:rPr>
        <w:t xml:space="preserve"> 2. Ақпараттық өзара іс-қимылдың құрылымы</w:t>
      </w:r>
    </w:p>
    <w:bookmarkEnd w:id="136"/>
    <w:bookmarkStart w:name="z141" w:id="137"/>
    <w:p>
      <w:pPr>
        <w:spacing w:after="0"/>
        <w:ind w:left="0"/>
        <w:jc w:val="both"/>
      </w:pPr>
      <w:r>
        <w:rPr>
          <w:rFonts w:ascii="Times New Roman"/>
          <w:b w:val="false"/>
          <w:i w:val="false"/>
          <w:color w:val="000000"/>
          <w:sz w:val="28"/>
        </w:rPr>
        <w:t>
      7. Жалпы процесс шеңберіндегі ақпараттық өзара іс-қимыл Одаққа мүше мемлекеттердің уәкілетті органдары (бұдан әрі – мүше мемлекеттердің уәкілетті органдары) арасында мынадай жалпы процесс рәсімдеріне сәйкес жүзеге асырылады:</w:t>
      </w:r>
    </w:p>
    <w:bookmarkEnd w:id="137"/>
    <w:p>
      <w:pPr>
        <w:spacing w:after="0"/>
        <w:ind w:left="0"/>
        <w:jc w:val="both"/>
      </w:pPr>
      <w:r>
        <w:rPr>
          <w:rFonts w:ascii="Times New Roman"/>
          <w:b w:val="false"/>
          <w:i w:val="false"/>
          <w:color w:val="000000"/>
          <w:sz w:val="28"/>
        </w:rPr>
        <w:t>
      әкелінген және ішкі тұтыну үшін (еркін айналымға) шығарылған автомобильдерге қатысты бақылауды қамтамасыз ету кезіндегі ақпараттық өзара іс-қимыл;</w:t>
      </w:r>
    </w:p>
    <w:p>
      <w:pPr>
        <w:spacing w:after="0"/>
        <w:ind w:left="0"/>
        <w:jc w:val="both"/>
      </w:pPr>
      <w:r>
        <w:rPr>
          <w:rFonts w:ascii="Times New Roman"/>
          <w:b w:val="false"/>
          <w:i w:val="false"/>
          <w:color w:val="000000"/>
          <w:sz w:val="28"/>
        </w:rPr>
        <w:t>
      мәліметтерді алатын уәкілетті органның сұрау салуы бойынша әкелінген және ішкі тұтыну үшін (еркін айналымға) шығарылған автомобильдерге қатысты мәліметтерді ұсыну кезіндегі ақпараттық өзара іс-қимыл.</w:t>
      </w:r>
    </w:p>
    <w:p>
      <w:pPr>
        <w:spacing w:after="0"/>
        <w:ind w:left="0"/>
        <w:jc w:val="both"/>
      </w:pPr>
      <w:r>
        <w:rPr>
          <w:rFonts w:ascii="Times New Roman"/>
          <w:b w:val="false"/>
          <w:i w:val="false"/>
          <w:color w:val="000000"/>
          <w:sz w:val="28"/>
        </w:rPr>
        <w:t>
      Мүше мемлекеттердің уәкілетті органдары арасындағы ақпараттық өзара іс-қимыл құрылымы 1-суретте берілген.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 w:id="138"/>
    <w:p>
      <w:pPr>
        <w:spacing w:after="0"/>
        <w:ind w:left="0"/>
        <w:jc w:val="both"/>
      </w:pPr>
      <w:r>
        <w:rPr>
          <w:rFonts w:ascii="Times New Roman"/>
          <w:b w:val="false"/>
          <w:i w:val="false"/>
          <w:color w:val="000000"/>
          <w:sz w:val="28"/>
        </w:rPr>
        <w:t>
      1-сурет. Мүше мемлекеттердің уәкілетті органдары арасындағы ақпараттық өзара іс-қимылдың құрылымы</w:t>
      </w:r>
    </w:p>
    <w:bookmarkEnd w:id="138"/>
    <w:bookmarkStart w:name="z143" w:id="139"/>
    <w:p>
      <w:pPr>
        <w:spacing w:after="0"/>
        <w:ind w:left="0"/>
        <w:jc w:val="both"/>
      </w:pPr>
      <w:r>
        <w:rPr>
          <w:rFonts w:ascii="Times New Roman"/>
          <w:b w:val="false"/>
          <w:i w:val="false"/>
          <w:color w:val="000000"/>
          <w:sz w:val="28"/>
        </w:rPr>
        <w:t>
      8. Мүше мемлекеттердің уәкілетті органдары мен Комиссия арасындағы ақпараттық өзара іс-қимыл жалпы процесс шеңберінде іске асырылады. Жалпы процестің құрылымы Ақпараттық өзара іс-қимыл қағидаларында айқындалған.</w:t>
      </w:r>
    </w:p>
    <w:bookmarkEnd w:id="139"/>
    <w:bookmarkStart w:name="z144" w:id="140"/>
    <w:p>
      <w:pPr>
        <w:spacing w:after="0"/>
        <w:ind w:left="0"/>
        <w:jc w:val="both"/>
      </w:pPr>
      <w:r>
        <w:rPr>
          <w:rFonts w:ascii="Times New Roman"/>
          <w:b w:val="false"/>
          <w:i w:val="false"/>
          <w:color w:val="000000"/>
          <w:sz w:val="28"/>
        </w:rPr>
        <w:t>
      9. Ақпараттық өзара іс-қимыл жалпы процесс транзакцияларын орындау тәртібін айқындайды, олардың әрбірі жалпы процеске қатысушылар арасында жалпы процестің ақпараттық объектісінің жай-күйін синхрондау мақсатында хабарлар алмасуды білдіреді. Әрбір ақпараттық өзара іс-қимыл үшін операциялар мен осындай операцияларға сәйкес келетін жалпы процесс транзакциялары арасындағы өзара байланыс айқындалған.</w:t>
      </w:r>
    </w:p>
    <w:bookmarkEnd w:id="140"/>
    <w:bookmarkStart w:name="z145" w:id="141"/>
    <w:p>
      <w:pPr>
        <w:spacing w:after="0"/>
        <w:ind w:left="0"/>
        <w:jc w:val="both"/>
      </w:pPr>
      <w:r>
        <w:rPr>
          <w:rFonts w:ascii="Times New Roman"/>
          <w:b w:val="false"/>
          <w:i w:val="false"/>
          <w:color w:val="000000"/>
          <w:sz w:val="28"/>
        </w:rPr>
        <w:t>
      10. Жалпы процесс транзакцияларын орындау кезінде бастамашы өзі жүзеге асыратын операция (бастамашылық операция) шеңберінде респондентке сұрау салу хабарын жібереді, оған жауап ретінде респондент өзі жүзеге асырып жатқан операция (қабылдаушы операция) шеңберінде жалпы процесс транзакциясының шаблонына қарай, жауап хабар жіберуі немесе жібермеуі мүмкін. Хабар құрамындағы деректердің құрылымы Еуразиялық экономикалық комиссия Алқасының 2022 жылғы 18 қаңтардағы № 12 шешімімен бекітілген "Еуразиялық экономикалық одаққа мүше мемлекеттердің кеден органдары арасында Еуразиялық экономикалық одақтың кедендік аумағына әкелінген және ішкі тұтыну үшін шығарылған автомобильдерге қатысты ақпарат алмасуды қамтамасыз ету"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 мен мәліметтер форматтарының және құрылымдарының сипаттамасы) сәйкес келуге тиіс.</w:t>
      </w:r>
    </w:p>
    <w:bookmarkEnd w:id="141"/>
    <w:bookmarkStart w:name="z146" w:id="142"/>
    <w:p>
      <w:pPr>
        <w:spacing w:after="0"/>
        <w:ind w:left="0"/>
        <w:jc w:val="both"/>
      </w:pPr>
      <w:r>
        <w:rPr>
          <w:rFonts w:ascii="Times New Roman"/>
          <w:b w:val="false"/>
          <w:i w:val="false"/>
          <w:color w:val="000000"/>
          <w:sz w:val="28"/>
        </w:rPr>
        <w:t>
      11. Жалпы процестің транзакциялары осы Регламентте айқындалғандай жалпы процесс транзакцияларының берілген параметрлеріне сәйкес орындалады.</w:t>
      </w:r>
    </w:p>
    <w:bookmarkEnd w:id="142"/>
    <w:bookmarkStart w:name="z147" w:id="143"/>
    <w:p>
      <w:pPr>
        <w:spacing w:after="0"/>
        <w:ind w:left="0"/>
        <w:jc w:val="left"/>
      </w:pPr>
      <w:r>
        <w:rPr>
          <w:rFonts w:ascii="Times New Roman"/>
          <w:b/>
          <w:i w:val="false"/>
          <w:color w:val="000000"/>
        </w:rPr>
        <w:t xml:space="preserve"> V. Рәсімдер топтары шеңберіндегі ақпараттық өзара іс-қимыл </w:t>
      </w:r>
    </w:p>
    <w:bookmarkEnd w:id="143"/>
    <w:bookmarkStart w:name="z148" w:id="144"/>
    <w:p>
      <w:pPr>
        <w:spacing w:after="0"/>
        <w:ind w:left="0"/>
        <w:jc w:val="left"/>
      </w:pPr>
      <w:r>
        <w:rPr>
          <w:rFonts w:ascii="Times New Roman"/>
          <w:b/>
          <w:i w:val="false"/>
          <w:color w:val="000000"/>
        </w:rPr>
        <w:t xml:space="preserve"> 1. Әкелінген және ішкі тұтыну үшін (еркін айналымға) шығарылған автомобильдерге қатысты бақылауды қамтамасыз ету кезіндегі ақпараттық өзара іс-қимыл</w:t>
      </w:r>
    </w:p>
    <w:bookmarkEnd w:id="144"/>
    <w:bookmarkStart w:name="z149" w:id="145"/>
    <w:p>
      <w:pPr>
        <w:spacing w:after="0"/>
        <w:ind w:left="0"/>
        <w:jc w:val="both"/>
      </w:pPr>
      <w:r>
        <w:rPr>
          <w:rFonts w:ascii="Times New Roman"/>
          <w:b w:val="false"/>
          <w:i w:val="false"/>
          <w:color w:val="000000"/>
          <w:sz w:val="28"/>
        </w:rPr>
        <w:t xml:space="preserve">
      12. Әкелінген және ішкі тұтыну үшін (еркін айналымға) шығарылған автомобильдерге қатысты бақылауды қамтамасыз ету кезінде жалпы процесс транзакцияларын орындау схемасы 2-суретте берілген. Жалпы процестің әрбір рәсімі үшін 2-кестеде жалпы процестің ақпараттық объектілерінің операциялары, аралық және нәтижелеуші жай-күйі мен жалпы процесс транзакциялары арасындағы байланыс берілген. </w:t>
      </w:r>
    </w:p>
    <w:bookmarkEnd w:id="1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 w:id="146"/>
    <w:p>
      <w:pPr>
        <w:spacing w:after="0"/>
        <w:ind w:left="0"/>
        <w:jc w:val="both"/>
      </w:pPr>
      <w:r>
        <w:rPr>
          <w:rFonts w:ascii="Times New Roman"/>
          <w:b w:val="false"/>
          <w:i w:val="false"/>
          <w:color w:val="000000"/>
          <w:sz w:val="28"/>
        </w:rPr>
        <w:t>
      2-сурет. Әкелінген және ішкі тұтыну үшін (еркін айналымға) шығарылған автомобильдерге қатысты бақылауды қамтамасыз ету кезінде жалпы процесс транзакцияларын орындау схемасы</w:t>
      </w:r>
    </w:p>
    <w:bookmarkEnd w:id="146"/>
    <w:bookmarkStart w:name="z151" w:id="147"/>
    <w:p>
      <w:pPr>
        <w:spacing w:after="0"/>
        <w:ind w:left="0"/>
        <w:jc w:val="both"/>
      </w:pPr>
      <w:r>
        <w:rPr>
          <w:rFonts w:ascii="Times New Roman"/>
          <w:b w:val="false"/>
          <w:i w:val="false"/>
          <w:color w:val="000000"/>
          <w:sz w:val="28"/>
        </w:rPr>
        <w:t>
      2-кесте</w:t>
      </w:r>
    </w:p>
    <w:bookmarkEnd w:id="147"/>
    <w:bookmarkStart w:name="z152" w:id="148"/>
    <w:p>
      <w:pPr>
        <w:spacing w:after="0"/>
        <w:ind w:left="0"/>
        <w:jc w:val="left"/>
      </w:pPr>
      <w:r>
        <w:rPr>
          <w:rFonts w:ascii="Times New Roman"/>
          <w:b/>
          <w:i w:val="false"/>
          <w:color w:val="000000"/>
        </w:rPr>
        <w:t xml:space="preserve"> Әкелінген және ішкі тұтыну үшін (еркін айналымға) шығарылған автомобильдерге қатысты бақылауды қамтамасыз ету кезіндегі жалпы процесс транзакцияларының тізбесі</w:t>
      </w:r>
    </w:p>
    <w:bookmarkEnd w:id="14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Бастамашы орындайтын операция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Респондент орындайтын операция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нәтижелеуші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ұсыну (P.CP.05.PRC.001)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ұсыну (P.CP.05.OPR.001).</w:t>
            </w:r>
          </w:p>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өңдеу нәтижелері туралы хабарлама алу (P.CP.05.OPR.003)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 (P.CP.05.BEN.001):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қабылдау және өңдеу (P.CP.05.OPR.002)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 (P.CP.05.BEN.001):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ұсыну (P.CP.05.TRN.001)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мәліметтердің күшін жою (P.CP.05.PRC.002)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мәліметтердің күшін жою туралы ақпаратты ұсыну (P.CP.05.OPR.004).</w:t>
            </w:r>
          </w:p>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мәліметтердің күшін жою туралы ақпаратты өңдеу нәтижелері туралы хабарлама алу (P.CP.05.OPR.006)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 (P.CP.05.BEN.001): күшін жою туралы ақпарат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мәліметтердің күшін жою туралы ақпаратты қабылдау және өңдеу (P.CP.05.OPR.005)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 (P.CP.05.BEN.001): күшін жою туралы мәліметтер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мәліметтердің күшін жою (P.CP.05.TRN.002)</w:t>
            </w:r>
          </w:p>
        </w:tc>
      </w:tr>
    </w:tbl>
    <w:bookmarkStart w:name="z153" w:id="149"/>
    <w:p>
      <w:pPr>
        <w:spacing w:after="0"/>
        <w:ind w:left="0"/>
        <w:jc w:val="left"/>
      </w:pPr>
      <w:r>
        <w:rPr>
          <w:rFonts w:ascii="Times New Roman"/>
          <w:b/>
          <w:i w:val="false"/>
          <w:color w:val="000000"/>
        </w:rPr>
        <w:t xml:space="preserve"> 2. Мәліметтерді алатын уәкілетті органның сұрау салуы бойынша әкелінген және ішкі тұтыну үшін (еркін айналымға) шығарылған автомобильдерге қатысты мәліметтерді ұсыну кезіндегі ақпараттық өзара іс-қимыл</w:t>
      </w:r>
    </w:p>
    <w:bookmarkEnd w:id="149"/>
    <w:bookmarkStart w:name="z154" w:id="150"/>
    <w:p>
      <w:pPr>
        <w:spacing w:after="0"/>
        <w:ind w:left="0"/>
        <w:jc w:val="both"/>
      </w:pPr>
      <w:r>
        <w:rPr>
          <w:rFonts w:ascii="Times New Roman"/>
          <w:b w:val="false"/>
          <w:i w:val="false"/>
          <w:color w:val="000000"/>
          <w:sz w:val="28"/>
        </w:rPr>
        <w:t>
      13. Мәліметтерді алатын уәкілетті органның сұрау салуы бойынша әкелінген және ішкі тұтыну үшін (еркін айналымға) шығарылған автомобильдерге қатысты мәліметтерді ұсыну кезінде жалпы процесс транзакцияларын орындау схемасы 3-суретте берілген. Жалпы процестің әрбір рәсімі үшін 3-кестеде операциялар, жалпы процестің ақпараттық объектілерінің аралық және нәтижелік жай-күйлері және жалпы процесс транзакциялары арасындағы байланыс берілген.</w:t>
      </w:r>
    </w:p>
    <w:bookmarkEnd w:id="1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 w:id="151"/>
    <w:p>
      <w:pPr>
        <w:spacing w:after="0"/>
        <w:ind w:left="0"/>
        <w:jc w:val="both"/>
      </w:pPr>
      <w:r>
        <w:rPr>
          <w:rFonts w:ascii="Times New Roman"/>
          <w:b w:val="false"/>
          <w:i w:val="false"/>
          <w:color w:val="000000"/>
          <w:sz w:val="28"/>
        </w:rPr>
        <w:t>
      3-сурет. Мәліметтерді алатын уәкілетті органның сұрау салуы бойынша әкелінген және ішкі тұтыну үшін (еркін айналымға) шығарылған автомобильдерге қатысты мәліметтерді ұсыну кезінде жалпы процесс транзакцияларын орындау схемасы</w:t>
      </w:r>
    </w:p>
    <w:bookmarkEnd w:id="151"/>
    <w:bookmarkStart w:name="z156" w:id="152"/>
    <w:p>
      <w:pPr>
        <w:spacing w:after="0"/>
        <w:ind w:left="0"/>
        <w:jc w:val="both"/>
      </w:pPr>
      <w:r>
        <w:rPr>
          <w:rFonts w:ascii="Times New Roman"/>
          <w:b w:val="false"/>
          <w:i w:val="false"/>
          <w:color w:val="000000"/>
          <w:sz w:val="28"/>
        </w:rPr>
        <w:t>
      3-кесте</w:t>
      </w:r>
    </w:p>
    <w:bookmarkEnd w:id="152"/>
    <w:bookmarkStart w:name="z157" w:id="153"/>
    <w:p>
      <w:pPr>
        <w:spacing w:after="0"/>
        <w:ind w:left="0"/>
        <w:jc w:val="left"/>
      </w:pPr>
      <w:r>
        <w:rPr>
          <w:rFonts w:ascii="Times New Roman"/>
          <w:b/>
          <w:i w:val="false"/>
          <w:color w:val="000000"/>
        </w:rPr>
        <w:t xml:space="preserve"> Мәліметтерді алатын уәкілетті органның сұрау салуы бойынша әкелінген және ішкі тұтыну үшін (еркін айналымға) шығарылған автомобильдерге қатысты мәліметтерді ұсыну кезіндегі жалпы процесс транзакцияларының тізбесі</w:t>
      </w:r>
    </w:p>
    <w:bookmarkEnd w:id="15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Бастамашы орындайтын операция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Респондент орындайтын операция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 объектісінің нәтижелеуші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ұсынуға сұрау салу (P.CP.05.PRC.003)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ұсынуға сұрау салу (P.CP.05.OPR.007).</w:t>
            </w:r>
          </w:p>
          <w:p>
            <w:pPr>
              <w:spacing w:after="20"/>
              <w:ind w:left="20"/>
              <w:jc w:val="both"/>
            </w:pPr>
            <w:r>
              <w:rPr>
                <w:rFonts w:ascii="Times New Roman"/>
                <w:b w:val="false"/>
                <w:i w:val="false"/>
                <w:color w:val="000000"/>
                <w:sz w:val="20"/>
              </w:rPr>
              <w:t>
Сұрау салу бойынша ұсынылған әкелінген және ішкі тұтыну үшін (еркін айналымға) шығарылған автомобильдерге қатысты мәліметтерді қабылдау және өңдеу (P.CP.05.OPR.009)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 (P.CP.05.BEN.001): мәліметтерге сұрау салынды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сұрау салу бойынша ұсыну (P.CP.05.OPR.008)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 (P.CP.05.BEN.001): мәліметтер жоқ.</w:t>
            </w:r>
          </w:p>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 (P.CP.05.BEN.001): мәліметтер берілген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ұсынуға сұрау салу (P.CP.05.TRN.003)</w:t>
            </w:r>
          </w:p>
        </w:tc>
      </w:tr>
    </w:tbl>
    <w:bookmarkStart w:name="z158" w:id="154"/>
    <w:p>
      <w:pPr>
        <w:spacing w:after="0"/>
        <w:ind w:left="0"/>
        <w:jc w:val="left"/>
      </w:pPr>
      <w:r>
        <w:rPr>
          <w:rFonts w:ascii="Times New Roman"/>
          <w:b/>
          <w:i w:val="false"/>
          <w:color w:val="000000"/>
        </w:rPr>
        <w:t xml:space="preserve"> VI. Жалпы процесс хабарларының сипаттамасы</w:t>
      </w:r>
    </w:p>
    <w:bookmarkEnd w:id="154"/>
    <w:bookmarkStart w:name="z159" w:id="155"/>
    <w:p>
      <w:pPr>
        <w:spacing w:after="0"/>
        <w:ind w:left="0"/>
        <w:jc w:val="both"/>
      </w:pPr>
      <w:r>
        <w:rPr>
          <w:rFonts w:ascii="Times New Roman"/>
          <w:b w:val="false"/>
          <w:i w:val="false"/>
          <w:color w:val="000000"/>
          <w:sz w:val="28"/>
        </w:rPr>
        <w:t>
      14. Жалпы процесті іске асыру кезінде ақпараттық өзара іс-қимыл шеңберінде берілетін жалпы процесс хабарларының тізбесі 4-кестеде келтірілген. Хабар құрамындағы деректердің құрылымы Электрондық құжаттар мен мәліметтердің форматтары мен құрылымдарының сипаттамасына сай келуге тиіс. Электрондық құжаттар мен мәліметтердің форматтары мен құрылымдарының сипаттамасындағы тиісті құрылымға сілтеме 4-кестенің 3-бағанының мәні бойынша белгіленеді.</w:t>
      </w:r>
    </w:p>
    <w:bookmarkEnd w:id="155"/>
    <w:bookmarkStart w:name="z160" w:id="156"/>
    <w:p>
      <w:pPr>
        <w:spacing w:after="0"/>
        <w:ind w:left="0"/>
        <w:jc w:val="both"/>
      </w:pPr>
      <w:r>
        <w:rPr>
          <w:rFonts w:ascii="Times New Roman"/>
          <w:b w:val="false"/>
          <w:i w:val="false"/>
          <w:color w:val="000000"/>
          <w:sz w:val="28"/>
        </w:rPr>
        <w:t>
      4-кесте</w:t>
      </w:r>
    </w:p>
    <w:bookmarkEnd w:id="156"/>
    <w:bookmarkStart w:name="z161" w:id="157"/>
    <w:p>
      <w:pPr>
        <w:spacing w:after="0"/>
        <w:ind w:left="0"/>
        <w:jc w:val="left"/>
      </w:pPr>
      <w:r>
        <w:rPr>
          <w:rFonts w:ascii="Times New Roman"/>
          <w:b/>
          <w:i w:val="false"/>
          <w:color w:val="000000"/>
        </w:rPr>
        <w:t xml:space="preserve"> Жалпы процесс хабарларының тізбесі</w:t>
      </w:r>
    </w:p>
    <w:bookmarkEnd w:id="15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 (R.CA.CP.05.001)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мәліметтердің күшін жою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 (R.CA.CP.05.001)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мәліметтерге сұрау салу (R.CA.CP.05.002)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салу параметрлерін қанағаттандыратын мәліметтердің жоқ екендігі туралы хабарлама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өңдеу нәтижелері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өңдеу нәтижесі туралы хабарлама (R.CA.CP.05.003)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әкелінген және ішкі тұтыну үшін (еркін айналымға) шығарылған автомобильдерге қатысты мәліметтер, сұрау салу бойынша ұсынылғандар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 (R.CA.CP.05.001)</w:t>
            </w:r>
          </w:p>
        </w:tc>
      </w:tr>
    </w:tbl>
    <w:bookmarkStart w:name="z162" w:id="158"/>
    <w:p>
      <w:pPr>
        <w:spacing w:after="0"/>
        <w:ind w:left="0"/>
        <w:jc w:val="left"/>
      </w:pPr>
      <w:r>
        <w:rPr>
          <w:rFonts w:ascii="Times New Roman"/>
          <w:b/>
          <w:i w:val="false"/>
          <w:color w:val="000000"/>
        </w:rPr>
        <w:t xml:space="preserve"> VII. Жалпы процесс транзакцияларының сипаттамасы</w:t>
      </w:r>
    </w:p>
    <w:bookmarkEnd w:id="158"/>
    <w:bookmarkStart w:name="z163" w:id="159"/>
    <w:p>
      <w:pPr>
        <w:spacing w:after="0"/>
        <w:ind w:left="0"/>
        <w:jc w:val="left"/>
      </w:pPr>
      <w:r>
        <w:rPr>
          <w:rFonts w:ascii="Times New Roman"/>
          <w:b/>
          <w:i w:val="false"/>
          <w:color w:val="000000"/>
        </w:rPr>
        <w:t xml:space="preserve"> 1. "Әкелінген және ішкі тұтыну үшін (еркін айналымға) шығарылған автомобильдерге қатысты мәліметтерді ұсыну" жалпы процесінің транзакциясы (P.CP.05.TRN.001)</w:t>
      </w:r>
    </w:p>
    <w:bookmarkEnd w:id="159"/>
    <w:bookmarkStart w:name="z164" w:id="160"/>
    <w:p>
      <w:pPr>
        <w:spacing w:after="0"/>
        <w:ind w:left="0"/>
        <w:jc w:val="both"/>
      </w:pPr>
      <w:r>
        <w:rPr>
          <w:rFonts w:ascii="Times New Roman"/>
          <w:b w:val="false"/>
          <w:i w:val="false"/>
          <w:color w:val="000000"/>
          <w:sz w:val="28"/>
        </w:rPr>
        <w:t>
      15. "Әкелінген және ішкі тұтыну үшін (еркін айналымға) шығарылған автомобильдерге қатысты мәліметтерді ұсыну" жалпы процесінің транзакциясы (P.CP.05.TRN.001) бастамашының респондентке тиісті мәліметтерді беруі үшін орындалады. Көрсетілген жалпы процесс транзакциясын орындау схемасы 4-суретте берілген. Жалпы процесс транзакциясының параметрлері 5-кестеде келтірілген.</w:t>
      </w:r>
    </w:p>
    <w:bookmarkEnd w:id="1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5" w:id="161"/>
    <w:p>
      <w:pPr>
        <w:spacing w:after="0"/>
        <w:ind w:left="0"/>
        <w:jc w:val="both"/>
      </w:pPr>
      <w:r>
        <w:rPr>
          <w:rFonts w:ascii="Times New Roman"/>
          <w:b w:val="false"/>
          <w:i w:val="false"/>
          <w:color w:val="000000"/>
          <w:sz w:val="28"/>
        </w:rPr>
        <w:t>
      4-сурет. "Әкелінген және ішкі тұтыну үшін (еркін айналымға) шығарылған автомобильдерге қатысты мәліметтерді ұсыну" жалпы процесінің транзакциясын (P.CP.05.TRN.001) орындау схемасы</w:t>
      </w:r>
    </w:p>
    <w:bookmarkEnd w:id="161"/>
    <w:bookmarkStart w:name="z166" w:id="162"/>
    <w:p>
      <w:pPr>
        <w:spacing w:after="0"/>
        <w:ind w:left="0"/>
        <w:jc w:val="both"/>
      </w:pPr>
      <w:r>
        <w:rPr>
          <w:rFonts w:ascii="Times New Roman"/>
          <w:b w:val="false"/>
          <w:i w:val="false"/>
          <w:color w:val="000000"/>
          <w:sz w:val="28"/>
        </w:rPr>
        <w:t>
      5-кесте</w:t>
      </w:r>
    </w:p>
    <w:bookmarkEnd w:id="162"/>
    <w:bookmarkStart w:name="z167" w:id="163"/>
    <w:p>
      <w:pPr>
        <w:spacing w:after="0"/>
        <w:ind w:left="0"/>
        <w:jc w:val="left"/>
      </w:pPr>
      <w:r>
        <w:rPr>
          <w:rFonts w:ascii="Times New Roman"/>
          <w:b/>
          <w:i w:val="false"/>
          <w:color w:val="000000"/>
        </w:rPr>
        <w:t xml:space="preserve"> "Әкелінген және ішкі тұтыну үшін (еркін айналымға) шығарылған автомобильдерге қатысты мәліметтерді ұсыну" жалпы процесі транзакциясының (P.CP.05.TRN.001) сипаттамасы </w:t>
      </w:r>
    </w:p>
    <w:bookmarkEnd w:id="16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қайталаулар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 (P.CP.05.MSG.001)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өңдеу нәтижелері туралы хабарлама (P.CP.05.MSG.005)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(жалпы процесс шеңберінде ақпараттық өзара іс-қимылды жүзеге асыру кезінде ЭЦҚ қолдану Еуразиялық экономикалық комиссия (бұдан әрі – Комиссия) Алқасының тиісті шешімімен көзделген жағдайларды қоспағанда)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68" w:id="164"/>
    <w:p>
      <w:pPr>
        <w:spacing w:after="0"/>
        <w:ind w:left="0"/>
        <w:jc w:val="left"/>
      </w:pPr>
      <w:r>
        <w:rPr>
          <w:rFonts w:ascii="Times New Roman"/>
          <w:b/>
          <w:i w:val="false"/>
          <w:color w:val="000000"/>
        </w:rPr>
        <w:t xml:space="preserve"> 2. "Әкелінген және ішкі тұтыну үшін (еркін айналымға) шығарылған автомобильдерге қатысты мәліметтердің күшін жою" жалпы процесінің транзакциясы (P.CP.05.TRN.002)</w:t>
      </w:r>
    </w:p>
    <w:bookmarkEnd w:id="164"/>
    <w:bookmarkStart w:name="z169" w:id="165"/>
    <w:p>
      <w:pPr>
        <w:spacing w:after="0"/>
        <w:ind w:left="0"/>
        <w:jc w:val="both"/>
      </w:pPr>
      <w:r>
        <w:rPr>
          <w:rFonts w:ascii="Times New Roman"/>
          <w:b w:val="false"/>
          <w:i w:val="false"/>
          <w:color w:val="000000"/>
          <w:sz w:val="28"/>
        </w:rPr>
        <w:t>
      16. "Әкелінген және ішкі тұтыну үшін (еркін айналымға) шығарылған автомобильдерге қатысты мәліметтердің күшін жою" жалпы процесінің транзакциясы (P.CP.05.TRN.002) бастамашының респондентке тиісті мәліметтерді беруі үшін орындалады. Көрсетілген жалпы процесс транзакциясын орындау схемасы 5-суретте берілген. Жалпы процесс транзакциясының параметрлері 6-кестеде келтірілген.</w:t>
      </w:r>
    </w:p>
    <w:bookmarkEnd w:id="1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0" w:id="166"/>
    <w:p>
      <w:pPr>
        <w:spacing w:after="0"/>
        <w:ind w:left="0"/>
        <w:jc w:val="both"/>
      </w:pPr>
      <w:r>
        <w:rPr>
          <w:rFonts w:ascii="Times New Roman"/>
          <w:b w:val="false"/>
          <w:i w:val="false"/>
          <w:color w:val="000000"/>
          <w:sz w:val="28"/>
        </w:rPr>
        <w:t>
      5-сурет. "Әкелінген және ішкі тұтыну үшін (еркін айналымға) шығарылған автомобильдерге қатысты мәліметтердің күшін жою" жалпы процесінің транзакциясын (P.CP.05.TRN.002) орындау схемасы</w:t>
      </w:r>
    </w:p>
    <w:bookmarkEnd w:id="166"/>
    <w:bookmarkStart w:name="z171" w:id="167"/>
    <w:p>
      <w:pPr>
        <w:spacing w:after="0"/>
        <w:ind w:left="0"/>
        <w:jc w:val="both"/>
      </w:pPr>
      <w:r>
        <w:rPr>
          <w:rFonts w:ascii="Times New Roman"/>
          <w:b w:val="false"/>
          <w:i w:val="false"/>
          <w:color w:val="000000"/>
          <w:sz w:val="28"/>
        </w:rPr>
        <w:t>
      6-кесте</w:t>
      </w:r>
    </w:p>
    <w:bookmarkEnd w:id="167"/>
    <w:bookmarkStart w:name="z172" w:id="168"/>
    <w:p>
      <w:pPr>
        <w:spacing w:after="0"/>
        <w:ind w:left="0"/>
        <w:jc w:val="left"/>
      </w:pPr>
      <w:r>
        <w:rPr>
          <w:rFonts w:ascii="Times New Roman"/>
          <w:b/>
          <w:i w:val="false"/>
          <w:color w:val="000000"/>
        </w:rPr>
        <w:t xml:space="preserve"> "Әкелінген және ішкі тұтыну үшін (еркін айналымға) шығарылған автомобильдерге қатысты мәліметтердің күшін жою" жалпы процесі транзакциясының (P.CP.05.TRN.002) сипаттамасы</w:t>
      </w:r>
    </w:p>
    <w:bookmarkEnd w:id="16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мәліметтердің күшін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мәліметтердің күшін жою туралы ақпарат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мәліметтердің күшін жою туралы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 (P.CP.05.BEN.001): күшін жою туралы мәліметтер өңделген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қайталаулар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мәліметтердің күшін жою туралы ақпарат (P.CP.05.MSG.002)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өңдеу нәтижелері туралы хабарлама (P.CP.05.MSG.005)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 қолдану Комиссия Алқасының тиісті шешімімен көзделген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73" w:id="169"/>
    <w:p>
      <w:pPr>
        <w:spacing w:after="0"/>
        <w:ind w:left="0"/>
        <w:jc w:val="left"/>
      </w:pPr>
      <w:r>
        <w:rPr>
          <w:rFonts w:ascii="Times New Roman"/>
          <w:b/>
          <w:i w:val="false"/>
          <w:color w:val="000000"/>
        </w:rPr>
        <w:t xml:space="preserve"> 3. "Әкелінген және ішкі тұтыну үшін (еркін айналымға) шығарылған автомобильдерге қатысты мәліметтерді ұсынуға сұрау салу" жалпы процесінің транзакциясы (P.CP.05.TRN.003)</w:t>
      </w:r>
    </w:p>
    <w:bookmarkEnd w:id="169"/>
    <w:bookmarkStart w:name="z174" w:id="170"/>
    <w:p>
      <w:pPr>
        <w:spacing w:after="0"/>
        <w:ind w:left="0"/>
        <w:jc w:val="both"/>
      </w:pPr>
      <w:r>
        <w:rPr>
          <w:rFonts w:ascii="Times New Roman"/>
          <w:b w:val="false"/>
          <w:i w:val="false"/>
          <w:color w:val="000000"/>
          <w:sz w:val="28"/>
        </w:rPr>
        <w:t>
      17. "Әкелінген және ішкі тұтыну үшін (еркін айналымға) шығарылған автомобильдерге қатысты мәліметтерді ұсынуға сұрау салу" жалпы процесінің транзакциясы (P.CP.05.TRN.003) бастамашының респондентке тиісті мәліметтерді оның сұрау салуы бойынша ұсынуы үшін орындалады. Көрсетілген жалпы процесс транзакциясын орындау схемасы 6-суретте берілген. Жалпы процесс транзакциясының параметрлері 7-кестеде келтірілген.</w:t>
      </w:r>
    </w:p>
    <w:bookmarkEnd w:id="1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5" w:id="171"/>
    <w:p>
      <w:pPr>
        <w:spacing w:after="0"/>
        <w:ind w:left="0"/>
        <w:jc w:val="both"/>
      </w:pPr>
      <w:r>
        <w:rPr>
          <w:rFonts w:ascii="Times New Roman"/>
          <w:b w:val="false"/>
          <w:i w:val="false"/>
          <w:color w:val="000000"/>
          <w:sz w:val="28"/>
        </w:rPr>
        <w:t>
      6-сурет. "Әкелінген және ішкі тұтыну үшін (еркін айналымға) шығарылған автомобильдерге қатысты мәліметтерді ұсынуға сұрау салу" жалпы процесінің транзакциясын (P.CP.05.TRN.003) орындау схемасы</w:t>
      </w:r>
    </w:p>
    <w:bookmarkEnd w:id="171"/>
    <w:bookmarkStart w:name="z176" w:id="172"/>
    <w:p>
      <w:pPr>
        <w:spacing w:after="0"/>
        <w:ind w:left="0"/>
        <w:jc w:val="both"/>
      </w:pPr>
      <w:r>
        <w:rPr>
          <w:rFonts w:ascii="Times New Roman"/>
          <w:b w:val="false"/>
          <w:i w:val="false"/>
          <w:color w:val="000000"/>
          <w:sz w:val="28"/>
        </w:rPr>
        <w:t>
      7-кесте</w:t>
      </w:r>
    </w:p>
    <w:bookmarkEnd w:id="172"/>
    <w:bookmarkStart w:name="z177" w:id="173"/>
    <w:p>
      <w:pPr>
        <w:spacing w:after="0"/>
        <w:ind w:left="0"/>
        <w:jc w:val="left"/>
      </w:pPr>
      <w:r>
        <w:rPr>
          <w:rFonts w:ascii="Times New Roman"/>
          <w:b/>
          <w:i w:val="false"/>
          <w:color w:val="000000"/>
        </w:rPr>
        <w:t xml:space="preserve"> "Әкелінген және ішкі тұтыну үшін (еркін айналымға) шығарылған автомобильдерге қатысты мәліметтерді ұсынуға сұрау салу" жалпы процесі транзакциясының (P.CP.05.TRN.003) сипаттамасы</w:t>
      </w:r>
    </w:p>
    <w:bookmarkEnd w:id="17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P.CP.05.TRN.003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ұсынуға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ұсынуға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мәліметтерге сұрау салуды өңдеу және оларды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 (P.CP.05.BEN.001): мәліметтер жоқ</w:t>
            </w:r>
          </w:p>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 (P.CP.05.BEN.001):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қайталаулар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мәліметтерге сұрау салу (P.CP.05.MSG.003)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бойынша ұсынылған әкелінген және ішкі тұтыну үшін (еркін айналымға) шығарылған автомобильдерге қатысты мәліметтер (P.CP.05.MSG.006)</w:t>
            </w:r>
          </w:p>
          <w:p>
            <w:pPr>
              <w:spacing w:after="20"/>
              <w:ind w:left="20"/>
              <w:jc w:val="both"/>
            </w:pPr>
            <w:r>
              <w:rPr>
                <w:rFonts w:ascii="Times New Roman"/>
                <w:b w:val="false"/>
                <w:i w:val="false"/>
                <w:color w:val="000000"/>
                <w:sz w:val="20"/>
              </w:rPr>
              <w:t>
сұрау салу параметрлерін қанағаттандыратын мәліметтердің жоқ екендігі туралы хабарлама (P.CP.05.MSG.004)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 қолдану Комиссия Алқасының тиісті шешімімен көзделген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дұрыс емес ЭЦҚ-мен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78" w:id="174"/>
    <w:p>
      <w:pPr>
        <w:spacing w:after="0"/>
        <w:ind w:left="0"/>
        <w:jc w:val="left"/>
      </w:pPr>
      <w:r>
        <w:rPr>
          <w:rFonts w:ascii="Times New Roman"/>
          <w:b/>
          <w:i w:val="false"/>
          <w:color w:val="000000"/>
        </w:rPr>
        <w:t xml:space="preserve"> VIII. Штаттан тыс жағдайлардағы іс-қимыл тәртібі</w:t>
      </w:r>
    </w:p>
    <w:bookmarkEnd w:id="174"/>
    <w:bookmarkStart w:name="z179" w:id="175"/>
    <w:p>
      <w:pPr>
        <w:spacing w:after="0"/>
        <w:ind w:left="0"/>
        <w:jc w:val="both"/>
      </w:pPr>
      <w:r>
        <w:rPr>
          <w:rFonts w:ascii="Times New Roman"/>
          <w:b w:val="false"/>
          <w:i w:val="false"/>
          <w:color w:val="000000"/>
          <w:sz w:val="28"/>
        </w:rPr>
        <w:t>
      18. Жалпы процесс шеңберінде ақпараттық өзара іс-қимыл кезінде штаттан тыс жағдайлар болып, онда деректерді өңдеу әдеттегі режимде жүргізіле алмауы мүмкін. Штаттан тыс жағдайлар техникалық іркілістер, күту уақыты өткен кезде және өзге жағдайларда туындайды. Жалпы процесс қатысушысының штаттан тыс жағдайдың туындау себептері туралы түсініктемелер және оны шешу жөнінде ұсынымдар алуы үшін сыртқы және өзара сауданың интеграцияланған ақпараттық жүйесін қолдау қызметіне тиісті сұрау салу жолдау мүмкіндігі көзделген. Штаттан тыс жағдайды шешу жөніндегі жалпы ұсынымдар 8-кестеде келтірілген.</w:t>
      </w:r>
    </w:p>
    <w:bookmarkEnd w:id="175"/>
    <w:bookmarkStart w:name="z180" w:id="176"/>
    <w:p>
      <w:pPr>
        <w:spacing w:after="0"/>
        <w:ind w:left="0"/>
        <w:jc w:val="both"/>
      </w:pPr>
      <w:r>
        <w:rPr>
          <w:rFonts w:ascii="Times New Roman"/>
          <w:b w:val="false"/>
          <w:i w:val="false"/>
          <w:color w:val="000000"/>
          <w:sz w:val="28"/>
        </w:rPr>
        <w:t>
      19. Мүше мемлекеттің уәкілетті органы оған байланысты қате туралы хабарлама алынған хабардың Электрондық құжаттар мен мәліметтердің форматтары мен құрылымдарының сипаттамасына және осы Регламенттің ІХ бөлімінде көрсетілген хабарларды бақылауға қойылатын талаптарға сәйкестігіне тексеру жүргізеді. Егер көрсетілген талаптарға сәйкессіздік анықталған болса, мүше мемлекеттің уәкілетті органы анықталған қатені жою үшін барлық қажетті шараны қабылдайды. Егер сәйкессіздік анықталмаса, мүше мемлекеттің уәкілетті органы сыртқы және өзара сауданың интеграцияланған ақпараттық жүйесін қолдау қызметіне осы штаттан тыс жағдайды сипаттай отырып, хабар жібереді.</w:t>
      </w:r>
    </w:p>
    <w:bookmarkEnd w:id="176"/>
    <w:bookmarkStart w:name="z181" w:id="177"/>
    <w:p>
      <w:pPr>
        <w:spacing w:after="0"/>
        <w:ind w:left="0"/>
        <w:jc w:val="both"/>
      </w:pPr>
      <w:r>
        <w:rPr>
          <w:rFonts w:ascii="Times New Roman"/>
          <w:b w:val="false"/>
          <w:i w:val="false"/>
          <w:color w:val="000000"/>
          <w:sz w:val="28"/>
        </w:rPr>
        <w:t>
      8-кесте</w:t>
      </w:r>
    </w:p>
    <w:bookmarkEnd w:id="177"/>
    <w:bookmarkStart w:name="z182" w:id="178"/>
    <w:p>
      <w:pPr>
        <w:spacing w:after="0"/>
        <w:ind w:left="0"/>
        <w:jc w:val="left"/>
      </w:pPr>
      <w:r>
        <w:rPr>
          <w:rFonts w:ascii="Times New Roman"/>
          <w:b/>
          <w:i w:val="false"/>
          <w:color w:val="000000"/>
        </w:rPr>
        <w:t xml:space="preserve"> Штаттан тыс жағдайлардағы іс-қимыл</w:t>
      </w:r>
    </w:p>
    <w:bookmarkEnd w:id="17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 туған кездегі іс-қимылдың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біржақты транзакциясының бастамашысы қайталаулардың келісілген уақыты мен саны өткеннен кейін хабарлама-хабардың өңдеуге қабылданғаны туралы хабарлама алмады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іркілістер немесе бағдарламалық қамтымның жүйелік қатесі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жіберілген ұлттық сегментті техникалық қолдау қызметіне сұрау салу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екіжақты транзакциясының бастамашысы қайталаулардың келісілген саны өткеннен кейін жауап хабар алмады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іркілістер немесе бағдарламалық қамтымның жүйелік қатесі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қалыптастырылған ұлттық сегментті техникалық қолдау қызметіне сұрау салу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біржақты транзакциясының респонденті бастамашыға өңдеуге қабылдау туралы хабарлама жібергеннен кейін сұрау салу хабарын немесе хабарлама-хабарды өңдей алмады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тарап жағындағы бағдарламалық қамтымның жүйелік қатесі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жіберілген ұлттық сегментті техникалық қолдау қызметіне құрамында жалпы процесс транзакциясының сәйкестендіргіші бар хабар, сұрау салу жіберу қажет, ол штаттық режимде, жалпы процесс транзакциясына қайтадан бастамашы болу үшін өңделмейді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 синхрондалмаған немесе электрондық құжаттың (мәліметтердің) XML-схемалары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пайдаланатын анықтамалықтар мен сыныптауыштарды синхрондауы немесе электрондық құжаттардың (мәліметтердің)</w:t>
            </w:r>
          </w:p>
          <w:p>
            <w:pPr>
              <w:spacing w:after="20"/>
              <w:ind w:left="20"/>
              <w:jc w:val="both"/>
            </w:pPr>
            <w:r>
              <w:rPr>
                <w:rFonts w:ascii="Times New Roman"/>
                <w:b w:val="false"/>
                <w:i w:val="false"/>
                <w:color w:val="000000"/>
                <w:sz w:val="20"/>
              </w:rPr>
              <w:t xml:space="preserve">XML-схемаларын жаңартуы қажет. Егер анықтамалықтар мен сыныптауыштар синхрондалса немесе электрондық құжаттардың (мәліметтердің) </w:t>
            </w:r>
          </w:p>
          <w:p>
            <w:pPr>
              <w:spacing w:after="20"/>
              <w:ind w:left="20"/>
              <w:jc w:val="both"/>
            </w:pPr>
            <w:r>
              <w:rPr>
                <w:rFonts w:ascii="Times New Roman"/>
                <w:b w:val="false"/>
                <w:i w:val="false"/>
                <w:color w:val="000000"/>
                <w:sz w:val="20"/>
              </w:rPr>
              <w:t>XML-схемаларын жаңартылса, қабылдаушы қатысушының қолдау қызметіне сұрау салу жіберуі керек</w:t>
            </w:r>
          </w:p>
        </w:tc>
      </w:tr>
    </w:tbl>
    <w:bookmarkStart w:name="z183" w:id="179"/>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179"/>
    <w:bookmarkStart w:name="z184" w:id="180"/>
    <w:p>
      <w:pPr>
        <w:spacing w:after="0"/>
        <w:ind w:left="0"/>
        <w:jc w:val="both"/>
      </w:pPr>
      <w:r>
        <w:rPr>
          <w:rFonts w:ascii="Times New Roman"/>
          <w:b w:val="false"/>
          <w:i w:val="false"/>
          <w:color w:val="000000"/>
          <w:sz w:val="28"/>
        </w:rPr>
        <w:t>
      20. "Әкелінген және ішкі тұтыну үшін (еркін айналымға) шығарылған автомобильдерге қатысты мәліметтер" (P.CP.05.MSG.001) хабарында берілетін "Әкелінген және ішкі тұтыну үшін (еркін айналымға) шығарылған автомобильдерге қатысты мәліметтер" (R.CA.CP.05.001) электрондық құжаттар (мәліметтер) деректемелерін толтыруға қойылатын талаптар 9-кестеде келтірілген.</w:t>
      </w:r>
    </w:p>
    <w:bookmarkEnd w:id="180"/>
    <w:bookmarkStart w:name="z185" w:id="181"/>
    <w:p>
      <w:pPr>
        <w:spacing w:after="0"/>
        <w:ind w:left="0"/>
        <w:jc w:val="both"/>
      </w:pPr>
      <w:r>
        <w:rPr>
          <w:rFonts w:ascii="Times New Roman"/>
          <w:b w:val="false"/>
          <w:i w:val="false"/>
          <w:color w:val="000000"/>
          <w:sz w:val="28"/>
        </w:rPr>
        <w:t>
      9-кесте</w:t>
      </w:r>
    </w:p>
    <w:bookmarkEnd w:id="181"/>
    <w:bookmarkStart w:name="z186" w:id="182"/>
    <w:p>
      <w:pPr>
        <w:spacing w:after="0"/>
        <w:ind w:left="0"/>
        <w:jc w:val="left"/>
      </w:pPr>
      <w:r>
        <w:rPr>
          <w:rFonts w:ascii="Times New Roman"/>
          <w:b/>
          <w:i w:val="false"/>
          <w:color w:val="000000"/>
        </w:rPr>
        <w:t xml:space="preserve"> "Әкелінген және ішкі тұтыну үшін (еркін айналымға) шығарылған автомобильдерге қатысты мәліметтер" (P.CP.05.MSG.001) хабарында берілетін "Әкелінген және ішкі тұтыну үшін (еркін айналымға) шығарылған автомобильдерге қатысты мәліметтер" (R.CA.CP.05.001) электрондық құжаттар (мәліметтер) деректемелерін толтыруға қойылатын талаптар </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көлік құралын шығару туралы мәліметтер" деректемесінің құрамында (cacdo:‌Import‌Car‌Info‌Details) "Кедендік декларацияның тіркеу нөмірі" деректемесі (cacdo:‌Customs‌Declaration‌Id‌Details) немесе "Кедендік кіріс ордерінің анықтамалық нөмірі" деректемесі (cacdo:‌Customs‌Receipt‌Id‌Details), не "Кедендік жолаушылар декларациясының тіркеу нөмірі" (cacdo:Passenger Declaration‌Id‌Details), не "Тауарларды шығару нөмірі" (cacdo:GoodsReleaseld‌Details)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"Кедендік жолаушылар декларациясының тіркеу нөмірі" (cacdo:Passenger Declaration‌Id‌Details) деректемесі толтырылса, онда оның құрамында "Елдің коды" (csdo:UnifiedCountryCode)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туралы мәліметтер" (cacdo:DTExchAutomobileDetails) деректемесінің құрамында мынадай деректемелердің ең болмағанда 1-еуі толтырылуға тиіс:</w:t>
            </w:r>
          </w:p>
          <w:p>
            <w:pPr>
              <w:spacing w:after="20"/>
              <w:ind w:left="20"/>
              <w:jc w:val="both"/>
            </w:pPr>
            <w:r>
              <w:rPr>
                <w:rFonts w:ascii="Times New Roman"/>
                <w:b w:val="false"/>
                <w:i w:val="false"/>
                <w:color w:val="000000"/>
                <w:sz w:val="20"/>
              </w:rPr>
              <w:t>
"Көлік құралының сәйкестендіру нөмірі" (csdo:‌Vehicle‌Id);</w:t>
            </w:r>
          </w:p>
          <w:p>
            <w:pPr>
              <w:spacing w:after="20"/>
              <w:ind w:left="20"/>
              <w:jc w:val="both"/>
            </w:pPr>
            <w:r>
              <w:rPr>
                <w:rFonts w:ascii="Times New Roman"/>
                <w:b w:val="false"/>
                <w:i w:val="false"/>
                <w:color w:val="000000"/>
                <w:sz w:val="20"/>
              </w:rPr>
              <w:t>
"Көлік құралы шассиінің (рамасының) сәйкестендіру нөмірі" (csdo:‌Vehicle‌Chassis‌Id);</w:t>
            </w:r>
          </w:p>
          <w:p>
            <w:pPr>
              <w:spacing w:after="20"/>
              <w:ind w:left="20"/>
              <w:jc w:val="both"/>
            </w:pPr>
            <w:r>
              <w:rPr>
                <w:rFonts w:ascii="Times New Roman"/>
                <w:b w:val="false"/>
                <w:i w:val="false"/>
                <w:color w:val="000000"/>
                <w:sz w:val="20"/>
              </w:rPr>
              <w:t>
"Көлік құралы шанағының сәйкестендіру нөмірі" (csdo:‌Vehicle‌Body‌Id)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 (csdo:‌Manufacture‌Date) деректемесінің мәні оны толтыру кезіндегі ағымдағы жылдың мәнінен аспауға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 (csdo:‌Manufacture‌Date) деректемесінің мәні оны толтыру кезінде YYYY-MM-DD шаблонына сәйкес келтірілуге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күні" (casdo:‌Goods‌Issue‌Date)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 деректемесінің мәні (casdo:‌Goods‌Issue‌Date) "Кедендік декларацияның тіркеу нөмірі" деректемесінің (cacdo:‌Customs‌Declaration‌Id‌Details) құрамына кіретін "Құжаттың күні" деректемесінде (csdo:‌Doc‌Creation‌Date) көрсетілген мәннен ерте болмауға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 деректемесінің мәні (casdo:‌Goods‌Issue‌Date) "Кедендік кіріс ордерінің анықтамалық нөмірі" деректемесінің (cacdo:‌Customs‌Receipt‌Id‌Details) құрамына кіретін "Құжаттың күні" деректемесінде (csdo:‌Doc‌Creation‌Date) көрсетілген мәннен ерте болмауға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ЕАЭО СЭҚ ТН бойынша коды" (csdo:CommodityCode) "8701" не "8716" мәнін қабылдаса, онда "Көлік құралының сәйкестендіру нөмірі" (csdo:VehicleId), "Көлік құралы шассиінің (рамасының) сәйкестендіру нөмірі" (csdo:VehicleChassisId) және "Көлік құралы шанағының сәйкестендіру нөмірі" (VehicleBodyId)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сәйкестендіру нөмірі" деректемесі (csdo:‌Engine‌Id)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жұмыс көлемі" (casdo:‌Engine‌Volume‌Measure)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 деректерінің типі бар деректемелердің мәні (bdt: Date‌Time‌Type), YYYY-MM-DDThh:mm:ss.cccZ шаблонына сәйкес келтірілуге тиіс, мұнда ccc – миллисекунд мәнін көрсететін символдар, Z – Дүниежүзілік уақытқа (UTC) сәйкес уақыт беру форматын белгілейтін тиянақталған символ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деректерінің типі бар деректемелердің мәні (bdt: Date‌Type) YYYY-MM-DD шаблонына сәйкес келтірілуге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"Пайдаланылатын төлем ставкасы" (casdo:EffectiveCustomsRateDetails) деректемесі толтырылса, онда оның құрамында "Кедендік төлем ставкасының түрі" (casdo:DutyTaxFeeRateKindCode) және "Кедендік төлем ставкасы" (casdo:DutyTaxFeeRateValue)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 ставкасының түрі" (casdo:DutyTaxFeeRateKindCode) деректемесінің мәні мынадай мәндердің біріне сәйкес келуге тиіс:</w:t>
            </w:r>
          </w:p>
          <w:p>
            <w:pPr>
              <w:spacing w:after="20"/>
              <w:ind w:left="20"/>
              <w:jc w:val="both"/>
            </w:pPr>
            <w:r>
              <w:rPr>
                <w:rFonts w:ascii="Times New Roman"/>
                <w:b w:val="false"/>
                <w:i w:val="false"/>
                <w:color w:val="000000"/>
                <w:sz w:val="20"/>
              </w:rPr>
              <w:t>
% - пайызбен көрсетілген ставка (адвалорлық ставка (қиыстырылған ставканың адвалорлық құрауышы), қайта қаржыландыру ставкасы (түйінді ставка, есептік ставка), пайыздық ставка);</w:t>
            </w:r>
          </w:p>
          <w:p>
            <w:pPr>
              <w:spacing w:after="20"/>
              <w:ind w:left="20"/>
              <w:jc w:val="both"/>
            </w:pPr>
            <w:r>
              <w:rPr>
                <w:rFonts w:ascii="Times New Roman"/>
                <w:b w:val="false"/>
                <w:i w:val="false"/>
                <w:color w:val="000000"/>
                <w:sz w:val="20"/>
              </w:rPr>
              <w:t xml:space="preserve">
* - өзіндік ерекшелікті ставка (қиыстырылған ставканың өзіндік ерекшелікті құрауышы)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"Ставка және әкелінген көлік құралдарына қатысты кеден баждарын, салықтарды төлеу туралы мәліметтер" (casdo:FLAvtoPaymentRateDetails) деректемесі толтырылса, онда "Пайдаланылатын төлем ставкасы" (casdo:EffectiveCustomsRateDetails)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туралы мәліметтер" (cacdo:DTExchAutomobileDetails) күрделі деректемесінің құрамындағы "Құжаттың нөмірі" (csdo:Dosld)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тұтыну үшін (еркін айналымға) шығарылған автокөлік құралы" (cacdo: FLAvtoDetails) күрделі деректемесінің құрамындағы "Көлік құралының сипаттамасы" (cacdo:VehicleDescriptionText)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төлем ставкасы" (casdo:EffectiveCustomsRateDetails) күрделі деректемесінің құрамындағы "Күндердің саны" (csdo:DayQuantity), "Кезеңдердің саны" (casdo:StageQuantity), "Айлардың саны" (csdo:MonthQuantity) және "Салмақтық коэффициент" (casdo:WeightRatioNumber)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туралы мәліметтер" (casdo: FactPaymentDetails) күрделі деректемесінің құрамындағы "Төлем тәсілінің коды" (casdo:CustomsTaxPaymentMethodCode)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туралы мәліметтер" (casdo: FactPaymentDetails) күрделі деректемесінің құрамындағы "Төлемді растайтын құжат" (casdo:PaymentDocDetails)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туралы мәліметтер" (casdo: FactPaymentDetails) күрделі деректемесінің құрамындағы "Төлеу күні" (casdo:PaymentDate) деректемесі толтырылмайды</w:t>
            </w:r>
          </w:p>
        </w:tc>
      </w:tr>
    </w:tbl>
    <w:bookmarkStart w:name="z187" w:id="183"/>
    <w:p>
      <w:pPr>
        <w:spacing w:after="0"/>
        <w:ind w:left="0"/>
        <w:jc w:val="both"/>
      </w:pPr>
      <w:r>
        <w:rPr>
          <w:rFonts w:ascii="Times New Roman"/>
          <w:b w:val="false"/>
          <w:i w:val="false"/>
          <w:color w:val="000000"/>
          <w:sz w:val="28"/>
        </w:rPr>
        <w:t>
      21. "Әкелінген және ішкі тұтыну үшін (еркін айналымға) шығарылған автомобильдерге қатысты мәліметтердің күшін жою туралы ақпарат" (P.CP.05.MSG.002) хабарында берілетін "Әкелінген және ішкі тұтыну үшін (еркін айналымға) шығарылған автомобильдерге қатысты мәліметтер" (R.CA.CP.05.001) электрондық құжаттар (мәліметтер) деректемелерін толтыруға қойылатын талаптар 10-кестеде келтірілген.</w:t>
      </w:r>
    </w:p>
    <w:bookmarkEnd w:id="183"/>
    <w:bookmarkStart w:name="z188" w:id="184"/>
    <w:p>
      <w:pPr>
        <w:spacing w:after="0"/>
        <w:ind w:left="0"/>
        <w:jc w:val="both"/>
      </w:pPr>
      <w:r>
        <w:rPr>
          <w:rFonts w:ascii="Times New Roman"/>
          <w:b w:val="false"/>
          <w:i w:val="false"/>
          <w:color w:val="000000"/>
          <w:sz w:val="28"/>
        </w:rPr>
        <w:t>
      10-кесте</w:t>
      </w:r>
    </w:p>
    <w:bookmarkEnd w:id="184"/>
    <w:bookmarkStart w:name="z189" w:id="185"/>
    <w:p>
      <w:pPr>
        <w:spacing w:after="0"/>
        <w:ind w:left="0"/>
        <w:jc w:val="left"/>
      </w:pPr>
      <w:r>
        <w:rPr>
          <w:rFonts w:ascii="Times New Roman"/>
          <w:b/>
          <w:i w:val="false"/>
          <w:color w:val="000000"/>
        </w:rPr>
        <w:t xml:space="preserve"> "Әкелінген және ішкі тұтыну үшін (еркін айналымға) шығарылған автомобильдерге қатысты мәліметтердің күшін жою туралы ақпарат" (P.CP.05.MSG.002) хабарында берілетін "Әкелінген және ішкі тұтыну үшін (еркін айналымға) шығарылған автомобильдерге қатысты мәліметтер" (R.CA.CP.05.001) электрондық құжаттар (мәліметтер) деректемелерін толтыруға қойылатын талаптар </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"Автомобиль көлік құралын шығару туралы мәліметтер" деректемесінің (cacdo:‌Import‌Car‌Info‌Details) 1 данасы ғана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көлік құралын шығару туралы мәліметтер" деректемесінің құрамында (cacdo:‌Import‌Car‌Info‌Details) "Кедендік декларацияның тіркеу нөмірі" деректемесі (cacdo:‌Customs‌Declaration‌Id‌Details) немесе "Кедендік кіріс ордерінің анықтамалық нөмірі" деректемесі (cacdo:‌Customs‌Receipt‌Id‌Details), не "Кедендік жолаушылар декларациясының тіркеу нөмірі" (cacdo:Passenger Declaration‌Id‌Details), не "Тауарларды шығару нөмірі" (cacdo:GoodsReleaseld‌Details)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жолаушылар декларациясының тіркеу нөмірі" (cacdo:Passenger Declaration‌Id‌Details) деректемесі толтырылса, онда оның құрамында "Елдің коды" (csdo:UnifiedCountryCode)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туралы мәліметтер" деректемесінің құрамында (cacdo:DTExchAutomobileDetails) мынадай деректемелердің ең болмағанда 1-еуі толтырылуға тиіс:</w:t>
            </w:r>
          </w:p>
          <w:p>
            <w:pPr>
              <w:spacing w:after="20"/>
              <w:ind w:left="20"/>
              <w:jc w:val="both"/>
            </w:pPr>
            <w:r>
              <w:rPr>
                <w:rFonts w:ascii="Times New Roman"/>
                <w:b w:val="false"/>
                <w:i w:val="false"/>
                <w:color w:val="000000"/>
                <w:sz w:val="20"/>
              </w:rPr>
              <w:t>
"Көлік құралының сәйкестендіру нөмірі" (csdo:‌Vehicle‌Id);</w:t>
            </w:r>
          </w:p>
          <w:p>
            <w:pPr>
              <w:spacing w:after="20"/>
              <w:ind w:left="20"/>
              <w:jc w:val="both"/>
            </w:pPr>
            <w:r>
              <w:rPr>
                <w:rFonts w:ascii="Times New Roman"/>
                <w:b w:val="false"/>
                <w:i w:val="false"/>
                <w:color w:val="000000"/>
                <w:sz w:val="20"/>
              </w:rPr>
              <w:t>
"Көлік құралы шассиінің (рамасының) сәйкестендіру нөмірі" (csdo:‌Vehicle‌Chassis‌Id);</w:t>
            </w:r>
          </w:p>
          <w:p>
            <w:pPr>
              <w:spacing w:after="20"/>
              <w:ind w:left="20"/>
              <w:jc w:val="both"/>
            </w:pPr>
            <w:r>
              <w:rPr>
                <w:rFonts w:ascii="Times New Roman"/>
                <w:b w:val="false"/>
                <w:i w:val="false"/>
                <w:color w:val="000000"/>
                <w:sz w:val="20"/>
              </w:rPr>
              <w:t>
"Көлік құралы шанағының сәйкестендіру нөмірі" (csdo:‌Vehicle‌Body‌Id)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ақпараттық ресурсында (дерекқорында) мынадай талаптардың бірін қанағаттандыратын жазба болуға тиіс:</w:t>
            </w:r>
          </w:p>
          <w:p>
            <w:pPr>
              <w:spacing w:after="20"/>
              <w:ind w:left="20"/>
              <w:jc w:val="both"/>
            </w:pPr>
            <w:r>
              <w:rPr>
                <w:rFonts w:ascii="Times New Roman"/>
                <w:b w:val="false"/>
                <w:i w:val="false"/>
                <w:color w:val="000000"/>
                <w:sz w:val="20"/>
              </w:rPr>
              <w:t>
"Кеден құжатының тіркеу нөмірі" (cacdo:CustomsDeclarationIdDetails) деректемесінің, егер ол толтырылса және жазбадағы оларға байланысты "Көлік құралының сәйкестендіру нөмірі" (csdo:‌Vehicle‌Id) не "Көлік құралы шассиінің (рамасының) сәйкестендіру нөмірі" (csdo:VehicleChassisId), не "Көлік құралы шанағының сәйкестендіру нөмірі" (VehicleBodyId) деректемелерінің мәндері хабарда берілетін "Кеден құжатының тіркеу нөмірі" деректемесінің (cacdo:CustomsDeclarationIdDetails) және оларға байланысты "Көлік құралының сәйкестендіру нөмірі" (csdo:‌Vehicle‌Id), не "Көлік құралы шассиінің (рамасының) сәйкестендіру нөмірі" (csdo:VehicleChassisId) не "Көлік құралы шанағының сәйкестендіру нөмірі" деректемелерінің (csdo:‌Vehicle‌Body‌Id) мәндеріне сәйкес келеді;</w:t>
            </w:r>
          </w:p>
          <w:p>
            <w:pPr>
              <w:spacing w:after="20"/>
              <w:ind w:left="20"/>
              <w:jc w:val="both"/>
            </w:pPr>
            <w:r>
              <w:rPr>
                <w:rFonts w:ascii="Times New Roman"/>
                <w:b w:val="false"/>
                <w:i w:val="false"/>
                <w:color w:val="000000"/>
                <w:sz w:val="20"/>
              </w:rPr>
              <w:t>
"Кедендік кіріс ордерінің анықтамалық нөмірі" деректемесінің (cacdo:CustomsReceiptIdDetails) , егер ол толтырылса және жазбадағы оларға байланысты "Көлік құралының сәйкестендіру нөмірі" (csdo:‌Vehicle‌Id) не "Көлік құралы шассиінің (рамасының) сәйкестендіру нөмірі" (csdo:VehicleChassisId) не "Көлік құралы шанағының сәйкестендіру нөмірі" деректемелерінің (csdo:‌Vehicle‌Body‌Id) мәндері хабарда берілетін "Кедендік кіріс ордерінің анықтамалық нөмірі" деректемесінің (cacdo: CustomsReceiptIdDetails) және оларға байланысты "Көлік құралының сәйкестендіру нөмірі" (csdo:‌Vehicle‌Id), "Көлік құралы шассиінің (рамасының) сәйкестендіру нөмірі" (csdo:VehicleChassisId), "Көлік құралы шанағының сәйкестендіру нөмірі" деректемелерінің (csdo:‌Vehicle‌Body‌Id) мәндеріне сәйкес келеді;</w:t>
            </w:r>
          </w:p>
          <w:p>
            <w:pPr>
              <w:spacing w:after="20"/>
              <w:ind w:left="20"/>
              <w:jc w:val="both"/>
            </w:pPr>
            <w:r>
              <w:rPr>
                <w:rFonts w:ascii="Times New Roman"/>
                <w:b w:val="false"/>
                <w:i w:val="false"/>
                <w:color w:val="000000"/>
                <w:sz w:val="20"/>
              </w:rPr>
              <w:t>
"Кедендік жолаушылар декларациясының тіркеу нөмірі" (cacdo:Passenger Declaration‌Id‌Details) деректемесінің мәндері, егер ол толтырылса және жазбадағы онымен байланысты "Көлік құралының сәйкестендіру нөмірі" (csdo:‌Vehicle‌Id) не "Көлік құралы шассиінің (рамасының) сәйкестендіру нөмірі" (csdo:VehicleChassisId) не "Көлік құралы шанағының сәйкестендіру нөмірі" деректемелерінің (csdo:‌Vehicle‌Body‌Id) деректемелерінің мәндері "Кедендік жолаушылар декларациясының тіркеу нөмірі" (cacdo:Passenger Declaration‌Id‌Details) деректемесінің және хабарда берілетін онымен байланысты "Көлік құралының сәйкестендіру нөмірі" (csdo:‌Vehicle‌Id) не "Көлік құралы шассиінің (рамасының) сәйкестендіру нөмірі" (csdo:VehicleChassisId) не "Көлік құралы шанағының сәйкестендіру нөмірі" деректемелерінің (csdo:‌Vehicle‌Body‌Id) мәндеріне сәйкес келеді;</w:t>
            </w:r>
          </w:p>
          <w:p>
            <w:pPr>
              <w:spacing w:after="20"/>
              <w:ind w:left="20"/>
              <w:jc w:val="both"/>
            </w:pPr>
            <w:r>
              <w:rPr>
                <w:rFonts w:ascii="Times New Roman"/>
                <w:b w:val="false"/>
                <w:i w:val="false"/>
                <w:color w:val="000000"/>
                <w:sz w:val="20"/>
              </w:rPr>
              <w:t>
"Тауарларды шығару нөмірі" (cacdo:CoodsReleaseldDetails) деректемесінің мәні, егер ол толтырылса және онымен байланысты, жазбада қамтылған "Көлік құралының сәйкестендіру нөмірі" (csdo:‌Vehicle‌Id) не "Көлік құралы шассиінің (рамасының) сәйкестендіру нөмірі" (csdo:VehicleChassisId) не "Көлік құралы шанағының сәйкестендіру нөмірі" деректемелерінің (csdo:‌Vehicle‌Body‌Id) деректемелерінің мәндері "Тауарларды шығару нөмірі" (cacdo:CoodsReleaseldDetails) деректемесінің және хабарда берілетін онымен байланысты "Көлік құралының сәйкестендіру нөмірі" (csdo:‌Vehicle‌Id) не "Көлік құралы шассиінің (рамасының) сәйкестендіру нөмірі" (csdo:VehicleChassisId) не "Көлік құралы шанағының сәйкестендіру нөмірі" (csdo:‌Vehicle‌Body‌Id) деректемелерінің мәндеріне сәйкес келеді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"Қозғалтқыштың сәйкестендіру нөмірі" деректемесі (csdo:‌Engine‌Id)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жұмыс көлемі" деректемесі (casdo:‌Engine‌Volume‌Measure)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 деректерінің типі бар деректемелердің мәні (bdt: Date‌Time‌Type), YYYY-MM-DDThh:mm:ss.cccZ шаблонына сәйкес келтірілуге тиіс, мұнда ccc – миллисекунд мәнін көрсететін символдар, Z – Дүниежүзілік уақытқа (UTC) сәйкес уақыт беру форматын белгілейтін тиянақталған символ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деректерінің типі бар деректемелердің мәні (bdt: Date‌Type) YYYY-MM-DD шаблонына сәйкес келтірілуге тиіс</w:t>
            </w:r>
          </w:p>
        </w:tc>
      </w:tr>
    </w:tbl>
    <w:bookmarkStart w:name="z190" w:id="186"/>
    <w:p>
      <w:pPr>
        <w:spacing w:after="0"/>
        <w:ind w:left="0"/>
        <w:jc w:val="both"/>
      </w:pPr>
      <w:r>
        <w:rPr>
          <w:rFonts w:ascii="Times New Roman"/>
          <w:b w:val="false"/>
          <w:i w:val="false"/>
          <w:color w:val="000000"/>
          <w:sz w:val="28"/>
        </w:rPr>
        <w:t>
      22. "Әкелінген және ішкі тұтыну үшін (еркін айналымға) шығарылған автомобильдерге қатысты мәліметтерге сұрау салу" (P.CP.05.MSG.003) хабарында берілетін "Әкелінген және ішкі тұтыну үшін (еркін айналымға) шығарылған автомобильдерге қатысты мәліметтерге сұрау салу" (R.CA.CP.05.002) электрондық құжаттар (мәліметтер) деректемелерін толтыруға қойылатын талаптар 11-кестеде келтірілген.</w:t>
      </w:r>
    </w:p>
    <w:bookmarkEnd w:id="186"/>
    <w:bookmarkStart w:name="z191" w:id="187"/>
    <w:p>
      <w:pPr>
        <w:spacing w:after="0"/>
        <w:ind w:left="0"/>
        <w:jc w:val="both"/>
      </w:pPr>
      <w:r>
        <w:rPr>
          <w:rFonts w:ascii="Times New Roman"/>
          <w:b w:val="false"/>
          <w:i w:val="false"/>
          <w:color w:val="000000"/>
          <w:sz w:val="28"/>
        </w:rPr>
        <w:t>
      11-кесте</w:t>
      </w:r>
    </w:p>
    <w:bookmarkEnd w:id="187"/>
    <w:bookmarkStart w:name="z192" w:id="188"/>
    <w:p>
      <w:pPr>
        <w:spacing w:after="0"/>
        <w:ind w:left="0"/>
        <w:jc w:val="left"/>
      </w:pPr>
      <w:r>
        <w:rPr>
          <w:rFonts w:ascii="Times New Roman"/>
          <w:b/>
          <w:i w:val="false"/>
          <w:color w:val="000000"/>
        </w:rPr>
        <w:t xml:space="preserve"> "Әкелінген және ішкі тұтыну үшін (еркін айналымға) шығарылған автомобильдерге қатысты мәліметтерге сұрау салу" (P.CP.05.MSG.003) хабарында берілетін "Әкелінген және ішкі тұтыну үшін (еркін айналымға) шығарылған автомобильдерге қатысты мәліметтерге сұрау салу" (R.CA.CP.05.002) электрондық құжаттар (мәліметтер) деректемелерін толтыруға қойылатын талаптар</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мына деректемелердің 1 толтырылуға тиіс:</w:t>
            </w:r>
          </w:p>
          <w:p>
            <w:pPr>
              <w:spacing w:after="20"/>
              <w:ind w:left="20"/>
              <w:jc w:val="both"/>
            </w:pPr>
            <w:r>
              <w:rPr>
                <w:rFonts w:ascii="Times New Roman"/>
                <w:b w:val="false"/>
                <w:i w:val="false"/>
                <w:color w:val="000000"/>
                <w:sz w:val="20"/>
              </w:rPr>
              <w:t>
"Кедендік кіріс ордерінің тіркеу нөмірі" (casdo:CustomsReceiptDocId);</w:t>
            </w:r>
          </w:p>
          <w:p>
            <w:pPr>
              <w:spacing w:after="20"/>
              <w:ind w:left="20"/>
              <w:jc w:val="both"/>
            </w:pPr>
            <w:r>
              <w:rPr>
                <w:rFonts w:ascii="Times New Roman"/>
                <w:b w:val="false"/>
                <w:i w:val="false"/>
                <w:color w:val="000000"/>
                <w:sz w:val="20"/>
              </w:rPr>
              <w:t>
"Кеден құжатының тіркеу нөмірі" (cacdo:CustomsDeclarationIdDetails);</w:t>
            </w:r>
          </w:p>
          <w:p>
            <w:pPr>
              <w:spacing w:after="20"/>
              <w:ind w:left="20"/>
              <w:jc w:val="both"/>
            </w:pPr>
            <w:r>
              <w:rPr>
                <w:rFonts w:ascii="Times New Roman"/>
                <w:b w:val="false"/>
                <w:i w:val="false"/>
                <w:color w:val="000000"/>
                <w:sz w:val="20"/>
              </w:rPr>
              <w:t>
"Кедендік жолаушылар декларациясының тіркеу нөмірі" (cacdo:Passenger Declaration‌Id‌Details);</w:t>
            </w:r>
          </w:p>
          <w:p>
            <w:pPr>
              <w:spacing w:after="20"/>
              <w:ind w:left="20"/>
              <w:jc w:val="both"/>
            </w:pPr>
            <w:r>
              <w:rPr>
                <w:rFonts w:ascii="Times New Roman"/>
                <w:b w:val="false"/>
                <w:i w:val="false"/>
                <w:color w:val="000000"/>
                <w:sz w:val="20"/>
              </w:rPr>
              <w:t xml:space="preserve">
"Тауарларды шығару нөмірі" (cacdo:CoodsReleaseldDetails); </w:t>
            </w:r>
          </w:p>
          <w:p>
            <w:pPr>
              <w:spacing w:after="20"/>
              <w:ind w:left="20"/>
              <w:jc w:val="both"/>
            </w:pPr>
            <w:r>
              <w:rPr>
                <w:rFonts w:ascii="Times New Roman"/>
                <w:b w:val="false"/>
                <w:i w:val="false"/>
                <w:color w:val="000000"/>
                <w:sz w:val="20"/>
              </w:rPr>
              <w:t xml:space="preserve">
"Көлік құралының сәйкестендіргіштері" (ccdo:‌Vehicle‌Id‌Details)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жолаушылар декларациясының тіркеу нөмірі" (cacdo:Passenger Declaration‌Id‌Details) деректемесі толтырылса, онда оның құрамында "Елдің коды" (csdo:UnifiedCountryCode)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"Көлік құралының сәйкестендіргіштері" (ccdo:‌Vehicle‌Id‌Details) деректемесі толтырылса, онда оның құрамында мына деректемелердің 1 толтырылуға тиіс:</w:t>
            </w:r>
          </w:p>
          <w:p>
            <w:pPr>
              <w:spacing w:after="20"/>
              <w:ind w:left="20"/>
              <w:jc w:val="both"/>
            </w:pPr>
            <w:r>
              <w:rPr>
                <w:rFonts w:ascii="Times New Roman"/>
                <w:b w:val="false"/>
                <w:i w:val="false"/>
                <w:color w:val="000000"/>
                <w:sz w:val="20"/>
              </w:rPr>
              <w:t>
"Көлік құралының сәйкестендіру нөмірі" (csdo:‌Vehicle‌Id);</w:t>
            </w:r>
          </w:p>
          <w:p>
            <w:pPr>
              <w:spacing w:after="20"/>
              <w:ind w:left="20"/>
              <w:jc w:val="both"/>
            </w:pPr>
            <w:r>
              <w:rPr>
                <w:rFonts w:ascii="Times New Roman"/>
                <w:b w:val="false"/>
                <w:i w:val="false"/>
                <w:color w:val="000000"/>
                <w:sz w:val="20"/>
              </w:rPr>
              <w:t>
"Көлік құралы шассиінің (рамасының) сәйкестендіру нөмірі" (csdo:VehicleChassisId);</w:t>
            </w:r>
          </w:p>
          <w:p>
            <w:pPr>
              <w:spacing w:after="20"/>
              <w:ind w:left="20"/>
              <w:jc w:val="both"/>
            </w:pPr>
            <w:r>
              <w:rPr>
                <w:rFonts w:ascii="Times New Roman"/>
                <w:b w:val="false"/>
                <w:i w:val="false"/>
                <w:color w:val="000000"/>
                <w:sz w:val="20"/>
              </w:rPr>
              <w:t>
"Көлік құралы шанағының сәйкестендіру нөмірі" (csdo:‌Vehicle‌Body‌Id)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 деректерінің типі бар деректемелердің мәні (bdt: Date‌Time‌Type), YYYY-MM-DDThh:mm:ss.cccZ шаблонына сәйкес келтірілуге тиіс, мұнда ccc – миллисекунд мәнін көрсететін символдар, Z – Дүниежүзілік уақытқа (UTC) сәйкес уақыт беру форматын белгілейтін тиянақталған символ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деректерінің типі бар деректемелердің мәні (bdt: Date‌Type) YYYY-MM-DD шаблонына сәйкес келтірілуге тиіс</w:t>
            </w:r>
          </w:p>
        </w:tc>
      </w:tr>
    </w:tbl>
    <w:bookmarkStart w:name="z193" w:id="189"/>
    <w:p>
      <w:pPr>
        <w:spacing w:after="0"/>
        <w:ind w:left="0"/>
        <w:jc w:val="both"/>
      </w:pPr>
      <w:r>
        <w:rPr>
          <w:rFonts w:ascii="Times New Roman"/>
          <w:b w:val="false"/>
          <w:i w:val="false"/>
          <w:color w:val="000000"/>
          <w:sz w:val="28"/>
        </w:rPr>
        <w:t>
      23. "Сұрау салу параметрлерін қанағаттандыратын мәліметтердің жоқ екендігі туралы хабарлама" (P.CP.05.MSG.004) хабарында берілетін "Өңдеу нәтижесі туралы хабарлама" (R.006) электрондық құжаттар (мәліметтер) деректемелерін толтыруға қойылатын талаптар 12-кестеде келтірілген.</w:t>
      </w:r>
    </w:p>
    <w:bookmarkEnd w:id="189"/>
    <w:bookmarkStart w:name="z194" w:id="190"/>
    <w:p>
      <w:pPr>
        <w:spacing w:after="0"/>
        <w:ind w:left="0"/>
        <w:jc w:val="both"/>
      </w:pPr>
      <w:r>
        <w:rPr>
          <w:rFonts w:ascii="Times New Roman"/>
          <w:b w:val="false"/>
          <w:i w:val="false"/>
          <w:color w:val="000000"/>
          <w:sz w:val="28"/>
        </w:rPr>
        <w:t>
      12-кесте</w:t>
      </w:r>
    </w:p>
    <w:bookmarkEnd w:id="190"/>
    <w:bookmarkStart w:name="z195" w:id="191"/>
    <w:p>
      <w:pPr>
        <w:spacing w:after="0"/>
        <w:ind w:left="0"/>
        <w:jc w:val="left"/>
      </w:pPr>
      <w:r>
        <w:rPr>
          <w:rFonts w:ascii="Times New Roman"/>
          <w:b/>
          <w:i w:val="false"/>
          <w:color w:val="000000"/>
        </w:rPr>
        <w:t xml:space="preserve"> "Сұрау салу параметрлерін қанағаттандыратын мәліметтердің жоқ екендігі туралы хабарлама" (P.CP.05.MSG.004) хабарында берілетін "Өңдеу нәтижесі туралы хабарлама" (R.006) электрондық құжаттар (мәліметтер) деректемелерін толтыруға қойылатын талаптар</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нәтижесінің коды" (csdo:‌Processing‌Result‌V2‌Code) деректемесінде "1" -мәліметтер жоқ" мәні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мен уақыты" деректерінің типі бар деректемелердің мәні (bdt: Date‌Time‌Type), YYYY-MM-DDThh:mm:ss.cccZ шаблонына сәйкес келтірілуге тиіс, мұнда ccc – миллисекунд мәнін көрсететін символдар, Z – Дүниежүзілік уақытқа (UTC) сәйкес уақыт беру форматын белгілейтін тиянақталған символ </w:t>
            </w:r>
          </w:p>
        </w:tc>
      </w:tr>
    </w:tbl>
    <w:bookmarkStart w:name="z196" w:id="192"/>
    <w:p>
      <w:pPr>
        <w:spacing w:after="0"/>
        <w:ind w:left="0"/>
        <w:jc w:val="both"/>
      </w:pPr>
      <w:r>
        <w:rPr>
          <w:rFonts w:ascii="Times New Roman"/>
          <w:b w:val="false"/>
          <w:i w:val="false"/>
          <w:color w:val="000000"/>
          <w:sz w:val="28"/>
        </w:rPr>
        <w:t>
      24. "Әкелінген және ішкі тұтыну үшін (еркін айналымға) шығарылған автомобильдерге қатысты мәліметтерді өңдеу нәтижелері туралы хабарлама" (P.CP.05.MSG.005) хабарында берілетін "Әкелінген және ішкі тұтыну үшін (еркін айналымға) шығарылған автомобильдерге қатысты мәліметтерді өңдеу нәтижесі туралы хабарлама" (R.CA.CP.05.003) электрондық құжаттар (мәліметтер) деректемелерін толтыруға қойылатын талаптар 13-кестеде келтірілген.</w:t>
      </w:r>
    </w:p>
    <w:bookmarkEnd w:id="192"/>
    <w:bookmarkStart w:name="z197" w:id="193"/>
    <w:p>
      <w:pPr>
        <w:spacing w:after="0"/>
        <w:ind w:left="0"/>
        <w:jc w:val="both"/>
      </w:pPr>
      <w:r>
        <w:rPr>
          <w:rFonts w:ascii="Times New Roman"/>
          <w:b w:val="false"/>
          <w:i w:val="false"/>
          <w:color w:val="000000"/>
          <w:sz w:val="28"/>
        </w:rPr>
        <w:t>
      13-кесте</w:t>
      </w:r>
    </w:p>
    <w:bookmarkEnd w:id="193"/>
    <w:bookmarkStart w:name="z198" w:id="194"/>
    <w:p>
      <w:pPr>
        <w:spacing w:after="0"/>
        <w:ind w:left="0"/>
        <w:jc w:val="left"/>
      </w:pPr>
      <w:r>
        <w:rPr>
          <w:rFonts w:ascii="Times New Roman"/>
          <w:b/>
          <w:i w:val="false"/>
          <w:color w:val="000000"/>
        </w:rPr>
        <w:t xml:space="preserve"> "Әкелінген және ішкі тұтыну үшін (еркін айналымға) шығарылған автомобильдерге қатысты мәліметтерді өңдеу нәтижелері туралы хабарлама" (P.CP.05.MSG.005) хабарында берілетін "Әкелінген және ішкі тұтыну үшін (еркін айналымға) шығарылған автомобильдерге қатысты мәліметтерді өңдеу нәтижесі туралы хабарлама" (R.CA.CP.05.003) электрондық құжаттар (мәліметтер) деректемелерін толтыруға қойылатын талаптар</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өңдеу нәтижелері" (cacdo:ImportCarProcessingResultInfoDetails) деректемесінің құрамында мына деректемелердің 1 толтырылуға тиіс:</w:t>
            </w:r>
          </w:p>
          <w:p>
            <w:pPr>
              <w:spacing w:after="20"/>
              <w:ind w:left="20"/>
              <w:jc w:val="both"/>
            </w:pPr>
            <w:r>
              <w:rPr>
                <w:rFonts w:ascii="Times New Roman"/>
                <w:b w:val="false"/>
                <w:i w:val="false"/>
                <w:color w:val="000000"/>
                <w:sz w:val="20"/>
              </w:rPr>
              <w:t>
"Кеден құжатының тіркеу нөмірі" (cacdo:CustomsDeclarationIdDetails);</w:t>
            </w:r>
          </w:p>
          <w:p>
            <w:pPr>
              <w:spacing w:after="20"/>
              <w:ind w:left="20"/>
              <w:jc w:val="both"/>
            </w:pPr>
            <w:r>
              <w:rPr>
                <w:rFonts w:ascii="Times New Roman"/>
                <w:b w:val="false"/>
                <w:i w:val="false"/>
                <w:color w:val="000000"/>
                <w:sz w:val="20"/>
              </w:rPr>
              <w:t>
"Кедендік жолаушылар декларациясының тіркеу нөмірі" (cacdo:Passenger Declaration‌Id‌Details);</w:t>
            </w:r>
          </w:p>
          <w:p>
            <w:pPr>
              <w:spacing w:after="20"/>
              <w:ind w:left="20"/>
              <w:jc w:val="both"/>
            </w:pPr>
            <w:r>
              <w:rPr>
                <w:rFonts w:ascii="Times New Roman"/>
                <w:b w:val="false"/>
                <w:i w:val="false"/>
                <w:color w:val="000000"/>
                <w:sz w:val="20"/>
              </w:rPr>
              <w:t>
"Тауарларды шығару нөмірі" (cacdo:CoodsReleaseldDetails);</w:t>
            </w:r>
          </w:p>
          <w:p>
            <w:pPr>
              <w:spacing w:after="20"/>
              <w:ind w:left="20"/>
              <w:jc w:val="both"/>
            </w:pPr>
            <w:r>
              <w:rPr>
                <w:rFonts w:ascii="Times New Roman"/>
                <w:b w:val="false"/>
                <w:i w:val="false"/>
                <w:color w:val="000000"/>
                <w:sz w:val="20"/>
              </w:rPr>
              <w:t>
"Кедендік кіріс ордерінің анықтамалық нөмірі" (casdo:CustomsReceiptDocId)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жолаушылар декларациясының тіркеу нөмірі" (cacdo:Passenger Declaration‌Id‌Details) деректемесі толтырылса, онда оның құрамында "Елдің коды" (csdo:UnifiedCountryCode)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сәйкестендіргіштері" (ccdo:‌Vehicle‌Id‌Details) деректемесінің құрамында мына деректемелердің ең болмағанда 1 толтырылуға тиіс:</w:t>
            </w:r>
          </w:p>
          <w:p>
            <w:pPr>
              <w:spacing w:after="20"/>
              <w:ind w:left="20"/>
              <w:jc w:val="both"/>
            </w:pPr>
            <w:r>
              <w:rPr>
                <w:rFonts w:ascii="Times New Roman"/>
                <w:b w:val="false"/>
                <w:i w:val="false"/>
                <w:color w:val="000000"/>
                <w:sz w:val="20"/>
              </w:rPr>
              <w:t>
"Көлік құралының сәйкестендіру нөмірі" (csdo:‌Vehicle‌Id);</w:t>
            </w:r>
          </w:p>
          <w:p>
            <w:pPr>
              <w:spacing w:after="20"/>
              <w:ind w:left="20"/>
              <w:jc w:val="both"/>
            </w:pPr>
            <w:r>
              <w:rPr>
                <w:rFonts w:ascii="Times New Roman"/>
                <w:b w:val="false"/>
                <w:i w:val="false"/>
                <w:color w:val="000000"/>
                <w:sz w:val="20"/>
              </w:rPr>
              <w:t>
"Көлік құралы шассиінің (рамасының) сәйкестендіру нөмірі" (csdo:VehicleChassisId);</w:t>
            </w:r>
          </w:p>
          <w:p>
            <w:pPr>
              <w:spacing w:after="20"/>
              <w:ind w:left="20"/>
              <w:jc w:val="both"/>
            </w:pPr>
            <w:r>
              <w:rPr>
                <w:rFonts w:ascii="Times New Roman"/>
                <w:b w:val="false"/>
                <w:i w:val="false"/>
                <w:color w:val="000000"/>
                <w:sz w:val="20"/>
              </w:rPr>
              <w:t>
"Көлік құралы шанағының сәйкестендіру нөмірі" (csdo:‌Vehicle‌Body‌Id)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 деректерінің типі бар деректемелердің мәні (bdt: Date‌Time‌Type), YYYY-MM-DDThh:mm:ss.cccZ шаблонына сәйкес келтірілуге тиіс, мұнда ccc – миллисекунд мәнін көрсететін символдар, Z – Дүниежүзілік уақытқа (UTC) сәйкес уақыт беру форматын белгілейтін тиянақталған символ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нәтижесінің коды" (csdo:‌Processing‌Result‌V2‌Code) деректемесі "6" - "мәліметтер өңделді" мәнін қамтуға тиіс</w:t>
            </w:r>
          </w:p>
        </w:tc>
      </w:tr>
    </w:tbl>
    <w:bookmarkStart w:name="z199" w:id="195"/>
    <w:p>
      <w:pPr>
        <w:spacing w:after="0"/>
        <w:ind w:left="0"/>
        <w:jc w:val="both"/>
      </w:pPr>
      <w:r>
        <w:rPr>
          <w:rFonts w:ascii="Times New Roman"/>
          <w:b w:val="false"/>
          <w:i w:val="false"/>
          <w:color w:val="000000"/>
          <w:sz w:val="28"/>
        </w:rPr>
        <w:t>
      25. "Сұрау салу бойынша ұсынылған әкелінген және ішкі тұтыну үшін (еркін айналымға) шығарылған автомобильдерге қатысты мәліметтер" (P.CP.05.MSG.006) хабарында берілетін "Әкелінген және ішкі тұтыну үшін (еркін айналымға) шығарылған автомобильдерге қатысты мәліметтер" (R.CA.CP.05.001) электрондық құжаттар (мәліметтер) деректемелерін толтыруға қойылатын талаптар 14-кестеде келтірілген.</w:t>
      </w:r>
    </w:p>
    <w:bookmarkEnd w:id="195"/>
    <w:bookmarkStart w:name="z200" w:id="196"/>
    <w:p>
      <w:pPr>
        <w:spacing w:after="0"/>
        <w:ind w:left="0"/>
        <w:jc w:val="both"/>
      </w:pPr>
      <w:r>
        <w:rPr>
          <w:rFonts w:ascii="Times New Roman"/>
          <w:b w:val="false"/>
          <w:i w:val="false"/>
          <w:color w:val="000000"/>
          <w:sz w:val="28"/>
        </w:rPr>
        <w:t>
      14-кесте</w:t>
      </w:r>
    </w:p>
    <w:bookmarkEnd w:id="196"/>
    <w:bookmarkStart w:name="z201" w:id="197"/>
    <w:p>
      <w:pPr>
        <w:spacing w:after="0"/>
        <w:ind w:left="0"/>
        <w:jc w:val="left"/>
      </w:pPr>
      <w:r>
        <w:rPr>
          <w:rFonts w:ascii="Times New Roman"/>
          <w:b/>
          <w:i w:val="false"/>
          <w:color w:val="000000"/>
        </w:rPr>
        <w:t xml:space="preserve"> "Сұрау салу бойынша ұсынылған әкелінген және ішкі тұтыну үшін (еркін айналымға) шығарылған автомобильдерге қатысты мәліметтер" (P.CP.05.MSG.006) хабарында берілетін "Әкелінген және ішкі тұтыну үшін (еркін айналымға) шығарылған автомобильдерге қатысты мәліметтер" (R.CA.CP.05.001) электрондық құжаттар (мәліметтер) деректемелерін толтыруға қойылатын талаптар</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тұжырымдалуы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көлік құралын шығару туралы мәліметтер" (cacdo:ImportCarInfoDetails) деректемесінің құрамында "Кеден құжатының тіркеу нөмірі" (cacdo:CustomsDeclarationIdDetails) деректемесі, не "Кедендік кіріс ордерінің анықтамалық нөмірі" (casdo:CustomsReceiptDocId) деректемесі, не "Кедендік жолаушылар декларациясының тіркеу нөмірі" (cacdo:Passenger Declaration‌Id‌Details) деректемесі, не "Тауарларды шығару нөмірі" (cacdo:CoodsReleaseldDetails)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"Кедендік жолаушылар декларациясының тіркеу нөмірі" (cacdo:Passenger Declaration‌Id‌Details) деректемесі толтырылса, онда оның құрамында "Елдің коды" (csdo:UnifiedCountryCode)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туралы мәліметтер" деректемесінің құрамында (cacdo:DTExchAutomobileDetails) мынадай деректемелердің ең болмағанда 1-еуі толтырылуға тиіс:</w:t>
            </w:r>
          </w:p>
          <w:p>
            <w:pPr>
              <w:spacing w:after="20"/>
              <w:ind w:left="20"/>
              <w:jc w:val="both"/>
            </w:pPr>
            <w:r>
              <w:rPr>
                <w:rFonts w:ascii="Times New Roman"/>
                <w:b w:val="false"/>
                <w:i w:val="false"/>
                <w:color w:val="000000"/>
                <w:sz w:val="20"/>
              </w:rPr>
              <w:t>
"Көлік құралының сәйкестендіру нөмірі" (csdo:‌Vehicle‌Id);</w:t>
            </w:r>
          </w:p>
          <w:p>
            <w:pPr>
              <w:spacing w:after="20"/>
              <w:ind w:left="20"/>
              <w:jc w:val="both"/>
            </w:pPr>
            <w:r>
              <w:rPr>
                <w:rFonts w:ascii="Times New Roman"/>
                <w:b w:val="false"/>
                <w:i w:val="false"/>
                <w:color w:val="000000"/>
                <w:sz w:val="20"/>
              </w:rPr>
              <w:t>
"Көлік құралы шассиінің (рамасының) сәйкестендіру нөмірі" (csdo:‌Vehicle‌Chassis‌Id);</w:t>
            </w:r>
          </w:p>
          <w:p>
            <w:pPr>
              <w:spacing w:after="20"/>
              <w:ind w:left="20"/>
              <w:jc w:val="both"/>
            </w:pPr>
            <w:r>
              <w:rPr>
                <w:rFonts w:ascii="Times New Roman"/>
                <w:b w:val="false"/>
                <w:i w:val="false"/>
                <w:color w:val="000000"/>
                <w:sz w:val="20"/>
              </w:rPr>
              <w:t>
 "Көлік құралы шанағының сәйкестендіру нөмірі" (csdo:‌Vehicle‌Body‌Id)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 (csdo:‌Manufacture‌Date) деректемесінің мәні оны толтыру кезінде ағымдағы жылғы мәннен артық болмауға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 (csdo:‌Manufacture‌Date) деректемесінің мәні оны толтыру кезінде YYYY-MM-DD шаблонына сәйкес жүргізілуге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 (casdo:GoodsIssueDate)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күні" деректемесінің мәні (casdo:‌Goods‌Issue‌Date) "Кедендік декларацияның тіркеу нөмірі" деректемесінің (cacdo:‌Customs‌Declaration‌Id‌Details) құрамына кіретін "Құжаттың күні" деректемесінде (csdo:‌Doc‌Creation‌Date) көрсетілген мәннен ерте болмауға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күні" деректемесінің мәні (casdo:‌Goods‌Issue‌Date) "Кедендік кіріс ордерінің анықтамалық нөмірі" деректемесінің (cacdo:‌Customs‌Receipt‌Id‌Details) құрамына кіретін "Құжаттың күні" деректемесінде (csdo:‌Doc‌Creation‌Date) көрсетілген мәннен ерте болмауға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"Тауардың ЕАЭО СЭҚ ТН бойынша коды" (csdo:CommodityCode) "8701" не "8716" мәнін қабылдаса, онда "Көлік құралының сәйкестендіру нөмірі" (csdo:VehicleId), "Көлік құралы шассиінің (рамасының) сәйкестендіру нөмірі" (csdo:VehicleChassisId) және "Көлік құралы шанағының сәйкестендіру нөмірі" (VehicleBodyId)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сәйкестендіру нөмірі" деректемесі (csdo:‌Engine‌Id)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жұмыс көлемі" деректемесі (casdo:‌Engine‌Volume‌Measure)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 деректерінің типі бар деректемелердің мәні (bdt: Date‌Time‌Type), YYYY-MM-DDThh:mm:ss.cccZ шаблонға сәйкес келтірілуге тиіс, мұнда ccc – миллисекунд мәнін көрсететін символдар, Z – Дүниежүзілік уақытқа (UTC) сәйкес уақыт беру форматын белгілейтін тиянақталған символ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деректерінің типі бар деректемелердің мәні (bdt: Date‌Type) YYYY-MM-DD шаблонына сәйкес келтірілуге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"Пайдаланылатын төлем ставкасы" (casdo:EffectiveCustomsRateDetails) деректемесі толтырылса, онда оның құрамында "Кедендік төлем ставкасының түрі" (casdo:DutyTaxFeeRateKindCode) және "Кедендік төлем ставкасы" (casdo:DutyTaxFeeRateValue) деректемелері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 ставкасының түрі" (casdo:DutyTaxFeeRateKindCode) деректемесінің мәні мынадай мәндердің біріне сәйкес келуге тиіс:</w:t>
            </w:r>
          </w:p>
          <w:p>
            <w:pPr>
              <w:spacing w:after="20"/>
              <w:ind w:left="20"/>
              <w:jc w:val="both"/>
            </w:pPr>
            <w:r>
              <w:rPr>
                <w:rFonts w:ascii="Times New Roman"/>
                <w:b w:val="false"/>
                <w:i w:val="false"/>
                <w:color w:val="000000"/>
                <w:sz w:val="20"/>
              </w:rPr>
              <w:t>
% - пайызбен көрсетілген ставка (адвалорлық ставка (қиыстырылған ставканың адвалорлық құрауышы), қайта қаржыландыру ставкасы (түйінді ставка, есептік ставка), пайыздық ставка);</w:t>
            </w:r>
          </w:p>
          <w:p>
            <w:pPr>
              <w:spacing w:after="20"/>
              <w:ind w:left="20"/>
              <w:jc w:val="both"/>
            </w:pPr>
            <w:r>
              <w:rPr>
                <w:rFonts w:ascii="Times New Roman"/>
                <w:b w:val="false"/>
                <w:i w:val="false"/>
                <w:color w:val="000000"/>
                <w:sz w:val="20"/>
              </w:rPr>
              <w:t xml:space="preserve">
* - өзіндік ерекшелікті ставка (қиыстырылған ставканың өзіндік ерекшелікті құрауышы)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"Ставка және әкелінген көлік құралдарына қатысты кеден баждарын, салықтарды төлеу туралы мәліметтер" (casdo:FLAvtoPaymentRateDetails) деректемесі толтырылса, онда "Пайдаланылатын төлем ставкасы" (casdo:EffectiveCustomsRateDetails)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туралы мәліметтер" (cacdo:DTExchAutomobileDetails) күрделі деректемесінің құрамындағы "Құжаттың нөмірі" (csdo:Dosld)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тұтыну үшін (еркін айналымға) шығарылған автокөлік құралы" (cacdo: FLAvtoDetails) күрделі деректемесінің құрамындағы "Көлік құралының сипаттамасы" (cacdo:VehicleDescriptionText)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төлем ставкасы" (casdo:EffectiveCustomsRateDetails) күрделі деректемесінің құрамындағы "Күндердің саны" (csdo:DayQuantity), "Кезеңдердің саны" (casdo:StageQuantity), "Айлардың саны" (csdo:MonthQuantity) және "Салмақтық коэффициент" (casdo:WeightRatioNumber) деректемелері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туралы мәліметтер" (casdo: FactPaymentDetails) күрделі деректемесінің құрамындағы "Төлем тәсілінің коды" (casdo:CustomsTaxPaymentMethodCode)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туралы мәліметтер" (casdo: FactPaymentDetails) күрделі деректемесінің құрамындағы "Төлемді растайтын құжат" (casdo:PaymentDocDetails)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туралы мәліметтер" (casdo: FactPaymentDetails) күрделі деректемесінің құрамындағы "Төлеу күні" (casdo:PaymentDate) деректемесі толтырылмайды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2022 жылғы 18 қаңтардағы</w:t>
            </w:r>
            <w:r>
              <w:br/>
            </w:r>
            <w:r>
              <w:rPr>
                <w:rFonts w:ascii="Times New Roman"/>
                <w:b w:val="false"/>
                <w:i w:val="false"/>
                <w:color w:val="000000"/>
                <w:sz w:val="20"/>
              </w:rPr>
              <w:t>№ 12 шешімімен</w:t>
            </w:r>
            <w:r>
              <w:br/>
            </w:r>
            <w:r>
              <w:rPr>
                <w:rFonts w:ascii="Times New Roman"/>
                <w:b w:val="false"/>
                <w:i w:val="false"/>
                <w:color w:val="000000"/>
                <w:sz w:val="20"/>
              </w:rPr>
              <w:t>БЕКІТІЛГЕН</w:t>
            </w:r>
          </w:p>
        </w:tc>
      </w:tr>
    </w:tbl>
    <w:bookmarkStart w:name="z203" w:id="198"/>
    <w:p>
      <w:pPr>
        <w:spacing w:after="0"/>
        <w:ind w:left="0"/>
        <w:jc w:val="left"/>
      </w:pPr>
      <w:r>
        <w:rPr>
          <w:rFonts w:ascii="Times New Roman"/>
          <w:b/>
          <w:i w:val="false"/>
          <w:color w:val="000000"/>
        </w:rPr>
        <w:t xml:space="preserve"> "Еуразиялық экономикалық одаққа мүше мемлекеттердің кеден органдары арасында Еуразиялық экономикалық одақтың кедендік аумағына әкелінген және ішкі тұтыну үшін шығарылған автомобильдерге қатысты ақпарат алмасуды қамтамасыз ету"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w:t>
      </w:r>
    </w:p>
    <w:bookmarkEnd w:id="198"/>
    <w:bookmarkStart w:name="z204" w:id="199"/>
    <w:p>
      <w:pPr>
        <w:spacing w:after="0"/>
        <w:ind w:left="0"/>
        <w:jc w:val="left"/>
      </w:pPr>
      <w:r>
        <w:rPr>
          <w:rFonts w:ascii="Times New Roman"/>
          <w:b/>
          <w:i w:val="false"/>
          <w:color w:val="000000"/>
        </w:rPr>
        <w:t xml:space="preserve"> І. Жалпы ережелер</w:t>
      </w:r>
    </w:p>
    <w:bookmarkEnd w:id="199"/>
    <w:bookmarkStart w:name="z205" w:id="200"/>
    <w:p>
      <w:pPr>
        <w:spacing w:after="0"/>
        <w:ind w:left="0"/>
        <w:jc w:val="both"/>
      </w:pPr>
      <w:r>
        <w:rPr>
          <w:rFonts w:ascii="Times New Roman"/>
          <w:b w:val="false"/>
          <w:i w:val="false"/>
          <w:color w:val="000000"/>
          <w:sz w:val="28"/>
        </w:rPr>
        <w:t>
      1. Осы Сипаттама халықаралық шарттарға және Еуразиялық экономикалық одақтың (бұдан әрі – Одақ) құқығын құрайтын мынадай актілерге сәйкес әзірленді:</w:t>
      </w:r>
    </w:p>
    <w:bookmarkEnd w:id="20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одақтың </w:t>
      </w:r>
      <w:r>
        <w:rPr>
          <w:rFonts w:ascii="Times New Roman"/>
          <w:b w:val="false"/>
          <w:i w:val="false"/>
          <w:color w:val="000000"/>
          <w:sz w:val="28"/>
        </w:rPr>
        <w:t>Кеден кодексі</w:t>
      </w:r>
      <w:r>
        <w:rPr>
          <w:rFonts w:ascii="Times New Roman"/>
          <w:b w:val="false"/>
          <w:i w:val="false"/>
          <w:color w:val="000000"/>
          <w:sz w:val="28"/>
        </w:rPr>
        <w:t xml:space="preserve"> (2017 жылғы 11 сәуірдегі Еуразиялық экономикалық одақтың Кеден кодексі туралы шартқа қосымша, бұдан әрі – Одақтың Кеден кодексі);</w:t>
      </w:r>
    </w:p>
    <w:p>
      <w:pPr>
        <w:spacing w:after="0"/>
        <w:ind w:left="0"/>
        <w:jc w:val="both"/>
      </w:pPr>
      <w:r>
        <w:rPr>
          <w:rFonts w:ascii="Times New Roman"/>
          <w:b w:val="false"/>
          <w:i w:val="false"/>
          <w:color w:val="000000"/>
          <w:sz w:val="28"/>
        </w:rPr>
        <w:t xml:space="preserve">
      2014 жылғы 10 қазандағы Армения Республикасының 2014 жылғы 29 мамырдағы Еуразиялық экономикалық одақ туралы шартқа қосылуы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2015 жылғы 8 мамырдағы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Қырғыз Республикасының 2014 жылғы 29 мамырдағы Еуразиялық экономикалық одақ туралы шартқа қосылуына байланысты Еуразиялық экономикалық одақ органдарының актілерін қолдану жөніндегі шарттар мен ауыспалы ережелер туралы хаттама;</w:t>
      </w:r>
    </w:p>
    <w:p>
      <w:pPr>
        <w:spacing w:after="0"/>
        <w:ind w:left="0"/>
        <w:jc w:val="both"/>
      </w:pPr>
      <w:r>
        <w:rPr>
          <w:rFonts w:ascii="Times New Roman"/>
          <w:b w:val="false"/>
          <w:i w:val="false"/>
          <w:color w:val="000000"/>
          <w:sz w:val="28"/>
        </w:rPr>
        <w:t>
      Еуразиялық экономикалық комиссия Кеңесінің "Жеке пайдалануға арналған тауарларға байланысты жекелеген мәселелер туралы" 2017 жылғы 20 желтоқсандағы №107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ішкі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ішкі сауданың интеграцияланған ақпараттық жүйесіндегі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процестерді іске асыру тәртібін бекіту туралы" 2016 жылғы 19 желтоқсандағы №169 шешімі;</w:t>
      </w:r>
    </w:p>
    <w:p>
      <w:pPr>
        <w:spacing w:after="0"/>
        <w:ind w:left="0"/>
        <w:jc w:val="both"/>
      </w:pPr>
      <w:r>
        <w:rPr>
          <w:rFonts w:ascii="Times New Roman"/>
          <w:b w:val="false"/>
          <w:i w:val="false"/>
          <w:color w:val="000000"/>
          <w:sz w:val="28"/>
        </w:rPr>
        <w:t xml:space="preserve">
      Еуразиялық экономикалық комиссия Алқасының "Жеке пайдалануға арналған көлік құралдарымен байланысты жекелеген мәселелер туралы" 2017 жылғы 30 маусымдағы №74 </w:t>
      </w:r>
      <w:r>
        <w:rPr>
          <w:rFonts w:ascii="Times New Roman"/>
          <w:b w:val="false"/>
          <w:i w:val="false"/>
          <w:color w:val="000000"/>
          <w:sz w:val="28"/>
        </w:rPr>
        <w:t>шешімі</w:t>
      </w:r>
      <w:r>
        <w:rPr>
          <w:rFonts w:ascii="Times New Roman"/>
          <w:b w:val="false"/>
          <w:i w:val="false"/>
          <w:color w:val="000000"/>
          <w:sz w:val="28"/>
        </w:rPr>
        <w:t>;</w:t>
      </w:r>
    </w:p>
    <w:bookmarkStart w:name="z206" w:id="201"/>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одақтың кедендік аумағына әкелінген және ішкі тұтыну үшін немесе еркін айналысқа шығарылған, Еуразиялық экономикалық одақтың бір мүше мемлекетінің кеден органы басқа мүше мемлекеттің кеден органына жіберетін автомобильдер мен өзге де көлік құралдары туралы мәліметтердің құрамын бекіту туралы" 2022 жылғы 18 қаңтардағы № 13 шешімі.</w:t>
      </w:r>
    </w:p>
    <w:bookmarkEnd w:id="201"/>
    <w:bookmarkStart w:name="z207" w:id="202"/>
    <w:p>
      <w:pPr>
        <w:spacing w:after="0"/>
        <w:ind w:left="0"/>
        <w:jc w:val="left"/>
      </w:pPr>
      <w:r>
        <w:rPr>
          <w:rFonts w:ascii="Times New Roman"/>
          <w:b/>
          <w:i w:val="false"/>
          <w:color w:val="000000"/>
        </w:rPr>
        <w:t xml:space="preserve"> ІІ. Қолданылу саласы</w:t>
      </w:r>
    </w:p>
    <w:bookmarkEnd w:id="202"/>
    <w:bookmarkStart w:name="z208" w:id="203"/>
    <w:p>
      <w:pPr>
        <w:spacing w:after="0"/>
        <w:ind w:left="0"/>
        <w:jc w:val="both"/>
      </w:pPr>
      <w:r>
        <w:rPr>
          <w:rFonts w:ascii="Times New Roman"/>
          <w:b w:val="false"/>
          <w:i w:val="false"/>
          <w:color w:val="000000"/>
          <w:sz w:val="28"/>
        </w:rPr>
        <w:t>
      2. Осы Сипаттама "Еуразиялық экономикалық одаққа мүше мемлекеттердің кеден органдары арасында Еуразиялық экономикалық одақтың кедендік аумағына әкелінген және ішкі тұтыну үшін шығарылған автомобильдерге қатысты ақпарат алмасуды қамтамасыз ету" жалпы процесі (бұдан әрі – жалпы процесс) шеңберіндегі ақпараттық өзара іс-қимыл кезінде пайдаланылатын электрондық құжаттар мен мәліметтердің форматтары мен құрылымдарына қойылатын талаптарды айқындайды.</w:t>
      </w:r>
    </w:p>
    <w:bookmarkEnd w:id="203"/>
    <w:bookmarkStart w:name="z209" w:id="204"/>
    <w:p>
      <w:pPr>
        <w:spacing w:after="0"/>
        <w:ind w:left="0"/>
        <w:jc w:val="both"/>
      </w:pPr>
      <w:r>
        <w:rPr>
          <w:rFonts w:ascii="Times New Roman"/>
          <w:b w:val="false"/>
          <w:i w:val="false"/>
          <w:color w:val="000000"/>
          <w:sz w:val="28"/>
        </w:rPr>
        <w:t xml:space="preserve">
      3. Осы Сипаттама жалпы процесс рәсімдерін Еуразиялық экономикалық одақтың интеграцияланған ақпараттық жүйесінің (бұлан әрі – интеграцияланған жүйе) құралдарымен іске асыру кезінде ақпараттық жүйелердің компоненттерін жобалау, әзірлеу және пысықтау кезінде қолданылады. </w:t>
      </w:r>
    </w:p>
    <w:bookmarkEnd w:id="204"/>
    <w:bookmarkStart w:name="z210" w:id="205"/>
    <w:p>
      <w:pPr>
        <w:spacing w:after="0"/>
        <w:ind w:left="0"/>
        <w:jc w:val="both"/>
      </w:pPr>
      <w:r>
        <w:rPr>
          <w:rFonts w:ascii="Times New Roman"/>
          <w:b w:val="false"/>
          <w:i w:val="false"/>
          <w:color w:val="000000"/>
          <w:sz w:val="28"/>
        </w:rPr>
        <w:t xml:space="preserve">
      4. Электрондық құжаттар мен мәліметтердің форматтары мен құрылымдарының сипаттамасы қарапайым (атомарлық) деректемелерге дейінгі иерархия деңгейлері ескеріле отырып, толық деректемелік құрамды көрсете келе кесте нысанында беріледі. </w:t>
      </w:r>
    </w:p>
    <w:bookmarkEnd w:id="205"/>
    <w:bookmarkStart w:name="z211" w:id="206"/>
    <w:p>
      <w:pPr>
        <w:spacing w:after="0"/>
        <w:ind w:left="0"/>
        <w:jc w:val="both"/>
      </w:pPr>
      <w:r>
        <w:rPr>
          <w:rFonts w:ascii="Times New Roman"/>
          <w:b w:val="false"/>
          <w:i w:val="false"/>
          <w:color w:val="000000"/>
          <w:sz w:val="28"/>
        </w:rPr>
        <w:t>
      5. Кестеде электрондық құжаттардың (мәліметтердің) деректемелері (бұдан әрі – деректемелер) мен деректер моделі элементтерінің бірмәнді сәйкес келуі сипатталады.</w:t>
      </w:r>
    </w:p>
    <w:bookmarkEnd w:id="206"/>
    <w:bookmarkStart w:name="z212" w:id="207"/>
    <w:p>
      <w:pPr>
        <w:spacing w:after="0"/>
        <w:ind w:left="0"/>
        <w:jc w:val="both"/>
      </w:pPr>
      <w:r>
        <w:rPr>
          <w:rFonts w:ascii="Times New Roman"/>
          <w:b w:val="false"/>
          <w:i w:val="false"/>
          <w:color w:val="000000"/>
          <w:sz w:val="28"/>
        </w:rPr>
        <w:t>
      6. Кестеде мынадай жолдар (бағандар) қалыптастырылады:</w:t>
      </w:r>
    </w:p>
    <w:bookmarkEnd w:id="207"/>
    <w:p>
      <w:pPr>
        <w:spacing w:after="0"/>
        <w:ind w:left="0"/>
        <w:jc w:val="both"/>
      </w:pPr>
      <w:r>
        <w:rPr>
          <w:rFonts w:ascii="Times New Roman"/>
          <w:b w:val="false"/>
          <w:i w:val="false"/>
          <w:color w:val="000000"/>
          <w:sz w:val="28"/>
        </w:rPr>
        <w:t>
      "иерархиялық нөмір" – деректеменің реттік нөмірі;</w:t>
      </w:r>
    </w:p>
    <w:p>
      <w:pPr>
        <w:spacing w:after="0"/>
        <w:ind w:left="0"/>
        <w:jc w:val="both"/>
      </w:pPr>
      <w:r>
        <w:rPr>
          <w:rFonts w:ascii="Times New Roman"/>
          <w:b w:val="false"/>
          <w:i w:val="false"/>
          <w:color w:val="000000"/>
          <w:sz w:val="28"/>
        </w:rPr>
        <w:t>
      "деректеменің аты" – деректеменің орныққан немесе ресми сөздік белгілемесі;</w:t>
      </w:r>
    </w:p>
    <w:p>
      <w:pPr>
        <w:spacing w:after="0"/>
        <w:ind w:left="0"/>
        <w:jc w:val="both"/>
      </w:pPr>
      <w:r>
        <w:rPr>
          <w:rFonts w:ascii="Times New Roman"/>
          <w:b w:val="false"/>
          <w:i w:val="false"/>
          <w:color w:val="000000"/>
          <w:sz w:val="28"/>
        </w:rPr>
        <w:t xml:space="preserve">
      "деректеменің сипаттамасы" – деректеменің мағынасын (семантикасын) түсіндіретін мәтін; </w:t>
      </w:r>
    </w:p>
    <w:p>
      <w:pPr>
        <w:spacing w:after="0"/>
        <w:ind w:left="0"/>
        <w:jc w:val="both"/>
      </w:pPr>
      <w:r>
        <w:rPr>
          <w:rFonts w:ascii="Times New Roman"/>
          <w:b w:val="false"/>
          <w:i w:val="false"/>
          <w:color w:val="000000"/>
          <w:sz w:val="28"/>
        </w:rPr>
        <w:t xml:space="preserve">
      "сәйкестендіргіш" – деректер моделіндегі деректер элементінің деректемеге сәйкес келетін сәйкестендіргіші; </w:t>
      </w:r>
    </w:p>
    <w:p>
      <w:pPr>
        <w:spacing w:after="0"/>
        <w:ind w:left="0"/>
        <w:jc w:val="both"/>
      </w:pPr>
      <w:r>
        <w:rPr>
          <w:rFonts w:ascii="Times New Roman"/>
          <w:b w:val="false"/>
          <w:i w:val="false"/>
          <w:color w:val="000000"/>
          <w:sz w:val="28"/>
        </w:rPr>
        <w:t xml:space="preserve">
      "мәндер саласы" – деректеменің ықтимал мәндерінің сөздік сипаттамасы; </w:t>
      </w:r>
    </w:p>
    <w:p>
      <w:pPr>
        <w:spacing w:after="0"/>
        <w:ind w:left="0"/>
        <w:jc w:val="both"/>
      </w:pPr>
      <w:r>
        <w:rPr>
          <w:rFonts w:ascii="Times New Roman"/>
          <w:b w:val="false"/>
          <w:i w:val="false"/>
          <w:color w:val="000000"/>
          <w:sz w:val="28"/>
        </w:rPr>
        <w:t>
      "көпт." – деректемелердің көптігі: деректеменің ықтимал қайталануының міндеттілігі (опциялылығы) және саны.</w:t>
      </w:r>
    </w:p>
    <w:bookmarkStart w:name="z213" w:id="208"/>
    <w:p>
      <w:pPr>
        <w:spacing w:after="0"/>
        <w:ind w:left="0"/>
        <w:jc w:val="both"/>
      </w:pPr>
      <w:r>
        <w:rPr>
          <w:rFonts w:ascii="Times New Roman"/>
          <w:b w:val="false"/>
          <w:i w:val="false"/>
          <w:color w:val="000000"/>
          <w:sz w:val="28"/>
        </w:rPr>
        <w:t>
      7. Деректемелердің көптігін көрсету үшін мынадай белгілемелер пайдаланылады:</w:t>
      </w:r>
    </w:p>
    <w:bookmarkEnd w:id="208"/>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(n &gt; 1) қайталануға тиіс;</w:t>
      </w:r>
    </w:p>
    <w:p>
      <w:pPr>
        <w:spacing w:after="0"/>
        <w:ind w:left="0"/>
        <w:jc w:val="both"/>
      </w:pPr>
      <w:r>
        <w:rPr>
          <w:rFonts w:ascii="Times New Roman"/>
          <w:b w:val="false"/>
          <w:i w:val="false"/>
          <w:color w:val="000000"/>
          <w:sz w:val="28"/>
        </w:rPr>
        <w:t>
      1..* – деректеме міндетті, ешбір шектеусіз қайталана алады;</w:t>
      </w:r>
    </w:p>
    <w:p>
      <w:pPr>
        <w:spacing w:after="0"/>
        <w:ind w:left="0"/>
        <w:jc w:val="both"/>
      </w:pPr>
      <w:r>
        <w:rPr>
          <w:rFonts w:ascii="Times New Roman"/>
          <w:b w:val="false"/>
          <w:i w:val="false"/>
          <w:color w:val="000000"/>
          <w:sz w:val="28"/>
        </w:rPr>
        <w:t>
      n..* – деректеме міндетті, кемінде n рет (n &gt; 1) кем қайталануға тиіс;</w:t>
      </w:r>
    </w:p>
    <w:p>
      <w:pPr>
        <w:spacing w:after="0"/>
        <w:ind w:left="0"/>
        <w:jc w:val="both"/>
      </w:pPr>
      <w:r>
        <w:rPr>
          <w:rFonts w:ascii="Times New Roman"/>
          <w:b w:val="false"/>
          <w:i w:val="false"/>
          <w:color w:val="000000"/>
          <w:sz w:val="28"/>
        </w:rPr>
        <w:t>
      n..m – деректеме міндетті, n реттен кем және m реттен көп (n &gt; 1, m &gt; n) қайталанбауға тиіс;</w:t>
      </w:r>
    </w:p>
    <w:p>
      <w:pPr>
        <w:spacing w:after="0"/>
        <w:ind w:left="0"/>
        <w:jc w:val="both"/>
      </w:pPr>
      <w:r>
        <w:rPr>
          <w:rFonts w:ascii="Times New Roman"/>
          <w:b w:val="false"/>
          <w:i w:val="false"/>
          <w:color w:val="000000"/>
          <w:sz w:val="28"/>
        </w:rPr>
        <w:t>
      0..1 – деректеме опциялы, қайталануға жол берілмейді;</w:t>
      </w:r>
    </w:p>
    <w:p>
      <w:pPr>
        <w:spacing w:after="0"/>
        <w:ind w:left="0"/>
        <w:jc w:val="both"/>
      </w:pPr>
      <w:r>
        <w:rPr>
          <w:rFonts w:ascii="Times New Roman"/>
          <w:b w:val="false"/>
          <w:i w:val="false"/>
          <w:color w:val="000000"/>
          <w:sz w:val="28"/>
        </w:rPr>
        <w:t>
      0..* – деректеме опциялы, ешбір шектеусіз қайталана алады;</w:t>
      </w:r>
    </w:p>
    <w:p>
      <w:pPr>
        <w:spacing w:after="0"/>
        <w:ind w:left="0"/>
        <w:jc w:val="both"/>
      </w:pPr>
      <w:r>
        <w:rPr>
          <w:rFonts w:ascii="Times New Roman"/>
          <w:b w:val="false"/>
          <w:i w:val="false"/>
          <w:color w:val="000000"/>
          <w:sz w:val="28"/>
        </w:rPr>
        <w:t>
      0..m – деректеме опциялы, m реттен (m &gt; 1) асырмай қайталана алады.</w:t>
      </w:r>
    </w:p>
    <w:bookmarkStart w:name="z214" w:id="209"/>
    <w:p>
      <w:pPr>
        <w:spacing w:after="0"/>
        <w:ind w:left="0"/>
        <w:jc w:val="left"/>
      </w:pPr>
      <w:r>
        <w:rPr>
          <w:rFonts w:ascii="Times New Roman"/>
          <w:b/>
          <w:i w:val="false"/>
          <w:color w:val="000000"/>
        </w:rPr>
        <w:t xml:space="preserve"> III. Негізгі ұғымдар</w:t>
      </w:r>
    </w:p>
    <w:bookmarkEnd w:id="209"/>
    <w:bookmarkStart w:name="z215" w:id="210"/>
    <w:p>
      <w:pPr>
        <w:spacing w:after="0"/>
        <w:ind w:left="0"/>
        <w:jc w:val="both"/>
      </w:pPr>
      <w:r>
        <w:rPr>
          <w:rFonts w:ascii="Times New Roman"/>
          <w:b w:val="false"/>
          <w:i w:val="false"/>
          <w:color w:val="000000"/>
          <w:sz w:val="28"/>
        </w:rPr>
        <w:t>
      8. Осы Сипаттаманың мақсаты үшін мынаны білдіретін ұғымдар пайдаланылады:</w:t>
      </w:r>
    </w:p>
    <w:bookmarkEnd w:id="210"/>
    <w:p>
      <w:pPr>
        <w:spacing w:after="0"/>
        <w:ind w:left="0"/>
        <w:jc w:val="both"/>
      </w:pPr>
      <w:r>
        <w:rPr>
          <w:rFonts w:ascii="Times New Roman"/>
          <w:b w:val="false"/>
          <w:i w:val="false"/>
          <w:color w:val="000000"/>
          <w:sz w:val="28"/>
        </w:rPr>
        <w:t>
      "мүше мемлекет" – Одаққа мүше болып табылатын мемлекет;</w:t>
      </w:r>
    </w:p>
    <w:p>
      <w:pPr>
        <w:spacing w:after="0"/>
        <w:ind w:left="0"/>
        <w:jc w:val="both"/>
      </w:pPr>
      <w:r>
        <w:rPr>
          <w:rFonts w:ascii="Times New Roman"/>
          <w:b w:val="false"/>
          <w:i w:val="false"/>
          <w:color w:val="000000"/>
          <w:sz w:val="28"/>
        </w:rPr>
        <w:t>
      "ЛНП" – кеден органдарының лауазымды адамының жеке нөмірлік мөрі, кеден құжаттарына оның бедері мен лауазымды адамның қолы қойылып, кедендік операцияның жасалғаны куәландырылады;</w:t>
      </w:r>
    </w:p>
    <w:p>
      <w:pPr>
        <w:spacing w:after="0"/>
        <w:ind w:left="0"/>
        <w:jc w:val="both"/>
      </w:pPr>
      <w:r>
        <w:rPr>
          <w:rFonts w:ascii="Times New Roman"/>
          <w:b w:val="false"/>
          <w:i w:val="false"/>
          <w:color w:val="000000"/>
          <w:sz w:val="28"/>
        </w:rPr>
        <w:t>
      "деректеме" – белгілі бір контексте бөлінбейтін біртұтас болып саналатын электрондық құжат (мәліметтер) деректерінің бірлігі;</w:t>
      </w:r>
    </w:p>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бірыңғай тауар номенклатурасы;</w:t>
      </w:r>
    </w:p>
    <w:bookmarkStart w:name="z216" w:id="211"/>
    <w:p>
      <w:pPr>
        <w:spacing w:after="0"/>
        <w:ind w:left="0"/>
        <w:jc w:val="both"/>
      </w:pPr>
      <w:r>
        <w:rPr>
          <w:rFonts w:ascii="Times New Roman"/>
          <w:b w:val="false"/>
          <w:i w:val="false"/>
          <w:color w:val="000000"/>
          <w:sz w:val="28"/>
        </w:rPr>
        <w:t>
      Осы Сипаттамада пайдаланылатын "базистік деректер моделі", "деректер моделі", "нысаналы сала деректерінің моделі", "нысаналы сала" және "электрондық құжаттар мен мәліметтер құрылымдарының тізілімі" деген ұғымдар Еуразиялық экономикалық комиссия Алқасының 2015 жылғы 9 маусымдағы № 63 шешімімен бекітілген Еуразиялық экономикалық одақ шеңберіндегі жалпы процестерді талдау, оңтайландыру, үндестіру және сипаттау әдістемесінде айқындалған мәндерде қолданылады.</w:t>
      </w:r>
    </w:p>
    <w:bookmarkEnd w:id="211"/>
    <w:bookmarkStart w:name="z217" w:id="212"/>
    <w:p>
      <w:pPr>
        <w:spacing w:after="0"/>
        <w:ind w:left="0"/>
        <w:jc w:val="both"/>
      </w:pPr>
      <w:r>
        <w:rPr>
          <w:rFonts w:ascii="Times New Roman"/>
          <w:b w:val="false"/>
          <w:i w:val="false"/>
          <w:color w:val="000000"/>
          <w:sz w:val="28"/>
        </w:rPr>
        <w:t>
      Осы Сипаттамада пайдаланылатын өзге ұғымдар Еуразиялық экономикалық комиссия Алқасының 2022 жылғы 18 қаңтардағы № 12 шешімімен бекітілген "Еуразиялық экономикалық одаққа мүше мемлекеттердің кеден органдары арасында Еуразиялық экономикалық одақтың кедендік аумағына әкелінген және ішкі тұтыну үшін шығарылған автомобильдерге қатысты ақпарат алмасуды қамтамасыз ету"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4-тармағында айқындалған мәндерде қолданылады.</w:t>
      </w:r>
    </w:p>
    <w:bookmarkEnd w:id="212"/>
    <w:bookmarkStart w:name="z218" w:id="213"/>
    <w:p>
      <w:pPr>
        <w:spacing w:after="0"/>
        <w:ind w:left="0"/>
        <w:jc w:val="both"/>
      </w:pPr>
      <w:r>
        <w:rPr>
          <w:rFonts w:ascii="Times New Roman"/>
          <w:b w:val="false"/>
          <w:i w:val="false"/>
          <w:color w:val="000000"/>
          <w:sz w:val="28"/>
        </w:rPr>
        <w:t xml:space="preserve">
      Осы Сипаттаманың 4, 7, 10 және 13-кестелерінде Ақпараттық өзара іс-қимыл регламенті деп Еуразиялық экономикалық комиссия Алқасының 2022 жылғы 18 қаңтардағы № 12 шешімімен бекітілген "Еуразиялық экономикалық одаққа мүше мемлекеттердің кеден органдары арасында Еуразиялық экономикалық одақтың кедендік аумағына әкелінген және ішкі тұтыну үшін шығарылған автомобильдерге қатысты ақпарат алмасуды қамтамасыз ету"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регламенті түсініледі. </w:t>
      </w:r>
    </w:p>
    <w:bookmarkEnd w:id="213"/>
    <w:bookmarkStart w:name="z219" w:id="214"/>
    <w:p>
      <w:pPr>
        <w:spacing w:after="0"/>
        <w:ind w:left="0"/>
        <w:jc w:val="left"/>
      </w:pPr>
      <w:r>
        <w:rPr>
          <w:rFonts w:ascii="Times New Roman"/>
          <w:b/>
          <w:i w:val="false"/>
          <w:color w:val="000000"/>
        </w:rPr>
        <w:t xml:space="preserve"> IV. Электрондық құжаттар мен мәліметтердің құрылымы</w:t>
      </w:r>
    </w:p>
    <w:bookmarkEnd w:id="214"/>
    <w:bookmarkStart w:name="z220" w:id="215"/>
    <w:p>
      <w:pPr>
        <w:spacing w:after="0"/>
        <w:ind w:left="0"/>
        <w:jc w:val="both"/>
      </w:pPr>
      <w:r>
        <w:rPr>
          <w:rFonts w:ascii="Times New Roman"/>
          <w:b w:val="false"/>
          <w:i w:val="false"/>
          <w:color w:val="000000"/>
          <w:sz w:val="28"/>
        </w:rPr>
        <w:t>
      9. Электрондық құжаттар мен мәліметтер құрылымының тізбесі 1-кестеде келтірілген.</w:t>
      </w:r>
    </w:p>
    <w:bookmarkEnd w:id="215"/>
    <w:bookmarkStart w:name="z221" w:id="216"/>
    <w:p>
      <w:pPr>
        <w:spacing w:after="0"/>
        <w:ind w:left="0"/>
        <w:jc w:val="both"/>
      </w:pPr>
      <w:r>
        <w:rPr>
          <w:rFonts w:ascii="Times New Roman"/>
          <w:b w:val="false"/>
          <w:i w:val="false"/>
          <w:color w:val="000000"/>
          <w:sz w:val="28"/>
        </w:rPr>
        <w:t>
      1-кесте</w:t>
      </w:r>
    </w:p>
    <w:bookmarkEnd w:id="216"/>
    <w:bookmarkStart w:name="z222" w:id="217"/>
    <w:p>
      <w:pPr>
        <w:spacing w:after="0"/>
        <w:ind w:left="0"/>
        <w:jc w:val="left"/>
      </w:pPr>
      <w:r>
        <w:rPr>
          <w:rFonts w:ascii="Times New Roman"/>
          <w:b/>
          <w:i w:val="false"/>
          <w:color w:val="000000"/>
        </w:rPr>
        <w:t xml:space="preserve"> Электрондық құжаттар мен мәліметтер құрылымының тізбесі</w:t>
      </w:r>
    </w:p>
    <w:bookmarkEnd w:id="21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мәліметтердің базистік моделдегі құрылымы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мәліметтердің нысаналы саладағы құрылымы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R.CA.CP.05.001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әкелінген және ішкі тұтыну үшін (еркін айналымға) шығарылған автомобильдерге қатысты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urn:EEC:R:CA:CP:05:ImportCarInformation:v2.0.0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R.CA.CP.05.002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мәліметтерге сұрау салу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urn:EEC:R:CA:CP:05:ImportCarQuery:v2.0.0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R.CA.CP.05.003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өңдеу нәтижесі туралы хабарлама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urn:EEC:R:CA:CP:05:ImportCarProcessingResultDetails:v2.0.0</w:t>
            </w:r>
          </w:p>
        </w:tc>
      </w:tr>
    </w:tbl>
    <w:p>
      <w:pPr>
        <w:spacing w:after="0"/>
        <w:ind w:left="0"/>
        <w:jc w:val="both"/>
      </w:pPr>
      <w:r>
        <w:rPr>
          <w:rFonts w:ascii="Times New Roman"/>
          <w:b w:val="false"/>
          <w:i w:val="false"/>
          <w:color w:val="000000"/>
          <w:sz w:val="28"/>
        </w:rPr>
        <w:t>
      Электрондық құжаттар мен мәліметтер құрылымдарының аттар кеңістігіндегі "Y.Y.Y" символдары осы Сипаттамаға сәйкес Кеден одағының сыртқы және өзара саудасының интеграцияланған ақпараттық жүйесінде ақпараттық өзара іс-қимылды іске асыру кезінде пайдаланылатын электрондық құжаттар мен мәліметтер құрылымының тізіліміне (бұдан әрі – құрылымдар тізілімі) қосуға жататын электрондық құжат (мәліметтер) құрылымының техникалық схемасын әзірлеу кезінде пайдаланылған деректердің базистік моделі нұсқасының нөміріне сәйкес айқындалатын электрондық құжат (мәліметтер) құрылымы нұсқасының нөміріне сәйкес келеді.</w:t>
      </w:r>
    </w:p>
    <w:bookmarkStart w:name="z223" w:id="218"/>
    <w:p>
      <w:pPr>
        <w:spacing w:after="0"/>
        <w:ind w:left="0"/>
        <w:jc w:val="left"/>
      </w:pPr>
      <w:r>
        <w:rPr>
          <w:rFonts w:ascii="Times New Roman"/>
          <w:b/>
          <w:i w:val="false"/>
          <w:color w:val="000000"/>
        </w:rPr>
        <w:t xml:space="preserve"> 1. Электрондық құжаттар мен мәліметтердің базистік модельдегі құрылымы</w:t>
      </w:r>
    </w:p>
    <w:bookmarkEnd w:id="218"/>
    <w:bookmarkStart w:name="z224" w:id="219"/>
    <w:p>
      <w:pPr>
        <w:spacing w:after="0"/>
        <w:ind w:left="0"/>
        <w:jc w:val="both"/>
      </w:pPr>
      <w:r>
        <w:rPr>
          <w:rFonts w:ascii="Times New Roman"/>
          <w:b w:val="false"/>
          <w:i w:val="false"/>
          <w:color w:val="000000"/>
          <w:sz w:val="28"/>
        </w:rPr>
        <w:t>
      10. "Өңдеу нәтижесі туралы хабарлама" электрондық құжат (мәліметтер) құрылымының (R.004) сипаттамасы 2-кестеде келтірілген.</w:t>
      </w:r>
    </w:p>
    <w:bookmarkEnd w:id="219"/>
    <w:bookmarkStart w:name="z225" w:id="220"/>
    <w:p>
      <w:pPr>
        <w:spacing w:after="0"/>
        <w:ind w:left="0"/>
        <w:jc w:val="both"/>
      </w:pPr>
      <w:r>
        <w:rPr>
          <w:rFonts w:ascii="Times New Roman"/>
          <w:b w:val="false"/>
          <w:i w:val="false"/>
          <w:color w:val="000000"/>
          <w:sz w:val="28"/>
        </w:rPr>
        <w:t>
      2-кесте</w:t>
      </w:r>
    </w:p>
    <w:bookmarkEnd w:id="220"/>
    <w:bookmarkStart w:name="z226" w:id="221"/>
    <w:p>
      <w:pPr>
        <w:spacing w:after="0"/>
        <w:ind w:left="0"/>
        <w:jc w:val="left"/>
      </w:pPr>
      <w:r>
        <w:rPr>
          <w:rFonts w:ascii="Times New Roman"/>
          <w:b/>
          <w:i w:val="false"/>
          <w:color w:val="000000"/>
        </w:rPr>
        <w:t xml:space="preserve"> "Өңдеу нәтижесі туралы хабарлама" электрондық құжат (мәліметтер) құрылымының (R.006) сипаттамасы</w:t>
      </w:r>
    </w:p>
    <w:bookmarkEnd w:id="221"/>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респонденттің сұрау салуды өңдеу нәтижесі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bookmarkStart w:name="z227" w:id="222"/>
    <w:p>
      <w:pPr>
        <w:spacing w:after="0"/>
        <w:ind w:left="0"/>
        <w:jc w:val="both"/>
      </w:pPr>
      <w:r>
        <w:rPr>
          <w:rFonts w:ascii="Times New Roman"/>
          <w:b w:val="false"/>
          <w:i w:val="false"/>
          <w:color w:val="000000"/>
          <w:sz w:val="28"/>
        </w:rPr>
        <w:t>
      Электрондық құжаттар мен мәліметтер құрылымдарының аттар кеңістігіндегі "Y.Y.Y" символдары осы Сипаттамаға сәйкес құрылымдар тізіліміне енгізуге жататын электрондық құжат (мәліметтер) құрылымының техникалық схемасын әзірлеу кезінде пайдаланылған деректердің базистік моделі нұсқасының нөміріне сәйкес айқындалатын электрондық құжат (мәліметтер) құрылымы нұсқасының нөміріне сәйкес келеді.</w:t>
      </w:r>
    </w:p>
    <w:bookmarkEnd w:id="222"/>
    <w:bookmarkStart w:name="z228" w:id="223"/>
    <w:p>
      <w:pPr>
        <w:spacing w:after="0"/>
        <w:ind w:left="0"/>
        <w:jc w:val="both"/>
      </w:pPr>
      <w:r>
        <w:rPr>
          <w:rFonts w:ascii="Times New Roman"/>
          <w:b w:val="false"/>
          <w:i w:val="false"/>
          <w:color w:val="000000"/>
          <w:sz w:val="28"/>
        </w:rPr>
        <w:t>
      11. Аттардың импортталатын кеңістіктері 3-кестеде келтірілген.</w:t>
      </w:r>
    </w:p>
    <w:bookmarkEnd w:id="223"/>
    <w:bookmarkStart w:name="z229" w:id="224"/>
    <w:p>
      <w:pPr>
        <w:spacing w:after="0"/>
        <w:ind w:left="0"/>
        <w:jc w:val="both"/>
      </w:pPr>
      <w:r>
        <w:rPr>
          <w:rFonts w:ascii="Times New Roman"/>
          <w:b w:val="false"/>
          <w:i w:val="false"/>
          <w:color w:val="000000"/>
          <w:sz w:val="28"/>
        </w:rPr>
        <w:t>
      3-кесте</w:t>
      </w:r>
    </w:p>
    <w:bookmarkEnd w:id="224"/>
    <w:bookmarkStart w:name="z230" w:id="225"/>
    <w:p>
      <w:pPr>
        <w:spacing w:after="0"/>
        <w:ind w:left="0"/>
        <w:jc w:val="left"/>
      </w:pPr>
      <w:r>
        <w:rPr>
          <w:rFonts w:ascii="Times New Roman"/>
          <w:b/>
          <w:i w:val="false"/>
          <w:color w:val="000000"/>
        </w:rPr>
        <w:t xml:space="preserve"> Аттардың импортталатын кеңістіктері</w:t>
      </w:r>
    </w:p>
    <w:bookmarkEnd w:id="22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31" w:id="226"/>
    <w:p>
      <w:pPr>
        <w:spacing w:after="0"/>
        <w:ind w:left="0"/>
        <w:jc w:val="both"/>
      </w:pPr>
      <w:r>
        <w:rPr>
          <w:rFonts w:ascii="Times New Roman"/>
          <w:b w:val="false"/>
          <w:i w:val="false"/>
          <w:color w:val="000000"/>
          <w:sz w:val="28"/>
        </w:rPr>
        <w:t>
      Электрондық құжаттар мен мәліметтер құрылымдарының аттар кеңістігіндегі "Y.Y.Y" символдары осы Сипаттамаға сәйкес құрылымдар тізіліміне енгізуге жататын электрондық құжат (мәліметтер) құрылымының техникалық схемасын әзірлеу кезінде пайдаланылған деректердің базистік моделі нұсқасының нөміріне сәйкес келеді.</w:t>
      </w:r>
    </w:p>
    <w:bookmarkEnd w:id="226"/>
    <w:bookmarkStart w:name="z232" w:id="227"/>
    <w:p>
      <w:pPr>
        <w:spacing w:after="0"/>
        <w:ind w:left="0"/>
        <w:jc w:val="both"/>
      </w:pPr>
      <w:r>
        <w:rPr>
          <w:rFonts w:ascii="Times New Roman"/>
          <w:b w:val="false"/>
          <w:i w:val="false"/>
          <w:color w:val="000000"/>
          <w:sz w:val="28"/>
        </w:rPr>
        <w:t>
      12. "Өңдеу нәтижесі туралы хабарлама" электрондық құжат (мәліметтер) құрылымының (R.006) деректемелік құрамы 4-кестеде берілген.</w:t>
      </w:r>
    </w:p>
    <w:bookmarkEnd w:id="227"/>
    <w:bookmarkStart w:name="z233" w:id="228"/>
    <w:p>
      <w:pPr>
        <w:spacing w:after="0"/>
        <w:ind w:left="0"/>
        <w:jc w:val="both"/>
      </w:pPr>
      <w:r>
        <w:rPr>
          <w:rFonts w:ascii="Times New Roman"/>
          <w:b w:val="false"/>
          <w:i w:val="false"/>
          <w:color w:val="000000"/>
          <w:sz w:val="28"/>
        </w:rPr>
        <w:t>
      4-кесте</w:t>
      </w:r>
    </w:p>
    <w:bookmarkEnd w:id="228"/>
    <w:bookmarkStart w:name="z234" w:id="229"/>
    <w:p>
      <w:pPr>
        <w:spacing w:after="0"/>
        <w:ind w:left="0"/>
        <w:jc w:val="left"/>
      </w:pPr>
      <w:r>
        <w:rPr>
          <w:rFonts w:ascii="Times New Roman"/>
          <w:b/>
          <w:i w:val="false"/>
          <w:color w:val="000000"/>
        </w:rPr>
        <w:t xml:space="preserve"> "Өңдеу нәтижесі туралы хабарлама" (R.006) электрондық құжаты (мәліметтері) құрылымының деректемелік құрамы</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және мәліметтер құрылымдарының тізіліміне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және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1.3. Электрондық құжаттың (мәліметтердің) сәйкестендіргіші </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нақты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1.4. Бастапқы электрондық құжаттың (мәліметтердің) сәйкестендіргіші </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сәйкестендіргіші, оған жауап ретінде осы электрондық құжат (мәліметтер) қалыптастырылған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(мәліметтерді) жасау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 коды1.</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2. Күні және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өңдеудің аяқталған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нәтижесінің коды</w:t>
            </w:r>
          </w:p>
          <w:p>
            <w:pPr>
              <w:spacing w:after="20"/>
              <w:ind w:left="20"/>
              <w:jc w:val="both"/>
            </w:pPr>
            <w:r>
              <w:rPr>
                <w:rFonts w:ascii="Times New Roman"/>
                <w:b w:val="false"/>
                <w:i w:val="false"/>
                <w:color w:val="000000"/>
                <w:sz w:val="20"/>
              </w:rPr>
              <w:t>
(csdo:‌Processing‌Result‌V2‌Code)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электрондық құжатты (мәліметтерді) жалпы процеске қатысушының ақпараттық жүйесімен өңдеу нәтижесінің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(M.SDT.90006)</w:t>
            </w:r>
          </w:p>
          <w:p>
            <w:pPr>
              <w:spacing w:after="20"/>
              <w:ind w:left="20"/>
              <w:jc w:val="both"/>
            </w:pPr>
            <w:r>
              <w:rPr>
                <w:rFonts w:ascii="Times New Roman"/>
                <w:b w:val="false"/>
                <w:i w:val="false"/>
                <w:color w:val="000000"/>
                <w:sz w:val="20"/>
              </w:rPr>
              <w:t>
Электрондық құжаттар мен мәліметтерді өңдеу нәтижелерінің сыныптауышына сәйкес кодтың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өңдеу нәтижесінің еркін нысандағы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35" w:id="230"/>
    <w:p>
      <w:pPr>
        <w:spacing w:after="0"/>
        <w:ind w:left="0"/>
        <w:jc w:val="left"/>
      </w:pPr>
      <w:r>
        <w:rPr>
          <w:rFonts w:ascii="Times New Roman"/>
          <w:b/>
          <w:i w:val="false"/>
          <w:color w:val="000000"/>
        </w:rPr>
        <w:t xml:space="preserve"> 2. Нысаналы саладағы электрондық құжаттар мен мәліметтердің құрылымдары </w:t>
      </w:r>
    </w:p>
    <w:bookmarkEnd w:id="230"/>
    <w:bookmarkStart w:name="z236" w:id="231"/>
    <w:p>
      <w:pPr>
        <w:spacing w:after="0"/>
        <w:ind w:left="0"/>
        <w:jc w:val="both"/>
      </w:pPr>
      <w:r>
        <w:rPr>
          <w:rFonts w:ascii="Times New Roman"/>
          <w:b w:val="false"/>
          <w:i w:val="false"/>
          <w:color w:val="000000"/>
          <w:sz w:val="28"/>
        </w:rPr>
        <w:t>
      13. "Әкелінген және ішкі тұтыну үшін (еркін айналымға) шығарылған автомобильдерге қатысты мәліметтер" электрондық құжаты (мәліметтер) құрылымының (R.СА.СР.05.001) сипаттамасы 5-кестеде келтірілген.</w:t>
      </w:r>
    </w:p>
    <w:bookmarkEnd w:id="231"/>
    <w:bookmarkStart w:name="z237" w:id="232"/>
    <w:p>
      <w:pPr>
        <w:spacing w:after="0"/>
        <w:ind w:left="0"/>
        <w:jc w:val="both"/>
      </w:pPr>
      <w:r>
        <w:rPr>
          <w:rFonts w:ascii="Times New Roman"/>
          <w:b w:val="false"/>
          <w:i w:val="false"/>
          <w:color w:val="000000"/>
          <w:sz w:val="28"/>
        </w:rPr>
        <w:t>
      5-кесте</w:t>
      </w:r>
    </w:p>
    <w:bookmarkEnd w:id="232"/>
    <w:bookmarkStart w:name="z238" w:id="233"/>
    <w:p>
      <w:pPr>
        <w:spacing w:after="0"/>
        <w:ind w:left="0"/>
        <w:jc w:val="left"/>
      </w:pPr>
      <w:r>
        <w:rPr>
          <w:rFonts w:ascii="Times New Roman"/>
          <w:b/>
          <w:i w:val="false"/>
          <w:color w:val="000000"/>
        </w:rPr>
        <w:t xml:space="preserve"> "Әкелінген және ішкі тұтыну үшін (еркін айналымға) шығарылған автомобильдерге қатысты мәліметтер" электрондық құжаты (мәліметтер) құрылымының (R.СА.СР.05.001) сипаттамасы</w:t>
      </w:r>
    </w:p>
    <w:bookmarkEnd w:id="23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R.CA.CP.05.001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кеден аумағына әкелінген және ішкі тұтыну үшін (еркін айналымға) шығарылған автомобильдерге қатысты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urn:EEC:R:CA:CP:05:ImportCarInformation:v1.0.0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ImportCarInformation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EEC_R_CA_CP_05_ImportCarInformation_v1.0.0.xsd</w:t>
            </w:r>
          </w:p>
        </w:tc>
      </w:tr>
    </w:tbl>
    <w:bookmarkStart w:name="z239" w:id="234"/>
    <w:p>
      <w:pPr>
        <w:spacing w:after="0"/>
        <w:ind w:left="0"/>
        <w:jc w:val="both"/>
      </w:pPr>
      <w:r>
        <w:rPr>
          <w:rFonts w:ascii="Times New Roman"/>
          <w:b w:val="false"/>
          <w:i w:val="false"/>
          <w:color w:val="000000"/>
          <w:sz w:val="28"/>
        </w:rPr>
        <w:t>
      14. Аттардың импортталатын кеңістіктері 6-кестеде келтірілген.</w:t>
      </w:r>
    </w:p>
    <w:bookmarkEnd w:id="234"/>
    <w:bookmarkStart w:name="z240" w:id="235"/>
    <w:p>
      <w:pPr>
        <w:spacing w:after="0"/>
        <w:ind w:left="0"/>
        <w:jc w:val="both"/>
      </w:pPr>
      <w:r>
        <w:rPr>
          <w:rFonts w:ascii="Times New Roman"/>
          <w:b w:val="false"/>
          <w:i w:val="false"/>
          <w:color w:val="000000"/>
          <w:sz w:val="28"/>
        </w:rPr>
        <w:t>
      6-кесте</w:t>
      </w:r>
    </w:p>
    <w:bookmarkEnd w:id="235"/>
    <w:bookmarkStart w:name="z241" w:id="236"/>
    <w:p>
      <w:pPr>
        <w:spacing w:after="0"/>
        <w:ind w:left="0"/>
        <w:jc w:val="left"/>
      </w:pPr>
      <w:r>
        <w:rPr>
          <w:rFonts w:ascii="Times New Roman"/>
          <w:b/>
          <w:i w:val="false"/>
          <w:color w:val="000000"/>
        </w:rPr>
        <w:t xml:space="preserve"> Аттардың импортталатын кеңістіктері</w:t>
      </w:r>
    </w:p>
    <w:bookmarkEnd w:id="23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42" w:id="237"/>
    <w:p>
      <w:pPr>
        <w:spacing w:after="0"/>
        <w:ind w:left="0"/>
        <w:jc w:val="both"/>
      </w:pPr>
      <w:r>
        <w:rPr>
          <w:rFonts w:ascii="Times New Roman"/>
          <w:b w:val="false"/>
          <w:i w:val="false"/>
          <w:color w:val="000000"/>
          <w:sz w:val="28"/>
        </w:rPr>
        <w:t>
      Электрондық құжаттар мен мәліметтер құрылымдарының аттар кеңістігіндегі "Y.Y.Y" символдары осы Сипаттамаға сәйкес құрылымдар тізіліміне енгізуге жататын электрондық құжат (мәліметтер) құрылымының техникалық схемасын әзірлеу кезінде пайдаланылған "Кедендік әкімшілендіру" нысаналы саласының деректердің базистік моделі мен деректер моделі нұсқасының нөмірлеріне сәйкес келеді.</w:t>
      </w:r>
    </w:p>
    <w:bookmarkEnd w:id="237"/>
    <w:bookmarkStart w:name="z243" w:id="238"/>
    <w:p>
      <w:pPr>
        <w:spacing w:after="0"/>
        <w:ind w:left="0"/>
        <w:jc w:val="both"/>
      </w:pPr>
      <w:r>
        <w:rPr>
          <w:rFonts w:ascii="Times New Roman"/>
          <w:b w:val="false"/>
          <w:i w:val="false"/>
          <w:color w:val="000000"/>
          <w:sz w:val="28"/>
        </w:rPr>
        <w:t>
      15. "Әкелінген және ішкі тұтыну үшін (еркін айналымға) шығарылған автомобильдерге қатысты мәліметтер" электрондық құжат (мәліметтер) құрылымының (R.CA.CP.05.001) деректемелік құрамы 7-кестеде келтірілген.</w:t>
      </w:r>
    </w:p>
    <w:bookmarkEnd w:id="238"/>
    <w:bookmarkStart w:name="z244" w:id="239"/>
    <w:p>
      <w:pPr>
        <w:spacing w:after="0"/>
        <w:ind w:left="0"/>
        <w:jc w:val="both"/>
      </w:pPr>
      <w:r>
        <w:rPr>
          <w:rFonts w:ascii="Times New Roman"/>
          <w:b w:val="false"/>
          <w:i w:val="false"/>
          <w:color w:val="000000"/>
          <w:sz w:val="28"/>
        </w:rPr>
        <w:t>
      7-кесте</w:t>
      </w:r>
    </w:p>
    <w:bookmarkEnd w:id="239"/>
    <w:bookmarkStart w:name="z245" w:id="240"/>
    <w:p>
      <w:pPr>
        <w:spacing w:after="0"/>
        <w:ind w:left="0"/>
        <w:jc w:val="left"/>
      </w:pPr>
      <w:r>
        <w:rPr>
          <w:rFonts w:ascii="Times New Roman"/>
          <w:b/>
          <w:i w:val="false"/>
          <w:color w:val="000000"/>
        </w:rPr>
        <w:t xml:space="preserve"> "Әкелінген және ішкі тұтыну үшін (еркін айналымға) шығарылған автомобильдерге қатысты мәліметтер" электрондық құжат (мәліметтер) құрылымының (R.CA.CP.05.001) деректемелік құрамы</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және мәліметтер құрылымдарының тізіліміне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және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1.3. Электрондық құжаттың (мәліметтердің) сәйкестендіргіші </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нақты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1.4. Бастапқы электрондық құжаттың (мәліметтердің) сәйкестендіргіші </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сәйкестендіргіші, оған жауап ретінде осы электрондық құжат (мәліметтер) қалыптастырылған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(мәліметтерді) жасау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2. Автомобиль көлік құралын шығару туралы мәліметтер</w:t>
            </w:r>
          </w:p>
          <w:p>
            <w:pPr>
              <w:spacing w:after="20"/>
              <w:ind w:left="20"/>
              <w:jc w:val="both"/>
            </w:pPr>
            <w:r>
              <w:rPr>
                <w:rFonts w:ascii="Times New Roman"/>
                <w:b w:val="false"/>
                <w:i w:val="false"/>
                <w:color w:val="000000"/>
                <w:sz w:val="20"/>
              </w:rPr>
              <w:t>
(cacdo:‌Import‌Car‌Info‌Details)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көлік құралын еркін айналымға (ішкі тұтыну үшін) шығару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cacdo:‌Import‌Car‌Info‌Details‌Type (M.CA.CDT.00282)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ұсынған мүше мемлекеттің коды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оған сәйкес коды көрсетілген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Біріздендірілген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Кеден құжатының тіркеу нөмірі</w:t>
            </w:r>
          </w:p>
          <w:p>
            <w:pPr>
              <w:spacing w:after="20"/>
              <w:ind w:left="20"/>
              <w:jc w:val="both"/>
            </w:pPr>
            <w:r>
              <w:rPr>
                <w:rFonts w:ascii="Times New Roman"/>
                <w:b w:val="false"/>
                <w:i w:val="false"/>
                <w:color w:val="000000"/>
                <w:sz w:val="20"/>
              </w:rPr>
              <w:t>
(cacdo:​Customs​Declaration​Id​Details)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декларациясының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cacdo:​Customs​Document​Id​Details​Type (M.CA.CDT.00258)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журналы бойынша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Біріздендірілген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Кедендік кіріс ордерінің анықтамалық нөмірі  </w:t>
            </w:r>
          </w:p>
          <w:p>
            <w:pPr>
              <w:spacing w:after="20"/>
              <w:ind w:left="20"/>
              <w:jc w:val="both"/>
            </w:pPr>
            <w:r>
              <w:rPr>
                <w:rFonts w:ascii="Times New Roman"/>
                <w:b w:val="false"/>
                <w:i w:val="false"/>
                <w:color w:val="000000"/>
                <w:sz w:val="20"/>
              </w:rPr>
              <w:t>
(cacdo:​Customs​Receipt​Id​Details)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кіріс ордерінің анықтамалық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cacdo:​Customs​Receipt​Id​Details​Type (M.CA.CDT.00029)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берілген, қол қойылған, бекітілген немесе тіркелген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Кедендік кіріс ордерінің тіркеу нөмірі</w:t>
            </w:r>
          </w:p>
          <w:p>
            <w:pPr>
              <w:spacing w:after="20"/>
              <w:ind w:left="20"/>
              <w:jc w:val="both"/>
            </w:pPr>
            <w:r>
              <w:rPr>
                <w:rFonts w:ascii="Times New Roman"/>
                <w:b w:val="false"/>
                <w:i w:val="false"/>
                <w:color w:val="000000"/>
                <w:sz w:val="20"/>
              </w:rPr>
              <w:t>
(casdo:​Customs​Receipt​Doc​Id)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кіріс ордерінің сериясы және (немесе) типографиялық нөмірі не тіркеу журналы бойынша реттік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casdo:​Customs​Receipt​Doc​Id​Type (M.CA.SDT.00124)</w:t>
            </w:r>
          </w:p>
          <w:p>
            <w:pPr>
              <w:spacing w:after="20"/>
              <w:ind w:left="20"/>
              <w:jc w:val="both"/>
            </w:pPr>
            <w:r>
              <w:rPr>
                <w:rFonts w:ascii="Times New Roman"/>
                <w:b w:val="false"/>
                <w:i w:val="false"/>
                <w:color w:val="000000"/>
                <w:sz w:val="20"/>
              </w:rPr>
              <w:t>
Біріздендірілген символдар жолы.</w:t>
            </w:r>
          </w:p>
          <w:p>
            <w:pPr>
              <w:spacing w:after="20"/>
              <w:ind w:left="20"/>
              <w:jc w:val="both"/>
            </w:pPr>
            <w:r>
              <w:rPr>
                <w:rFonts w:ascii="Times New Roman"/>
                <w:b w:val="false"/>
                <w:i w:val="false"/>
                <w:color w:val="000000"/>
                <w:sz w:val="20"/>
              </w:rPr>
              <w:t>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Реттік нөмірі</w:t>
            </w:r>
          </w:p>
          <w:p>
            <w:pPr>
              <w:spacing w:after="20"/>
              <w:ind w:left="20"/>
              <w:jc w:val="both"/>
            </w:pPr>
            <w:r>
              <w:rPr>
                <w:rFonts w:ascii="Times New Roman"/>
                <w:b w:val="false"/>
                <w:i w:val="false"/>
                <w:color w:val="000000"/>
                <w:sz w:val="20"/>
              </w:rPr>
              <w:t>
(casdo:​Customs​Document​Ordinal​Id)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casdo:​Id2​Type (M.CA.SDT.00183)</w:t>
            </w:r>
          </w:p>
          <w:p>
            <w:pPr>
              <w:spacing w:after="20"/>
              <w:ind w:left="20"/>
              <w:jc w:val="both"/>
            </w:pPr>
            <w:r>
              <w:rPr>
                <w:rFonts w:ascii="Times New Roman"/>
                <w:b w:val="false"/>
                <w:i w:val="false"/>
                <w:color w:val="000000"/>
                <w:sz w:val="20"/>
              </w:rPr>
              <w:t>
Біріздендірілген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Кедендік жолаушылар декларациясының тіркеу нөмірі</w:t>
            </w:r>
          </w:p>
          <w:p>
            <w:pPr>
              <w:spacing w:after="20"/>
              <w:ind w:left="20"/>
              <w:jc w:val="both"/>
            </w:pPr>
            <w:r>
              <w:rPr>
                <w:rFonts w:ascii="Times New Roman"/>
                <w:b w:val="false"/>
                <w:i w:val="false"/>
                <w:color w:val="000000"/>
                <w:sz w:val="20"/>
              </w:rPr>
              <w:t>
(cacdo:​Passenger​Declaration​Id​Details)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жолаушылар декларациясының тіркеу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cacdo:​Passenger​Declaration​Id​Details​Type (M.CA.CDT.00241)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берілген, қол қойылған, бекітілген немесе тіркелген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журналы бойынша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Біріздендірілген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Тіркеу журналының түрі</w:t>
            </w:r>
          </w:p>
          <w:p>
            <w:pPr>
              <w:spacing w:after="20"/>
              <w:ind w:left="20"/>
              <w:jc w:val="both"/>
            </w:pPr>
            <w:r>
              <w:rPr>
                <w:rFonts w:ascii="Times New Roman"/>
                <w:b w:val="false"/>
                <w:i w:val="false"/>
                <w:color w:val="000000"/>
                <w:sz w:val="20"/>
              </w:rPr>
              <w:t>
(casdo:​P​D​Add​Registration​Code)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Республикасында кедендік жолаушылар декларациясын тіркеу журналы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Біріздендірілген символдар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кедендік жолаушылар декларациясын тіркеген мүше мемлекеттің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оған сәйкес коды көрсетілген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Біріздендірілген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Тауарларды шығару нөмірі</w:t>
            </w:r>
          </w:p>
          <w:p>
            <w:pPr>
              <w:spacing w:after="20"/>
              <w:ind w:left="20"/>
              <w:jc w:val="both"/>
            </w:pPr>
            <w:r>
              <w:rPr>
                <w:rFonts w:ascii="Times New Roman"/>
                <w:b w:val="false"/>
                <w:i w:val="false"/>
                <w:color w:val="000000"/>
                <w:sz w:val="20"/>
              </w:rPr>
              <w:t>
(cacdo:​Goods​Release​Id​Details)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шығару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cacdo:​Goods​Release​Id​Details​Type (M.CA.CDT.00286)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шығару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Тауарларды шығаруды тіркеу нөмірі</w:t>
            </w:r>
          </w:p>
          <w:p>
            <w:pPr>
              <w:spacing w:after="20"/>
              <w:ind w:left="20"/>
              <w:jc w:val="both"/>
            </w:pPr>
            <w:r>
              <w:rPr>
                <w:rFonts w:ascii="Times New Roman"/>
                <w:b w:val="false"/>
                <w:i w:val="false"/>
                <w:color w:val="000000"/>
                <w:sz w:val="20"/>
              </w:rPr>
              <w:t>
(cacdo:​Release​Id​Details)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шығаруды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cacdo:​Release​Id​Details​Type (M.CA.CDT.00411)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Тауарлар шығаруды тіркеу нөмірі</w:t>
            </w:r>
          </w:p>
          <w:p>
            <w:pPr>
              <w:spacing w:after="20"/>
              <w:ind w:left="20"/>
              <w:jc w:val="both"/>
            </w:pPr>
            <w:r>
              <w:rPr>
                <w:rFonts w:ascii="Times New Roman"/>
                <w:b w:val="false"/>
                <w:i w:val="false"/>
                <w:color w:val="000000"/>
                <w:sz w:val="20"/>
              </w:rPr>
              <w:t>
(casdo:​Release​Id)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бойынша тауарлар шығаруды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casdo:​Id8​Type (M.CA.SDT.00176)</w:t>
            </w:r>
          </w:p>
          <w:p>
            <w:pPr>
              <w:spacing w:after="20"/>
              <w:ind w:left="20"/>
              <w:jc w:val="both"/>
            </w:pPr>
            <w:r>
              <w:rPr>
                <w:rFonts w:ascii="Times New Roman"/>
                <w:b w:val="false"/>
                <w:i w:val="false"/>
                <w:color w:val="000000"/>
                <w:sz w:val="20"/>
              </w:rPr>
              <w:t>
Біріздендірілген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Ішкі тұтыну үшін (еркін айналымға) шығарылған автокөлік құралы</w:t>
            </w:r>
          </w:p>
          <w:p>
            <w:pPr>
              <w:spacing w:after="20"/>
              <w:ind w:left="20"/>
              <w:jc w:val="both"/>
            </w:pPr>
            <w:r>
              <w:rPr>
                <w:rFonts w:ascii="Times New Roman"/>
                <w:b w:val="false"/>
                <w:i w:val="false"/>
                <w:color w:val="000000"/>
                <w:sz w:val="20"/>
              </w:rPr>
              <w:t>
(cacdo:​F​L​Avto​Details)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тұтыну үшін (еркін айналымға) шығарылған автокөлік құралы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cacdo:​F​L​Avto​Details​Type (M.CA.CDT.00336)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Автомобиль туралы мәліметтер</w:t>
            </w:r>
          </w:p>
          <w:p>
            <w:pPr>
              <w:spacing w:after="20"/>
              <w:ind w:left="20"/>
              <w:jc w:val="both"/>
            </w:pPr>
            <w:r>
              <w:rPr>
                <w:rFonts w:ascii="Times New Roman"/>
                <w:b w:val="false"/>
                <w:i w:val="false"/>
                <w:color w:val="000000"/>
                <w:sz w:val="20"/>
              </w:rPr>
              <w:t>
(cacdo:​D​T​Exch​Automobile​Details)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автомобиль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cacdo:​D​T​Exch​Automobile​Details​Type (M.CA.CDT.00360)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дайындаушы тағайындаған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csdo:​Vehicle​Id​Type (M.SDT.00161)</w:t>
            </w:r>
          </w:p>
          <w:p>
            <w:pPr>
              <w:spacing w:after="20"/>
              <w:ind w:left="20"/>
              <w:jc w:val="both"/>
            </w:pPr>
            <w:r>
              <w:rPr>
                <w:rFonts w:ascii="Times New Roman"/>
                <w:b w:val="false"/>
                <w:i w:val="false"/>
                <w:color w:val="000000"/>
                <w:sz w:val="20"/>
              </w:rPr>
              <w:t>
Біріздендірілген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Көлік құралы шассиінің (рамасының) сәйкестендіру нөмірі</w:t>
            </w:r>
          </w:p>
          <w:p>
            <w:pPr>
              <w:spacing w:after="20"/>
              <w:ind w:left="20"/>
              <w:jc w:val="both"/>
            </w:pPr>
            <w:r>
              <w:rPr>
                <w:rFonts w:ascii="Times New Roman"/>
                <w:b w:val="false"/>
                <w:i w:val="false"/>
                <w:color w:val="000000"/>
                <w:sz w:val="20"/>
              </w:rPr>
              <w:t>
(csdo:​Vehicle​Chassis​Id)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шассиінің (рамасының) дайындаушы берген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Біріздендірілген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Көлік құралы шанағының сәйкестендіру нөмірі </w:t>
            </w:r>
          </w:p>
          <w:p>
            <w:pPr>
              <w:spacing w:after="20"/>
              <w:ind w:left="20"/>
              <w:jc w:val="both"/>
            </w:pPr>
            <w:r>
              <w:rPr>
                <w:rFonts w:ascii="Times New Roman"/>
                <w:b w:val="false"/>
                <w:i w:val="false"/>
                <w:color w:val="000000"/>
                <w:sz w:val="20"/>
              </w:rPr>
              <w:t>
(csdo:​Vehicle​Body​Id)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шанағының (кабинасының) (көлік құралы шассиінің, өздігінен жүретін машинаның) дайындаушы берген сәйкестендіру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Біріздендірілген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құралының маркасы (моделі)</w:t>
            </w:r>
          </w:p>
          <w:p>
            <w:pPr>
              <w:spacing w:after="20"/>
              <w:ind w:left="20"/>
              <w:jc w:val="both"/>
            </w:pPr>
            <w:r>
              <w:rPr>
                <w:rFonts w:ascii="Times New Roman"/>
                <w:b w:val="false"/>
                <w:i w:val="false"/>
                <w:color w:val="000000"/>
                <w:sz w:val="20"/>
              </w:rPr>
              <w:t>
(cacdo:​Vehicle​Model​Details)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маркасы мен моделі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cacdo:​Vehicle​Model​Details​Type (M.CA.CDT.00082)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Көлік құралы маркасының коды</w:t>
            </w:r>
          </w:p>
          <w:p>
            <w:pPr>
              <w:spacing w:after="20"/>
              <w:ind w:left="20"/>
              <w:jc w:val="both"/>
            </w:pPr>
            <w:r>
              <w:rPr>
                <w:rFonts w:ascii="Times New Roman"/>
                <w:b w:val="false"/>
                <w:i w:val="false"/>
                <w:color w:val="000000"/>
                <w:sz w:val="20"/>
              </w:rPr>
              <w:t>
(csdo:​Vehicle​Make​Code)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кодтың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csdo:​Vehicle​Make​Code​Type (M.SDT.00203)</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жол көлік құралы маркасы кодының мәні.</w:t>
            </w:r>
          </w:p>
          <w:p>
            <w:pPr>
              <w:spacing w:after="20"/>
              <w:ind w:left="20"/>
              <w:jc w:val="both"/>
            </w:pPr>
            <w:r>
              <w:rPr>
                <w:rFonts w:ascii="Times New Roman"/>
                <w:b w:val="false"/>
                <w:i w:val="false"/>
                <w:color w:val="000000"/>
                <w:sz w:val="20"/>
              </w:rPr>
              <w:t>
Шаблон: \d{3}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оған сәйкес коды көрсетілген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Біріздендірілген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Көлік құралы маркасының атауы</w:t>
            </w:r>
          </w:p>
          <w:p>
            <w:pPr>
              <w:spacing w:after="20"/>
              <w:ind w:left="20"/>
              <w:jc w:val="both"/>
            </w:pPr>
            <w:r>
              <w:rPr>
                <w:rFonts w:ascii="Times New Roman"/>
                <w:b w:val="false"/>
                <w:i w:val="false"/>
                <w:color w:val="000000"/>
                <w:sz w:val="20"/>
              </w:rPr>
              <w:t>
(csdo:​Vehicle​Make​Name)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маркасының (көлік құралы шассиінің, өздігінен жүретін машинаның)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Біріздендірілген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Көлік құралы моделінің атауы</w:t>
            </w:r>
          </w:p>
          <w:p>
            <w:pPr>
              <w:spacing w:after="20"/>
              <w:ind w:left="20"/>
              <w:jc w:val="both"/>
            </w:pPr>
            <w:r>
              <w:rPr>
                <w:rFonts w:ascii="Times New Roman"/>
                <w:b w:val="false"/>
                <w:i w:val="false"/>
                <w:color w:val="000000"/>
                <w:sz w:val="20"/>
              </w:rPr>
              <w:t>
(casdo:​Vehicle​Model​Name)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моделінің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csdo:Name250Type (M.SDT.00068)</w:t>
            </w:r>
          </w:p>
          <w:p>
            <w:pPr>
              <w:spacing w:after="20"/>
              <w:ind w:left="20"/>
              <w:jc w:val="both"/>
            </w:pPr>
            <w:r>
              <w:rPr>
                <w:rFonts w:ascii="Times New Roman"/>
                <w:b w:val="false"/>
                <w:i w:val="false"/>
                <w:color w:val="000000"/>
                <w:sz w:val="20"/>
              </w:rPr>
              <w:t>
Біріздендірілген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Жасалған күні</w:t>
            </w:r>
          </w:p>
          <w:p>
            <w:pPr>
              <w:spacing w:after="20"/>
              <w:ind w:left="20"/>
              <w:jc w:val="both"/>
            </w:pPr>
            <w:r>
              <w:rPr>
                <w:rFonts w:ascii="Times New Roman"/>
                <w:b w:val="false"/>
                <w:i w:val="false"/>
                <w:color w:val="000000"/>
                <w:sz w:val="20"/>
              </w:rPr>
              <w:t>
(csdo:​Manufacture​Date)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жасалған күн (шығару сәті)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Қозғалтқыштың сәйкестендіру нөмірі</w:t>
            </w:r>
          </w:p>
          <w:p>
            <w:pPr>
              <w:spacing w:after="20"/>
              <w:ind w:left="20"/>
              <w:jc w:val="both"/>
            </w:pPr>
            <w:r>
              <w:rPr>
                <w:rFonts w:ascii="Times New Roman"/>
                <w:b w:val="false"/>
                <w:i w:val="false"/>
                <w:color w:val="000000"/>
                <w:sz w:val="20"/>
              </w:rPr>
              <w:t>
(csdo:​Engine​Id)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 дайындаушы берген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Біріздендірілген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Қозғалтқыштың жұмыс көлемі</w:t>
            </w:r>
          </w:p>
          <w:p>
            <w:pPr>
              <w:spacing w:after="20"/>
              <w:ind w:left="20"/>
              <w:jc w:val="both"/>
            </w:pPr>
            <w:r>
              <w:rPr>
                <w:rFonts w:ascii="Times New Roman"/>
                <w:b w:val="false"/>
                <w:i w:val="false"/>
                <w:color w:val="000000"/>
                <w:sz w:val="20"/>
              </w:rPr>
              <w:t>
(casdo:​Engine​Volume​Measure)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жану қозғалтқышы цилиндрлерінің жұмыс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csdo:UnifiedPhysicalMeasureType (M.SDT.00122)</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24.</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Өлшем бірлігі</w:t>
            </w:r>
          </w:p>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Әріптік-цифрлық код.</w:t>
            </w:r>
          </w:p>
          <w:p>
            <w:pPr>
              <w:spacing w:after="20"/>
              <w:ind w:left="20"/>
              <w:jc w:val="both"/>
            </w:pPr>
            <w:r>
              <w:rPr>
                <w:rFonts w:ascii="Times New Roman"/>
                <w:b w:val="false"/>
                <w:i w:val="false"/>
                <w:color w:val="000000"/>
                <w:sz w:val="20"/>
              </w:rPr>
              <w:t>
Шаблон: [0-9A-Z]{2,3}|\d{3,4}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(measurement​Unit​Code​List​Id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бірліктері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Біріздендірілген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Біріздендірілген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Тауардың ЕАЭО СЭҚ ТН бойынша коды</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тауар тобының (сыныбының)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ТН-нан 2, 4, 6, 8, 9 немесе 10 белгілер деңгейіндегі кодтың мәні.</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 Көлік құралының сипаттамасы </w:t>
            </w:r>
          </w:p>
          <w:p>
            <w:pPr>
              <w:spacing w:after="20"/>
              <w:ind w:left="20"/>
              <w:jc w:val="both"/>
            </w:pPr>
            <w:r>
              <w:rPr>
                <w:rFonts w:ascii="Times New Roman"/>
                <w:b w:val="false"/>
                <w:i w:val="false"/>
                <w:color w:val="000000"/>
                <w:sz w:val="20"/>
              </w:rPr>
              <w:t>
(casdo:​Vehicle​Description​Text)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Кедендік құн</w:t>
            </w:r>
          </w:p>
          <w:p>
            <w:pPr>
              <w:spacing w:after="20"/>
              <w:ind w:left="20"/>
              <w:jc w:val="both"/>
            </w:pPr>
            <w:r>
              <w:rPr>
                <w:rFonts w:ascii="Times New Roman"/>
                <w:b w:val="false"/>
                <w:i w:val="false"/>
                <w:color w:val="000000"/>
                <w:sz w:val="20"/>
              </w:rPr>
              <w:t>
(casdo:​Customs​Value​Amount)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декларацияланатын көлік құралының кедендік құны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casdo:​Payment​Amount​With​Currency​Type (M.CA.SDT.00001)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Біріздендірілген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Тауарлар шығару күні</w:t>
            </w:r>
          </w:p>
          <w:p>
            <w:pPr>
              <w:spacing w:after="20"/>
              <w:ind w:left="20"/>
              <w:jc w:val="both"/>
            </w:pPr>
            <w:r>
              <w:rPr>
                <w:rFonts w:ascii="Times New Roman"/>
                <w:b w:val="false"/>
                <w:i w:val="false"/>
                <w:color w:val="000000"/>
                <w:sz w:val="20"/>
              </w:rPr>
              <w:t>
(casdo:​Goods​Issue​Date)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шығару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Өзге де мәліметтер</w:t>
            </w:r>
          </w:p>
          <w:p>
            <w:pPr>
              <w:spacing w:after="20"/>
              <w:ind w:left="20"/>
              <w:jc w:val="both"/>
            </w:pPr>
            <w:r>
              <w:rPr>
                <w:rFonts w:ascii="Times New Roman"/>
                <w:b w:val="false"/>
                <w:i w:val="false"/>
                <w:color w:val="000000"/>
                <w:sz w:val="20"/>
              </w:rPr>
              <w:t>
(csdo:​Additional​Info​Text)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автомобиль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Әкелінген көлік құралдарына қатысты кеден баждарының, салықтардың ставкасы және оларды төлеу  туралы мәліметтер</w:t>
            </w:r>
          </w:p>
          <w:p>
            <w:pPr>
              <w:spacing w:after="20"/>
              <w:ind w:left="20"/>
              <w:jc w:val="both"/>
            </w:pPr>
            <w:r>
              <w:rPr>
                <w:rFonts w:ascii="Times New Roman"/>
                <w:b w:val="false"/>
                <w:i w:val="false"/>
                <w:color w:val="000000"/>
                <w:sz w:val="20"/>
              </w:rPr>
              <w:t>
(cacdo:​F​L​Avto​Payment​Rate​Details)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көлік құралдарына қатысты кеден баждарының, салықтардың ставкасы және оларды төлеу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cacdo:​F​L​Avto​Payment​Rate​Details​Type (M.CA.CDT.00501)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Пайдаланылатын төлем ставкасы</w:t>
            </w:r>
          </w:p>
          <w:p>
            <w:pPr>
              <w:spacing w:after="20"/>
              <w:ind w:left="20"/>
              <w:jc w:val="both"/>
            </w:pPr>
            <w:r>
              <w:rPr>
                <w:rFonts w:ascii="Times New Roman"/>
                <w:b w:val="false"/>
                <w:i w:val="false"/>
                <w:color w:val="000000"/>
                <w:sz w:val="20"/>
              </w:rPr>
              <w:t>
(cacdo:​Effective​Customs​Rate​Details)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кезінде пайдаланылатын төлем ставкасы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cacdo:​Duty​Tax​Fee​Rate​Details​Type (M.CA.CDT.00115)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Кедендік төлем ставкасының түрі</w:t>
            </w:r>
          </w:p>
          <w:p>
            <w:pPr>
              <w:spacing w:after="20"/>
              <w:ind w:left="20"/>
              <w:jc w:val="both"/>
            </w:pPr>
            <w:r>
              <w:rPr>
                <w:rFonts w:ascii="Times New Roman"/>
                <w:b w:val="false"/>
                <w:i w:val="false"/>
                <w:color w:val="000000"/>
                <w:sz w:val="20"/>
              </w:rPr>
              <w:t>
(casdo:​Duty​Tax​Fee​Rate​Kind​Code)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ставкасының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casdo:​Duty​Tax​Fee​Rate​Kind​Code​Type (M.CA.SDT.00159)</w:t>
            </w:r>
          </w:p>
          <w:p>
            <w:pPr>
              <w:spacing w:after="20"/>
              <w:ind w:left="20"/>
              <w:jc w:val="both"/>
            </w:pPr>
            <w:r>
              <w:rPr>
                <w:rFonts w:ascii="Times New Roman"/>
                <w:b w:val="false"/>
                <w:i w:val="false"/>
                <w:color w:val="000000"/>
                <w:sz w:val="20"/>
              </w:rPr>
              <w:t>
Кедендік төлем ставкасы түрлерінің тізбесіне сәйкес кодтың мәні.</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Кедендік төлем ставкасы</w:t>
            </w:r>
          </w:p>
          <w:p>
            <w:pPr>
              <w:spacing w:after="20"/>
              <w:ind w:left="20"/>
              <w:jc w:val="both"/>
            </w:pPr>
            <w:r>
              <w:rPr>
                <w:rFonts w:ascii="Times New Roman"/>
                <w:b w:val="false"/>
                <w:i w:val="false"/>
                <w:color w:val="000000"/>
                <w:sz w:val="20"/>
              </w:rPr>
              <w:t>
(casdo:​Duty​Tax​Fee​Rate​Value)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 ставкасының немесе қайта қаржыландыру ставкасының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casdo:​Rate​Value​Type (M.CA.SDT.00121)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12.</w:t>
            </w:r>
          </w:p>
          <w:p>
            <w:pPr>
              <w:spacing w:after="20"/>
              <w:ind w:left="20"/>
              <w:jc w:val="both"/>
            </w:pPr>
            <w:r>
              <w:rPr>
                <w:rFonts w:ascii="Times New Roman"/>
                <w:b w:val="false"/>
                <w:i w:val="false"/>
                <w:color w:val="000000"/>
                <w:sz w:val="20"/>
              </w:rPr>
              <w:t>
Бөлшек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Өлшем бірлігі</w:t>
            </w:r>
          </w:p>
          <w:p>
            <w:pPr>
              <w:spacing w:after="20"/>
              <w:ind w:left="20"/>
              <w:jc w:val="both"/>
            </w:pPr>
            <w:r>
              <w:rPr>
                <w:rFonts w:ascii="Times New Roman"/>
                <w:b w:val="false"/>
                <w:i w:val="false"/>
                <w:color w:val="000000"/>
                <w:sz w:val="20"/>
              </w:rPr>
              <w:t>
(csdo:​Unified​Measurement​Unit​Code)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кодтық белгіленуі (өзіндік ерекшелікті ставка)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оған сәйкес коды көрсетілген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Біріздендірілген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Цифрлық валютаның коды</w:t>
            </w:r>
          </w:p>
          <w:p>
            <w:pPr>
              <w:spacing w:after="20"/>
              <w:ind w:left="20"/>
              <w:jc w:val="both"/>
            </w:pPr>
            <w:r>
              <w:rPr>
                <w:rFonts w:ascii="Times New Roman"/>
                <w:b w:val="false"/>
                <w:i w:val="false"/>
                <w:color w:val="000000"/>
                <w:sz w:val="20"/>
              </w:rPr>
              <w:t>
(csdo:​Unified​Currency​N3​Code)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валютасының цифрлық кодтық белгіленуі (өзіндік ерекшелікті ставка)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csdo:​Unified​Currency​N3​Code​Type (M.SDT.00125)</w:t>
            </w:r>
          </w:p>
          <w:p>
            <w:pPr>
              <w:spacing w:after="20"/>
              <w:ind w:left="20"/>
              <w:jc w:val="both"/>
            </w:pPr>
            <w:r>
              <w:rPr>
                <w:rFonts w:ascii="Times New Roman"/>
                <w:b w:val="false"/>
                <w:i w:val="false"/>
                <w:color w:val="000000"/>
                <w:sz w:val="20"/>
              </w:rPr>
              <w:t xml:space="preserve">
"Анықтамалықтың (сыныптауыштың) сәйкестендіргіші" атрибутында сәйкестендіргіші айқындалған анықтамалыққа (сыныптауышқа) сәйкес валютаның цифрлық кодының мәні. </w:t>
            </w:r>
          </w:p>
          <w:p>
            <w:pPr>
              <w:spacing w:after="20"/>
              <w:ind w:left="20"/>
              <w:jc w:val="both"/>
            </w:pPr>
            <w:r>
              <w:rPr>
                <w:rFonts w:ascii="Times New Roman"/>
                <w:b w:val="false"/>
                <w:i w:val="false"/>
                <w:color w:val="000000"/>
                <w:sz w:val="20"/>
              </w:rPr>
              <w:t>
Шаблон: [0-9]{3}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оған сәйкес көрсетілген анықтамалықтың (сыныптауыштың)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Біріздендірілген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Күндердің саны</w:t>
            </w:r>
          </w:p>
          <w:p>
            <w:pPr>
              <w:spacing w:after="20"/>
              <w:ind w:left="20"/>
              <w:jc w:val="both"/>
            </w:pPr>
            <w:r>
              <w:rPr>
                <w:rFonts w:ascii="Times New Roman"/>
                <w:b w:val="false"/>
                <w:i w:val="false"/>
                <w:color w:val="000000"/>
                <w:sz w:val="20"/>
              </w:rPr>
              <w:t>
(csdo:​Day​Quantity)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күндердің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csdo:​Quantity6​Type (M.SDT.00106)</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Кезеңдердің саны</w:t>
            </w:r>
          </w:p>
          <w:p>
            <w:pPr>
              <w:spacing w:after="20"/>
              <w:ind w:left="20"/>
              <w:jc w:val="both"/>
            </w:pPr>
            <w:r>
              <w:rPr>
                <w:rFonts w:ascii="Times New Roman"/>
                <w:b w:val="false"/>
                <w:i w:val="false"/>
                <w:color w:val="000000"/>
                <w:sz w:val="20"/>
              </w:rPr>
              <w:t>
(casdo:​Stage​Quantity)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кезеңдердің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csdo:Quantity6Type (M.SDT.00106)</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Айлардың саны</w:t>
            </w:r>
          </w:p>
          <w:p>
            <w:pPr>
              <w:spacing w:after="20"/>
              <w:ind w:left="20"/>
              <w:jc w:val="both"/>
            </w:pPr>
            <w:r>
              <w:rPr>
                <w:rFonts w:ascii="Times New Roman"/>
                <w:b w:val="false"/>
                <w:i w:val="false"/>
                <w:color w:val="000000"/>
                <w:sz w:val="20"/>
              </w:rPr>
              <w:t>
(csdo:​Month​Quantity)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және толық емес күнтізбелік айлардың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csdo:​Quantity6​Type (M.SDT.00106)</w:t>
            </w:r>
          </w:p>
          <w:p>
            <w:pPr>
              <w:spacing w:after="20"/>
              <w:ind w:left="20"/>
              <w:jc w:val="both"/>
            </w:pPr>
            <w:r>
              <w:rPr>
                <w:rFonts w:ascii="Times New Roman"/>
                <w:b w:val="false"/>
                <w:i w:val="false"/>
                <w:color w:val="000000"/>
                <w:sz w:val="20"/>
              </w:rPr>
              <w:t>
Ондық есептеу жүйесіндегі оң бүтін сан.</w:t>
            </w:r>
          </w:p>
          <w:p>
            <w:pPr>
              <w:spacing w:after="20"/>
              <w:ind w:left="20"/>
              <w:jc w:val="both"/>
            </w:pPr>
            <w:r>
              <w:rPr>
                <w:rFonts w:ascii="Times New Roman"/>
                <w:b w:val="false"/>
                <w:i w:val="false"/>
                <w:color w:val="000000"/>
                <w:sz w:val="20"/>
              </w:rPr>
              <w:t>
Цифрлардың ең көп саны: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Салмақтық коэффициент</w:t>
            </w:r>
          </w:p>
          <w:p>
            <w:pPr>
              <w:spacing w:after="20"/>
              <w:ind w:left="20"/>
              <w:jc w:val="both"/>
            </w:pPr>
            <w:r>
              <w:rPr>
                <w:rFonts w:ascii="Times New Roman"/>
                <w:b w:val="false"/>
                <w:i w:val="false"/>
                <w:color w:val="000000"/>
                <w:sz w:val="20"/>
              </w:rPr>
              <w:t>
(casdo:​Weight​Ratio​Number)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салмақтық коэффициенті (өзіндік ерекшелікті ставка)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casdo:​Fraction​Number9.3​Number​Type (M.CA.SDT.00146)</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9.</w:t>
            </w:r>
          </w:p>
          <w:p>
            <w:pPr>
              <w:spacing w:after="20"/>
              <w:ind w:left="20"/>
              <w:jc w:val="both"/>
            </w:pPr>
            <w:r>
              <w:rPr>
                <w:rFonts w:ascii="Times New Roman"/>
                <w:b w:val="false"/>
                <w:i w:val="false"/>
                <w:color w:val="000000"/>
                <w:sz w:val="20"/>
              </w:rPr>
              <w:t>
Бөлшек цифрлардың ең көп саны: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Төлем туралы мәліметтер</w:t>
            </w:r>
          </w:p>
          <w:p>
            <w:pPr>
              <w:spacing w:after="20"/>
              <w:ind w:left="20"/>
              <w:jc w:val="both"/>
            </w:pPr>
            <w:r>
              <w:rPr>
                <w:rFonts w:ascii="Times New Roman"/>
                <w:b w:val="false"/>
                <w:i w:val="false"/>
                <w:color w:val="000000"/>
                <w:sz w:val="20"/>
              </w:rPr>
              <w:t>
(cacdo:​Fact​Payment​Details)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төлемдердің іс жүзінде төленген (өндіріп алынған) сомалары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cacdo:​Fact​Payment​Details​Type (M.CA.CDT.00173)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Салықтар, алымдар немесе өзге де төлем түрінің коды</w:t>
            </w:r>
          </w:p>
          <w:p>
            <w:pPr>
              <w:spacing w:after="20"/>
              <w:ind w:left="20"/>
              <w:jc w:val="both"/>
            </w:pPr>
            <w:r>
              <w:rPr>
                <w:rFonts w:ascii="Times New Roman"/>
                <w:b w:val="false"/>
                <w:i w:val="false"/>
                <w:color w:val="000000"/>
                <w:sz w:val="20"/>
              </w:rPr>
              <w:t>
(casdo:​Customs​Tax​Mode​Code)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алымдар немесе өзге де төлем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casdo:​Customs​Tax​Mode​Code​Type (M.CA.SDT.00053)</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алу кеден органдарына жүктелгенсалықтар, алымдар және өзге де төлемдер түрі кодының мәні.</w:t>
            </w:r>
          </w:p>
          <w:p>
            <w:pPr>
              <w:spacing w:after="20"/>
              <w:ind w:left="20"/>
              <w:jc w:val="both"/>
            </w:pPr>
            <w:r>
              <w:rPr>
                <w:rFonts w:ascii="Times New Roman"/>
                <w:b w:val="false"/>
                <w:i w:val="false"/>
                <w:color w:val="000000"/>
                <w:sz w:val="20"/>
              </w:rPr>
              <w:t>
Ұзындығы: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оған сәйкес коды көрсетілген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Біріздендірілген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Сома</w:t>
            </w:r>
          </w:p>
          <w:p>
            <w:pPr>
              <w:spacing w:after="20"/>
              <w:ind w:left="20"/>
              <w:jc w:val="both"/>
            </w:pPr>
            <w:r>
              <w:rPr>
                <w:rFonts w:ascii="Times New Roman"/>
                <w:b w:val="false"/>
                <w:i w:val="false"/>
                <w:color w:val="000000"/>
                <w:sz w:val="20"/>
              </w:rPr>
              <w:t>
(casdo:​C​A​Payment​N​Amount)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casdo:​Payment​Amount​With​N​Currency​Type (M.CA.SDT.00147)</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(атрибут currency​Code)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csdo:​Currency​N3​Code​V3​Type (M.SDT.00145)</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цифрлық кодының мәні.</w:t>
            </w:r>
          </w:p>
          <w:p>
            <w:pPr>
              <w:spacing w:after="20"/>
              <w:ind w:left="20"/>
              <w:jc w:val="both"/>
            </w:pPr>
            <w:r>
              <w:rPr>
                <w:rFonts w:ascii="Times New Roman"/>
                <w:b w:val="false"/>
                <w:i w:val="false"/>
                <w:color w:val="000000"/>
                <w:sz w:val="20"/>
              </w:rPr>
              <w:t>
Шаблон: [0-9]{3}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(атрибут currency​Code​List​Id)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Біріздендірілген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Валюта бағамы</w:t>
            </w:r>
          </w:p>
          <w:p>
            <w:pPr>
              <w:spacing w:after="20"/>
              <w:ind w:left="20"/>
              <w:jc w:val="both"/>
            </w:pPr>
            <w:r>
              <w:rPr>
                <w:rFonts w:ascii="Times New Roman"/>
                <w:b w:val="false"/>
                <w:i w:val="false"/>
                <w:color w:val="000000"/>
                <w:sz w:val="20"/>
              </w:rPr>
              <w:t>
(casdo:​Exchange​Rate)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 бағамы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casdo:​Exchange​Rate​Type (M.CA.SDT.00071)</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20.</w:t>
            </w:r>
          </w:p>
          <w:p>
            <w:pPr>
              <w:spacing w:after="20"/>
              <w:ind w:left="20"/>
              <w:jc w:val="both"/>
            </w:pPr>
            <w:r>
              <w:rPr>
                <w:rFonts w:ascii="Times New Roman"/>
                <w:b w:val="false"/>
                <w:i w:val="false"/>
                <w:color w:val="000000"/>
                <w:sz w:val="20"/>
              </w:rPr>
              <w:t>
Бөлшек цифрлардың ең көп саны: 4.</w:t>
            </w:r>
          </w:p>
          <w:p>
            <w:pPr>
              <w:spacing w:after="20"/>
              <w:ind w:left="20"/>
              <w:jc w:val="both"/>
            </w:pPr>
            <w:r>
              <w:rPr>
                <w:rFonts w:ascii="Times New Roman"/>
                <w:b w:val="false"/>
                <w:i w:val="false"/>
                <w:color w:val="000000"/>
                <w:sz w:val="20"/>
              </w:rPr>
              <w:t>
Мин. знач.: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Валютаның коды</w:t>
            </w:r>
          </w:p>
          <w:p>
            <w:pPr>
              <w:spacing w:after="20"/>
              <w:ind w:left="20"/>
              <w:jc w:val="both"/>
            </w:pPr>
            <w:r>
              <w:rPr>
                <w:rFonts w:ascii="Times New Roman"/>
                <w:b w:val="false"/>
                <w:i w:val="false"/>
                <w:color w:val="000000"/>
                <w:sz w:val="20"/>
              </w:rPr>
              <w:t>
(currency​Code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csdo:​Currency​Code​V3​Type (M.SDT.00144)</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валютаның әріптік кодының мәні.</w:t>
            </w:r>
          </w:p>
          <w:p>
            <w:pPr>
              <w:spacing w:after="20"/>
              <w:ind w:left="20"/>
              <w:jc w:val="both"/>
            </w:pPr>
            <w:r>
              <w:rPr>
                <w:rFonts w:ascii="Times New Roman"/>
                <w:b w:val="false"/>
                <w:i w:val="false"/>
                <w:color w:val="000000"/>
                <w:sz w:val="20"/>
              </w:rPr>
              <w:t>
Шаблон: [A-Z]{3}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(currency​Code​List​Id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Біріздендірілген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Масштаб</w:t>
            </w:r>
          </w:p>
          <w:p>
            <w:pPr>
              <w:spacing w:after="20"/>
              <w:ind w:left="20"/>
              <w:jc w:val="both"/>
            </w:pPr>
            <w:r>
              <w:rPr>
                <w:rFonts w:ascii="Times New Roman"/>
                <w:b w:val="false"/>
                <w:i w:val="false"/>
                <w:color w:val="000000"/>
                <w:sz w:val="20"/>
              </w:rPr>
              <w:t>
(scale​Number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саны дәрежесінің көрсеткіші түрінде ұсынылған ондық есептеу жүйесіндегі ақша сомасының масштабы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csdo:​Number2​Type (M.SDT.00096)</w:t>
            </w:r>
          </w:p>
          <w:p>
            <w:pPr>
              <w:spacing w:after="20"/>
              <w:ind w:left="20"/>
              <w:jc w:val="both"/>
            </w:pPr>
            <w:r>
              <w:rPr>
                <w:rFonts w:ascii="Times New Roman"/>
                <w:b w:val="false"/>
                <w:i w:val="false"/>
                <w:color w:val="000000"/>
                <w:sz w:val="20"/>
              </w:rPr>
              <w:t>
Ондық есептеу жүйесіндегі сан.</w:t>
            </w:r>
          </w:p>
          <w:p>
            <w:pPr>
              <w:spacing w:after="20"/>
              <w:ind w:left="20"/>
              <w:jc w:val="both"/>
            </w:pPr>
            <w:r>
              <w:rPr>
                <w:rFonts w:ascii="Times New Roman"/>
                <w:b w:val="false"/>
                <w:i w:val="false"/>
                <w:color w:val="000000"/>
                <w:sz w:val="20"/>
              </w:rPr>
              <w:t>
Цифрлардың ең көп саны: 2.</w:t>
            </w:r>
          </w:p>
          <w:p>
            <w:pPr>
              <w:spacing w:after="20"/>
              <w:ind w:left="20"/>
              <w:jc w:val="both"/>
            </w:pPr>
            <w:r>
              <w:rPr>
                <w:rFonts w:ascii="Times New Roman"/>
                <w:b w:val="false"/>
                <w:i w:val="false"/>
                <w:color w:val="000000"/>
                <w:sz w:val="20"/>
              </w:rPr>
              <w:t>
Бөлшек цифрлардың ең көп саны: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Төлеу тәсілінің коды</w:t>
            </w:r>
          </w:p>
          <w:p>
            <w:pPr>
              <w:spacing w:after="20"/>
              <w:ind w:left="20"/>
              <w:jc w:val="both"/>
            </w:pPr>
            <w:r>
              <w:rPr>
                <w:rFonts w:ascii="Times New Roman"/>
                <w:b w:val="false"/>
                <w:i w:val="false"/>
                <w:color w:val="000000"/>
                <w:sz w:val="20"/>
              </w:rPr>
              <w:t>
(casdo:​Customs​Tax​Payment​Method​Code)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және өзге де төлемдерді төлеу тәсілінің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casdo:​Customs​Tax​Payment​Method​Code​Type (M.CA.SDT.00061)</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алу кеден органдарына жүктелген кедендік және өзге де төлемдерді төлеу тәсілі кодының мәні.</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оған сәйкес коды көрсетілген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Біріздендірілген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Төлемді растайтын құжат</w:t>
            </w:r>
          </w:p>
          <w:p>
            <w:pPr>
              <w:spacing w:after="20"/>
              <w:ind w:left="20"/>
              <w:jc w:val="both"/>
            </w:pPr>
            <w:r>
              <w:rPr>
                <w:rFonts w:ascii="Times New Roman"/>
                <w:b w:val="false"/>
                <w:i w:val="false"/>
                <w:color w:val="000000"/>
                <w:sz w:val="20"/>
              </w:rPr>
              <w:t>
(cacdo:​Payment​Doc​Details)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немесе өзге де төлемді растайтын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cacdo:​Payment​Doc​Details​Type (M.CA.CDT.00085)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Құжат түрінің коды</w:t>
            </w:r>
          </w:p>
          <w:p>
            <w:pPr>
              <w:spacing w:after="20"/>
              <w:ind w:left="20"/>
              <w:jc w:val="both"/>
            </w:pPr>
            <w:r>
              <w:rPr>
                <w:rFonts w:ascii="Times New Roman"/>
                <w:b w:val="false"/>
                <w:i w:val="false"/>
                <w:color w:val="000000"/>
                <w:sz w:val="20"/>
              </w:rPr>
              <w:t>
(csdo:​Doc​Kind​Code)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csdo:​Unified​Code20​Type (M.SDT.00140)</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кодтың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(атрибут code​List​Id)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Біріздендірілген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Құжаттың атауы</w:t>
            </w:r>
          </w:p>
          <w:p>
            <w:pPr>
              <w:spacing w:after="20"/>
              <w:ind w:left="20"/>
              <w:jc w:val="both"/>
            </w:pPr>
            <w:r>
              <w:rPr>
                <w:rFonts w:ascii="Times New Roman"/>
                <w:b w:val="false"/>
                <w:i w:val="false"/>
                <w:color w:val="000000"/>
                <w:sz w:val="20"/>
              </w:rPr>
              <w:t>
(csdo:​Doc​Name)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Біріздендірілген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Біріздендірілген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берілген, қол қойылған, бекітілген немесе тіркелген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Салық төлеушінің сәйкестендіргіші</w:t>
            </w:r>
          </w:p>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заңды немесе жеке тұлғаның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Есепке қою себебінің коды</w:t>
            </w:r>
          </w:p>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 Ресей Федерациясында салық есебіне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Біріздендірілген символдар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Жеке тұлғаның сәйкестендіргіші</w:t>
            </w:r>
          </w:p>
          <w:p>
            <w:pPr>
              <w:spacing w:after="20"/>
              <w:ind w:left="20"/>
              <w:jc w:val="both"/>
            </w:pPr>
            <w:r>
              <w:rPr>
                <w:rFonts w:ascii="Times New Roman"/>
                <w:b w:val="false"/>
                <w:i w:val="false"/>
                <w:color w:val="000000"/>
                <w:sz w:val="20"/>
              </w:rPr>
              <w:t>
(casdo:​Person​Id)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casdo:​Person​Id​Type (M.CA.SDT.00190)</w:t>
            </w:r>
          </w:p>
          <w:p>
            <w:pPr>
              <w:spacing w:after="20"/>
              <w:ind w:left="20"/>
              <w:jc w:val="both"/>
            </w:pPr>
            <w:r>
              <w:rPr>
                <w:rFonts w:ascii="Times New Roman"/>
                <w:b w:val="false"/>
                <w:i w:val="false"/>
                <w:color w:val="000000"/>
                <w:sz w:val="20"/>
              </w:rPr>
              <w:t>
Жеке тұлға тіркелген елде қабылданған қағидаларға сәйкес сәйкестендіргіштің мәні.</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Кедендік бірегей сәйкестендіру нөмірі</w:t>
            </w:r>
          </w:p>
          <w:p>
            <w:pPr>
              <w:spacing w:after="20"/>
              <w:ind w:left="20"/>
              <w:jc w:val="both"/>
            </w:pPr>
            <w:r>
              <w:rPr>
                <w:rFonts w:ascii="Times New Roman"/>
                <w:b w:val="false"/>
                <w:i w:val="false"/>
                <w:color w:val="000000"/>
                <w:sz w:val="20"/>
              </w:rPr>
              <w:t>
(casdo:​C​A​Unique​Customs​Number​Id)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(бірегей сәйкестендіру) сәйкестендіру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casdo:​C​A​Unique​Customs​Number​Id​Type (M.CA.SDT.00188)</w:t>
            </w:r>
          </w:p>
          <w:p>
            <w:pPr>
              <w:spacing w:after="20"/>
              <w:ind w:left="20"/>
              <w:jc w:val="both"/>
            </w:pPr>
            <w:r>
              <w:rPr>
                <w:rFonts w:ascii="Times New Roman"/>
                <w:b w:val="false"/>
                <w:i w:val="false"/>
                <w:color w:val="000000"/>
                <w:sz w:val="20"/>
              </w:rPr>
              <w:t>
Біріздендірілген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Елдің коды</w:t>
            </w:r>
          </w:p>
          <w:p>
            <w:pPr>
              <w:spacing w:after="20"/>
              <w:ind w:left="20"/>
              <w:jc w:val="both"/>
            </w:pPr>
            <w:r>
              <w:rPr>
                <w:rFonts w:ascii="Times New Roman"/>
                <w:b w:val="false"/>
                <w:i w:val="false"/>
                <w:color w:val="000000"/>
                <w:sz w:val="20"/>
              </w:rPr>
              <w:t>
(country​Code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сәйкестендіру нөмірі қағидалары бойынша қалыптастырылған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csdo:​Unqualified​Country​Code​Type (M.SDT.00159)</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Анықтамалықтың (сыныптауыштың) сәйкестендіргіші</w:t>
            </w:r>
          </w:p>
          <w:p>
            <w:pPr>
              <w:spacing w:after="20"/>
              <w:ind w:left="20"/>
              <w:jc w:val="both"/>
            </w:pPr>
            <w:r>
              <w:rPr>
                <w:rFonts w:ascii="Times New Roman"/>
                <w:b w:val="false"/>
                <w:i w:val="false"/>
                <w:color w:val="000000"/>
                <w:sz w:val="20"/>
              </w:rPr>
              <w:t>
(country​Code​List​Id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сыныптауышының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Біріздендірілген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Жеке куәлік</w:t>
            </w:r>
          </w:p>
          <w:p>
            <w:pPr>
              <w:spacing w:after="20"/>
              <w:ind w:left="20"/>
              <w:jc w:val="both"/>
            </w:pPr>
            <w:r>
              <w:rPr>
                <w:rFonts w:ascii="Times New Roman"/>
                <w:b w:val="false"/>
                <w:i w:val="false"/>
                <w:color w:val="000000"/>
                <w:sz w:val="20"/>
              </w:rPr>
              <w:t>
(ccdo:​Identity​Doc​V3​Details)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төлеушінің жеке басын куәландыратын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ccdo:​Identity​Doc​Details​V3​Type (M.CDT.00062)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Біріздендірілген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 Жеке басын куәландыратын құжат түрінің коды</w:t>
            </w:r>
          </w:p>
          <w:p>
            <w:pPr>
              <w:spacing w:after="20"/>
              <w:ind w:left="20"/>
              <w:jc w:val="both"/>
            </w:pPr>
            <w:r>
              <w:rPr>
                <w:rFonts w:ascii="Times New Roman"/>
                <w:b w:val="false"/>
                <w:i w:val="false"/>
                <w:color w:val="000000"/>
                <w:sz w:val="20"/>
              </w:rPr>
              <w:t>
(csdo:​Identity​Doc​Kind​Code)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csdo:​Identity​Doc​Kind​Code​Type (M.SDT.00098)</w:t>
            </w:r>
          </w:p>
          <w:p>
            <w:pPr>
              <w:spacing w:after="20"/>
              <w:ind w:left="20"/>
              <w:jc w:val="both"/>
            </w:pPr>
            <w:r>
              <w:rPr>
                <w:rFonts w:ascii="Times New Roman"/>
                <w:b w:val="false"/>
                <w:i w:val="false"/>
                <w:color w:val="000000"/>
                <w:sz w:val="20"/>
              </w:rPr>
              <w:t>
Біріздендірілген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оған сәйкес көрсетілген анықтамалықтың (сыныптауыштың)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Біріздендірілген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 Құжат түрінің атауы</w:t>
            </w:r>
          </w:p>
          <w:p>
            <w:pPr>
              <w:spacing w:after="20"/>
              <w:ind w:left="20"/>
              <w:jc w:val="both"/>
            </w:pPr>
            <w:r>
              <w:rPr>
                <w:rFonts w:ascii="Times New Roman"/>
                <w:b w:val="false"/>
                <w:i w:val="false"/>
                <w:color w:val="000000"/>
                <w:sz w:val="20"/>
              </w:rPr>
              <w:t>
(csdo:​Doc​Kind​Name)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csdo:​Name500​Type (M.SDT.00134)</w:t>
            </w:r>
          </w:p>
          <w:p>
            <w:pPr>
              <w:spacing w:after="20"/>
              <w:ind w:left="20"/>
              <w:jc w:val="both"/>
            </w:pPr>
            <w:r>
              <w:rPr>
                <w:rFonts w:ascii="Times New Roman"/>
                <w:b w:val="false"/>
                <w:i w:val="false"/>
                <w:color w:val="000000"/>
                <w:sz w:val="20"/>
              </w:rPr>
              <w:t>
Біріздендірілген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 Құжаттың сериясы</w:t>
            </w:r>
          </w:p>
          <w:p>
            <w:pPr>
              <w:spacing w:after="20"/>
              <w:ind w:left="20"/>
              <w:jc w:val="both"/>
            </w:pPr>
            <w:r>
              <w:rPr>
                <w:rFonts w:ascii="Times New Roman"/>
                <w:b w:val="false"/>
                <w:i w:val="false"/>
                <w:color w:val="000000"/>
                <w:sz w:val="20"/>
              </w:rPr>
              <w:t>
(csdo:​Doc​Series​Id)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сериясын цифрлық немесе әріптік-цифрлық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Біріздендірілген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*.2.5.9.5. Құжаттың нөмірі</w:t>
            </w:r>
          </w:p>
          <w:p>
            <w:pPr>
              <w:spacing w:after="20"/>
              <w:ind w:left="20"/>
              <w:jc w:val="both"/>
            </w:pPr>
            <w:r>
              <w:rPr>
                <w:rFonts w:ascii="Times New Roman"/>
                <w:b w:val="false"/>
                <w:i w:val="false"/>
                <w:color w:val="000000"/>
                <w:sz w:val="20"/>
              </w:rPr>
              <w:t>
(csdo:​Doc​Id)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 кезінде оған берілген цифрлық немесе әріптік-цифрлық белгіленім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csdo:​Id50​Type (M.SDT.00093)</w:t>
            </w:r>
          </w:p>
          <w:p>
            <w:pPr>
              <w:spacing w:after="20"/>
              <w:ind w:left="20"/>
              <w:jc w:val="both"/>
            </w:pPr>
            <w:r>
              <w:rPr>
                <w:rFonts w:ascii="Times New Roman"/>
                <w:b w:val="false"/>
                <w:i w:val="false"/>
                <w:color w:val="000000"/>
                <w:sz w:val="20"/>
              </w:rPr>
              <w:t>
Біріздендірілген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берілген, қол қойылған, бекітілген немесе тіркелген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 Құжаттың қолданылу мерзімінің өткен күні</w:t>
            </w:r>
          </w:p>
          <w:p>
            <w:pPr>
              <w:spacing w:after="20"/>
              <w:ind w:left="20"/>
              <w:jc w:val="both"/>
            </w:pPr>
            <w:r>
              <w:rPr>
                <w:rFonts w:ascii="Times New Roman"/>
                <w:b w:val="false"/>
                <w:i w:val="false"/>
                <w:color w:val="000000"/>
                <w:sz w:val="20"/>
              </w:rPr>
              <w:t>
(csdo:​Doc​Validity​Date)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күшінде болатын мерзімнің аяқталған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 Уәкілетті органның сәйкестендіргіші</w:t>
            </w:r>
          </w:p>
          <w:p>
            <w:pPr>
              <w:spacing w:after="20"/>
              <w:ind w:left="20"/>
              <w:jc w:val="both"/>
            </w:pPr>
            <w:r>
              <w:rPr>
                <w:rFonts w:ascii="Times New Roman"/>
                <w:b w:val="false"/>
                <w:i w:val="false"/>
                <w:color w:val="000000"/>
                <w:sz w:val="20"/>
              </w:rPr>
              <w:t>
(csdo:​Authority​Id)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 не ол өкілеттік берген ұйымды сәйкестендіретін 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Біріздендірілген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 Уәкілетті органның атауы</w:t>
            </w:r>
          </w:p>
          <w:p>
            <w:pPr>
              <w:spacing w:after="20"/>
              <w:ind w:left="20"/>
              <w:jc w:val="both"/>
            </w:pPr>
            <w:r>
              <w:rPr>
                <w:rFonts w:ascii="Times New Roman"/>
                <w:b w:val="false"/>
                <w:i w:val="false"/>
                <w:color w:val="000000"/>
                <w:sz w:val="20"/>
              </w:rPr>
              <w:t>
(csdo:​Authority​Name)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мемлекеттік билік органының не ол өкілеттік берген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Біріздендірілген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Төлеу күні</w:t>
            </w:r>
          </w:p>
          <w:p>
            <w:pPr>
              <w:spacing w:after="20"/>
              <w:ind w:left="20"/>
              <w:jc w:val="both"/>
            </w:pPr>
            <w:r>
              <w:rPr>
                <w:rFonts w:ascii="Times New Roman"/>
                <w:b w:val="false"/>
                <w:i w:val="false"/>
                <w:color w:val="000000"/>
                <w:sz w:val="20"/>
              </w:rPr>
              <w:t>
(casdo:​Payment​Date)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 немесе өндіріп алу күні (кедендік және өзге де төлемдерді төлеу міндеттемелерін орындау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 құжатының тіркеу нөмірі</w:t>
            </w:r>
          </w:p>
          <w:p>
            <w:pPr>
              <w:spacing w:after="20"/>
              <w:ind w:left="20"/>
              <w:jc w:val="both"/>
            </w:pPr>
            <w:r>
              <w:rPr>
                <w:rFonts w:ascii="Times New Roman"/>
                <w:b w:val="false"/>
                <w:i w:val="false"/>
                <w:color w:val="000000"/>
                <w:sz w:val="20"/>
              </w:rPr>
              <w:t>
(cacdo:​Customs​Declaration​Id​Details)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 Одаққа қосылған мүше мемлекетке әкелу кезінде төленген кедендік баждар, салықтар есептелген тауар декларациясының тіркеу нөмірі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cacdo:​Customs​Document​Id​Details​Type (M.CA.CDT.00258)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журналы бойынша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Біріздендірілген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Кедендік кіріс ордерінің анықтамалық нөмірі  </w:t>
            </w:r>
          </w:p>
          <w:p>
            <w:pPr>
              <w:spacing w:after="20"/>
              <w:ind w:left="20"/>
              <w:jc w:val="both"/>
            </w:pPr>
            <w:r>
              <w:rPr>
                <w:rFonts w:ascii="Times New Roman"/>
                <w:b w:val="false"/>
                <w:i w:val="false"/>
                <w:color w:val="000000"/>
                <w:sz w:val="20"/>
              </w:rPr>
              <w:t>
(cacdo:​Customs​Receipt​Id​Details)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Одаққа қосылған мүше мемлекетке әкелу кезінде төленген кедендік баждар, салықтар сомасы есептелген кедендік кіріс ордерінің анықтамалық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cacdo:​Customs​Receipt​Id​Details​Type (M.CA.CDT.00029)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берілген, қол қойылған, бекітілген немесе тіркелген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Кедендік кіріс ордерінің тіркеу нөмірі</w:t>
            </w:r>
          </w:p>
          <w:p>
            <w:pPr>
              <w:spacing w:after="20"/>
              <w:ind w:left="20"/>
              <w:jc w:val="both"/>
            </w:pPr>
            <w:r>
              <w:rPr>
                <w:rFonts w:ascii="Times New Roman"/>
                <w:b w:val="false"/>
                <w:i w:val="false"/>
                <w:color w:val="000000"/>
                <w:sz w:val="20"/>
              </w:rPr>
              <w:t>
(casdo:​Customs​Receipt​Doc​Id)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кіріс ордерінің сериясы және (немесе) типографиялық нөмірі не тіркеу журналы бойынша реттік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casdo:​Customs​Receipt​Doc​Id​Type (M.CA.SDT.00124)</w:t>
            </w:r>
          </w:p>
          <w:p>
            <w:pPr>
              <w:spacing w:after="20"/>
              <w:ind w:left="20"/>
              <w:jc w:val="both"/>
            </w:pPr>
            <w:r>
              <w:rPr>
                <w:rFonts w:ascii="Times New Roman"/>
                <w:b w:val="false"/>
                <w:i w:val="false"/>
                <w:color w:val="000000"/>
                <w:sz w:val="20"/>
              </w:rPr>
              <w:t>
Біріздендірілген символдар жолы.</w:t>
            </w:r>
          </w:p>
          <w:p>
            <w:pPr>
              <w:spacing w:after="20"/>
              <w:ind w:left="20"/>
              <w:jc w:val="both"/>
            </w:pPr>
            <w:r>
              <w:rPr>
                <w:rFonts w:ascii="Times New Roman"/>
                <w:b w:val="false"/>
                <w:i w:val="false"/>
                <w:color w:val="000000"/>
                <w:sz w:val="20"/>
              </w:rPr>
              <w:t>
Ұзындығы: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Реттік нөмірі</w:t>
            </w:r>
          </w:p>
          <w:p>
            <w:pPr>
              <w:spacing w:after="20"/>
              <w:ind w:left="20"/>
              <w:jc w:val="both"/>
            </w:pPr>
            <w:r>
              <w:rPr>
                <w:rFonts w:ascii="Times New Roman"/>
                <w:b w:val="false"/>
                <w:i w:val="false"/>
                <w:color w:val="000000"/>
                <w:sz w:val="20"/>
              </w:rPr>
              <w:t>
(casdo:​Customs​Document​Ordinal​Id)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casdo:​Id2​Type (M.CA.SDT.00183)</w:t>
            </w:r>
          </w:p>
          <w:p>
            <w:pPr>
              <w:spacing w:after="20"/>
              <w:ind w:left="20"/>
              <w:jc w:val="both"/>
            </w:pPr>
            <w:r>
              <w:rPr>
                <w:rFonts w:ascii="Times New Roman"/>
                <w:b w:val="false"/>
                <w:i w:val="false"/>
                <w:color w:val="000000"/>
                <w:sz w:val="20"/>
              </w:rPr>
              <w:t>
Біріздендірілген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46" w:id="241"/>
    <w:p>
      <w:pPr>
        <w:spacing w:after="0"/>
        <w:ind w:left="0"/>
        <w:jc w:val="both"/>
      </w:pPr>
      <w:r>
        <w:rPr>
          <w:rFonts w:ascii="Times New Roman"/>
          <w:b w:val="false"/>
          <w:i w:val="false"/>
          <w:color w:val="000000"/>
          <w:sz w:val="28"/>
        </w:rPr>
        <w:t>
      16. "Әкелінген және ішкі тұтыну үшін (еркін айналымға) шығарылған автомобильдерге қатысты мәліметтерге сұрау салу" электрондық құжат (мәліметтер) құрылымының сипаттамасы (R.CA.CP.05.002) 8-кестеде берілген.</w:t>
      </w:r>
    </w:p>
    <w:bookmarkEnd w:id="241"/>
    <w:bookmarkStart w:name="z247" w:id="242"/>
    <w:p>
      <w:pPr>
        <w:spacing w:after="0"/>
        <w:ind w:left="0"/>
        <w:jc w:val="both"/>
      </w:pPr>
      <w:r>
        <w:rPr>
          <w:rFonts w:ascii="Times New Roman"/>
          <w:b w:val="false"/>
          <w:i w:val="false"/>
          <w:color w:val="000000"/>
          <w:sz w:val="28"/>
        </w:rPr>
        <w:t>
      8-кесте</w:t>
      </w:r>
    </w:p>
    <w:bookmarkEnd w:id="242"/>
    <w:bookmarkStart w:name="z248" w:id="243"/>
    <w:p>
      <w:pPr>
        <w:spacing w:after="0"/>
        <w:ind w:left="0"/>
        <w:jc w:val="left"/>
      </w:pPr>
      <w:r>
        <w:rPr>
          <w:rFonts w:ascii="Times New Roman"/>
          <w:b/>
          <w:i w:val="false"/>
          <w:color w:val="000000"/>
        </w:rPr>
        <w:t xml:space="preserve"> "Әкелінген және ішкі тұтыну үшін (еркін айналымға) шығарылған автомобильдерге қатысты мәліметтерге сұрау салу" электрондық құжат (мәліметтер) құрылымының (R.CA.CP.05.002) сипаттамасы</w:t>
      </w:r>
    </w:p>
    <w:bookmarkEnd w:id="24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R.CA.CP.05.002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кедендік аумағына әкелінген және ішкі тұтыну үшін (еркін айналымға) шығарылған автомобильдерге қатысты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urn:EEC:R:CA:CP:05:ImportCarQuery:v1.0.0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ImportCarQuery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EEC_R_CA_CP_05_ImportCarQuery_v1.0.0.xsd</w:t>
            </w:r>
          </w:p>
        </w:tc>
      </w:tr>
    </w:tbl>
    <w:bookmarkStart w:name="z249" w:id="244"/>
    <w:p>
      <w:pPr>
        <w:spacing w:after="0"/>
        <w:ind w:left="0"/>
        <w:jc w:val="both"/>
      </w:pPr>
      <w:r>
        <w:rPr>
          <w:rFonts w:ascii="Times New Roman"/>
          <w:b w:val="false"/>
          <w:i w:val="false"/>
          <w:color w:val="000000"/>
          <w:sz w:val="28"/>
        </w:rPr>
        <w:t>
      17. Аттардың импортталатын кеңістіктері 9-кестеде келтірілген.</w:t>
      </w:r>
    </w:p>
    <w:bookmarkEnd w:id="244"/>
    <w:bookmarkStart w:name="z250" w:id="245"/>
    <w:p>
      <w:pPr>
        <w:spacing w:after="0"/>
        <w:ind w:left="0"/>
        <w:jc w:val="both"/>
      </w:pPr>
      <w:r>
        <w:rPr>
          <w:rFonts w:ascii="Times New Roman"/>
          <w:b w:val="false"/>
          <w:i w:val="false"/>
          <w:color w:val="000000"/>
          <w:sz w:val="28"/>
        </w:rPr>
        <w:t>
      9-кесте</w:t>
      </w:r>
    </w:p>
    <w:bookmarkEnd w:id="245"/>
    <w:bookmarkStart w:name="z251" w:id="246"/>
    <w:p>
      <w:pPr>
        <w:spacing w:after="0"/>
        <w:ind w:left="0"/>
        <w:jc w:val="left"/>
      </w:pPr>
      <w:r>
        <w:rPr>
          <w:rFonts w:ascii="Times New Roman"/>
          <w:b/>
          <w:i w:val="false"/>
          <w:color w:val="000000"/>
        </w:rPr>
        <w:t xml:space="preserve"> Аттардың импортталатын кеңістіктері</w:t>
      </w:r>
    </w:p>
    <w:bookmarkEnd w:id="24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52" w:id="247"/>
    <w:p>
      <w:pPr>
        <w:spacing w:after="0"/>
        <w:ind w:left="0"/>
        <w:jc w:val="both"/>
      </w:pPr>
      <w:r>
        <w:rPr>
          <w:rFonts w:ascii="Times New Roman"/>
          <w:b w:val="false"/>
          <w:i w:val="false"/>
          <w:color w:val="000000"/>
          <w:sz w:val="28"/>
        </w:rPr>
        <w:t xml:space="preserve">
      Электрондық құжаттар мен мәліметтер құрылымдарының аттар кеңістігіндегі "Y.Y.Y" символдары осы Сипаттамаға сәйкес құрылымдар тізіліміне енгізуге жататын электрондық құжат (мәліметтер) құрылымының техникалық схемасын әзірлеу кезінде пайдаланылған "Кедендік әкімшілендіру" нысаналы саласының деректердің базистік моделі мен деректер моделі нұсқасының нөмірлеріне сәйкес келеді. </w:t>
      </w:r>
    </w:p>
    <w:bookmarkEnd w:id="247"/>
    <w:bookmarkStart w:name="z253" w:id="248"/>
    <w:p>
      <w:pPr>
        <w:spacing w:after="0"/>
        <w:ind w:left="0"/>
        <w:jc w:val="both"/>
      </w:pPr>
      <w:r>
        <w:rPr>
          <w:rFonts w:ascii="Times New Roman"/>
          <w:b w:val="false"/>
          <w:i w:val="false"/>
          <w:color w:val="000000"/>
          <w:sz w:val="28"/>
        </w:rPr>
        <w:t>
      18. "Әкелінген және ішкі тұтыну үшін (еркін айналымға) шығарылған автомобильдерге қатысты мәліметтерге сұрау салу" электрондық құжат (мәліметтер) құрылымының (R.CA.CP.05.002) деректемелік құрамы 10-кестеде келтірілген.</w:t>
      </w:r>
    </w:p>
    <w:bookmarkEnd w:id="248"/>
    <w:bookmarkStart w:name="z254" w:id="249"/>
    <w:p>
      <w:pPr>
        <w:spacing w:after="0"/>
        <w:ind w:left="0"/>
        <w:jc w:val="both"/>
      </w:pPr>
      <w:r>
        <w:rPr>
          <w:rFonts w:ascii="Times New Roman"/>
          <w:b w:val="false"/>
          <w:i w:val="false"/>
          <w:color w:val="000000"/>
          <w:sz w:val="28"/>
        </w:rPr>
        <w:t>
      10-кесте</w:t>
      </w:r>
    </w:p>
    <w:bookmarkEnd w:id="249"/>
    <w:bookmarkStart w:name="z255" w:id="250"/>
    <w:p>
      <w:pPr>
        <w:spacing w:after="0"/>
        <w:ind w:left="0"/>
        <w:jc w:val="left"/>
      </w:pPr>
      <w:r>
        <w:rPr>
          <w:rFonts w:ascii="Times New Roman"/>
          <w:b/>
          <w:i w:val="false"/>
          <w:color w:val="000000"/>
        </w:rPr>
        <w:t xml:space="preserve"> "Әкелінген және ішкі тұтыну үшін (еркін айналымға) шығарылған автомобильдерге қатысты мәліметтерге сұрау салу" электрондық құжат (мәліметтер) құрылымының (R.CA.CP.05.002) деректемелік құрамы</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және мәліметтер құрылымдарының тізіліміне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1.3. Электрондық құжаттың (мәліметтердің) сәйкестендіргіші </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нақты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1.4. Бастапқы электрондық құжаттың (мәліметтердің) сәйкестендіргіші </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сәйкестендіргіші, оған жауап ретінде осы электрондық құжат (мәліметтер) қалыптастырылған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(мәліметтерді) жасау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қалыптастырған мүше мемлекеттің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атрибутымен айқындалған әлем елдерінің сыныптауышына сәйкес екі әріпті кодтың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оған сәйкес коды көрсетілген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Біріздендірілген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3. Кеден органының коды</w:t>
            </w:r>
          </w:p>
          <w:p>
            <w:pPr>
              <w:spacing w:after="20"/>
              <w:ind w:left="20"/>
              <w:jc w:val="both"/>
            </w:pPr>
            <w:r>
              <w:rPr>
                <w:rFonts w:ascii="Times New Roman"/>
                <w:b w:val="false"/>
                <w:i w:val="false"/>
                <w:color w:val="000000"/>
                <w:sz w:val="20"/>
              </w:rPr>
              <w:t>
(casdo:‌Customs‌Office‌Code)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қалыптастырған кеден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casdo:‌Customs‌Office‌Code‌Type (M.CA.SDT.00025)</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4. Кедендік құжаттың тіркеу нөмірі</w:t>
            </w:r>
          </w:p>
          <w:p>
            <w:pPr>
              <w:spacing w:after="20"/>
              <w:ind w:left="20"/>
              <w:jc w:val="both"/>
            </w:pPr>
            <w:r>
              <w:rPr>
                <w:rFonts w:ascii="Times New Roman"/>
                <w:b w:val="false"/>
                <w:i w:val="false"/>
                <w:color w:val="000000"/>
                <w:sz w:val="20"/>
              </w:rPr>
              <w:t>
(cacdo:‌Customs‌Declaration‌Id‌Details)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cacdo:‌Customs‌Document‌Id‌Details‌Type (M.CA.CDT.00258)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4.1. Кеден органының коды</w:t>
            </w:r>
          </w:p>
          <w:p>
            <w:pPr>
              <w:spacing w:after="20"/>
              <w:ind w:left="20"/>
              <w:jc w:val="both"/>
            </w:pPr>
            <w:r>
              <w:rPr>
                <w:rFonts w:ascii="Times New Roman"/>
                <w:b w:val="false"/>
                <w:i w:val="false"/>
                <w:color w:val="000000"/>
                <w:sz w:val="20"/>
              </w:rPr>
              <w:t>
(casdo:‌Customs‌Office‌Code)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casdo:‌Customs‌Office‌Code‌Type (M.CA.SDT.00025)</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тіркелген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4.3. Кеден құжатының тіркеу журналы бойынша реттік нөмірі </w:t>
            </w:r>
          </w:p>
          <w:p>
            <w:pPr>
              <w:spacing w:after="20"/>
              <w:ind w:left="20"/>
              <w:jc w:val="both"/>
            </w:pPr>
            <w:r>
              <w:rPr>
                <w:rFonts w:ascii="Times New Roman"/>
                <w:b w:val="false"/>
                <w:i w:val="false"/>
                <w:color w:val="000000"/>
                <w:sz w:val="20"/>
              </w:rPr>
              <w:t>
(casdo:‌Customs‌Document‌Id)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құжатының тіркеу журналы бойынша реттік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Біріздендірілген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5. Кедендік кіріс ордерінің анықтамалық нөмірі  </w:t>
            </w:r>
          </w:p>
          <w:p>
            <w:pPr>
              <w:spacing w:after="20"/>
              <w:ind w:left="20"/>
              <w:jc w:val="both"/>
            </w:pPr>
            <w:r>
              <w:rPr>
                <w:rFonts w:ascii="Times New Roman"/>
                <w:b w:val="false"/>
                <w:i w:val="false"/>
                <w:color w:val="000000"/>
                <w:sz w:val="20"/>
              </w:rPr>
              <w:t>
(cacdo:‌Customs‌Receipt‌Id‌Details)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кіріс ордерінің анықтамалық нөмірі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cacdo:‌Customs‌Receipt‌Id‌Details‌Type (M.CA.CDT.00029)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5.1. Кеден органының коды</w:t>
            </w:r>
          </w:p>
          <w:p>
            <w:pPr>
              <w:spacing w:after="20"/>
              <w:ind w:left="20"/>
              <w:jc w:val="both"/>
            </w:pPr>
            <w:r>
              <w:rPr>
                <w:rFonts w:ascii="Times New Roman"/>
                <w:b w:val="false"/>
                <w:i w:val="false"/>
                <w:color w:val="000000"/>
                <w:sz w:val="20"/>
              </w:rPr>
              <w:t>
(casdo:‌Customs‌Office‌Code)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casdo:‌Customs‌Office‌Code‌Type (M.CA.SDT.00025)</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берілген, қол қойылған, бекітілген немесе тіркелген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5.3. Кедендік кіріс ордерінің тіркеу нөмірі  </w:t>
            </w:r>
          </w:p>
          <w:p>
            <w:pPr>
              <w:spacing w:after="20"/>
              <w:ind w:left="20"/>
              <w:jc w:val="both"/>
            </w:pPr>
            <w:r>
              <w:rPr>
                <w:rFonts w:ascii="Times New Roman"/>
                <w:b w:val="false"/>
                <w:i w:val="false"/>
                <w:color w:val="000000"/>
                <w:sz w:val="20"/>
              </w:rPr>
              <w:t>
(casdo:‌Customs‌Receipt‌Doc‌Id)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кіріс ордерінің сериясы және (немесе) типографиялық нөмірі не тіркеу журналы бойынша реттік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casdo:‌Customs‌Receipt‌Doc‌Id‌Type (M.CA.SDT.00124)</w:t>
            </w:r>
          </w:p>
          <w:p>
            <w:pPr>
              <w:spacing w:after="20"/>
              <w:ind w:left="20"/>
              <w:jc w:val="both"/>
            </w:pPr>
            <w:r>
              <w:rPr>
                <w:rFonts w:ascii="Times New Roman"/>
                <w:b w:val="false"/>
                <w:i w:val="false"/>
                <w:color w:val="000000"/>
                <w:sz w:val="20"/>
              </w:rPr>
              <w:t>
Біріздендірілген символдар жолы.</w:t>
            </w:r>
          </w:p>
          <w:p>
            <w:pPr>
              <w:spacing w:after="20"/>
              <w:ind w:left="20"/>
              <w:jc w:val="both"/>
            </w:pPr>
            <w:r>
              <w:rPr>
                <w:rFonts w:ascii="Times New Roman"/>
                <w:b w:val="false"/>
                <w:i w:val="false"/>
                <w:color w:val="000000"/>
                <w:sz w:val="20"/>
              </w:rPr>
              <w:t>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Реттік нөмірі</w:t>
            </w:r>
          </w:p>
          <w:p>
            <w:pPr>
              <w:spacing w:after="20"/>
              <w:ind w:left="20"/>
              <w:jc w:val="both"/>
            </w:pPr>
            <w:r>
              <w:rPr>
                <w:rFonts w:ascii="Times New Roman"/>
                <w:b w:val="false"/>
                <w:i w:val="false"/>
                <w:color w:val="000000"/>
                <w:sz w:val="20"/>
              </w:rPr>
              <w:t>
(casdo:​Customs​Document​Ordinal​Id)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casdo:​Id2​Type (M.CA.SDT.00183)</w:t>
            </w:r>
          </w:p>
          <w:p>
            <w:pPr>
              <w:spacing w:after="20"/>
              <w:ind w:left="20"/>
              <w:jc w:val="both"/>
            </w:pPr>
            <w:r>
              <w:rPr>
                <w:rFonts w:ascii="Times New Roman"/>
                <w:b w:val="false"/>
                <w:i w:val="false"/>
                <w:color w:val="000000"/>
                <w:sz w:val="20"/>
              </w:rPr>
              <w:t>
Біріздендірілген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Кедендік жолаушылар декларациясының тіркеу нөмірі</w:t>
            </w:r>
          </w:p>
          <w:p>
            <w:pPr>
              <w:spacing w:after="20"/>
              <w:ind w:left="20"/>
              <w:jc w:val="both"/>
            </w:pPr>
            <w:r>
              <w:rPr>
                <w:rFonts w:ascii="Times New Roman"/>
                <w:b w:val="false"/>
                <w:i w:val="false"/>
                <w:color w:val="000000"/>
                <w:sz w:val="20"/>
              </w:rPr>
              <w:t>
(cacdo:​Passenger​Declaration​Id​Details)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жолаушылар декларациясының тіркеу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cacdo:​Passenger​Declaration​Id​Details​Type (M.CA.CDT.00241)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берілген, қол қойылған, бекітілген немесе тіркелген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6.3. Кеден құжатының тіркеу журналы бойынша реттік нөмірі </w:t>
            </w:r>
          </w:p>
          <w:p>
            <w:pPr>
              <w:spacing w:after="20"/>
              <w:ind w:left="20"/>
              <w:jc w:val="both"/>
            </w:pPr>
            <w:r>
              <w:rPr>
                <w:rFonts w:ascii="Times New Roman"/>
                <w:b w:val="false"/>
                <w:i w:val="false"/>
                <w:color w:val="000000"/>
                <w:sz w:val="20"/>
              </w:rPr>
              <w:t>
(casdo:‌Customs‌Document‌Id)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құжатының тіркеу журналы бойынша реттік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Біріздендірілген символдар жолы.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Тіркеу журналының түрі</w:t>
            </w:r>
          </w:p>
          <w:p>
            <w:pPr>
              <w:spacing w:after="20"/>
              <w:ind w:left="20"/>
              <w:jc w:val="both"/>
            </w:pPr>
            <w:r>
              <w:rPr>
                <w:rFonts w:ascii="Times New Roman"/>
                <w:b w:val="false"/>
                <w:i w:val="false"/>
                <w:color w:val="000000"/>
                <w:sz w:val="20"/>
              </w:rPr>
              <w:t>
(casdo:​P​D​Add​Registration​Code)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Республикасында кедендік жолаушылар декларациясын тіркеу журналы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Біріздендірілген символдар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кедендік жолаушылар декларациясын тіркеген мүше мемлекеттің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оған сәйкес коды көрсетілген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Біріздендірілген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Тауарларды шығару нөмірі</w:t>
            </w:r>
          </w:p>
          <w:p>
            <w:pPr>
              <w:spacing w:after="20"/>
              <w:ind w:left="20"/>
              <w:jc w:val="both"/>
            </w:pPr>
            <w:r>
              <w:rPr>
                <w:rFonts w:ascii="Times New Roman"/>
                <w:b w:val="false"/>
                <w:i w:val="false"/>
                <w:color w:val="000000"/>
                <w:sz w:val="20"/>
              </w:rPr>
              <w:t>
(cacdo:​Goods​Release​Id​Details)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шығару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cacdo:​Goods​Release​Id​Details​Type (M.CA.CDT.00286)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шығару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Тауарлар шығаруды тіркеу нөмірі</w:t>
            </w:r>
          </w:p>
          <w:p>
            <w:pPr>
              <w:spacing w:after="20"/>
              <w:ind w:left="20"/>
              <w:jc w:val="both"/>
            </w:pPr>
            <w:r>
              <w:rPr>
                <w:rFonts w:ascii="Times New Roman"/>
                <w:b w:val="false"/>
                <w:i w:val="false"/>
                <w:color w:val="000000"/>
                <w:sz w:val="20"/>
              </w:rPr>
              <w:t>
(cacdo:​Release​Id​Details)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шығаруды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cacdo:​Release​Id​Details​Type (M.CA.CDT.00411)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Тауарлар шығаруды тіркеу нөмірі</w:t>
            </w:r>
          </w:p>
          <w:p>
            <w:pPr>
              <w:spacing w:after="20"/>
              <w:ind w:left="20"/>
              <w:jc w:val="both"/>
            </w:pPr>
            <w:r>
              <w:rPr>
                <w:rFonts w:ascii="Times New Roman"/>
                <w:b w:val="false"/>
                <w:i w:val="false"/>
                <w:color w:val="000000"/>
                <w:sz w:val="20"/>
              </w:rPr>
              <w:t>
(casdo:​Release​Id)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бойынша тауарлар шығаруды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casdo:​Id8​Type (M.CA.SDT.00176)</w:t>
            </w:r>
          </w:p>
          <w:p>
            <w:pPr>
              <w:spacing w:after="20"/>
              <w:ind w:left="20"/>
              <w:jc w:val="both"/>
            </w:pPr>
            <w:r>
              <w:rPr>
                <w:rFonts w:ascii="Times New Roman"/>
                <w:b w:val="false"/>
                <w:i w:val="false"/>
                <w:color w:val="000000"/>
                <w:sz w:val="20"/>
              </w:rPr>
              <w:t>
Біріздендірілген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Көлік құралының сәйкестендіргіштері</w:t>
            </w:r>
          </w:p>
          <w:p>
            <w:pPr>
              <w:spacing w:after="20"/>
              <w:ind w:left="20"/>
              <w:jc w:val="both"/>
            </w:pPr>
            <w:r>
              <w:rPr>
                <w:rFonts w:ascii="Times New Roman"/>
                <w:b w:val="false"/>
                <w:i w:val="false"/>
                <w:color w:val="000000"/>
                <w:sz w:val="20"/>
              </w:rPr>
              <w:t>
(ccdo:​Vehicle​Id​Details)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сәйкестендіргіштерінің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ccdo:​Vehicle​Id​Details​Type (M.CDT.00083)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дайындаушы тағайындаған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csdo:​Vehicle​Id​Type (M.SDT.00161)</w:t>
            </w:r>
          </w:p>
          <w:p>
            <w:pPr>
              <w:spacing w:after="20"/>
              <w:ind w:left="20"/>
              <w:jc w:val="both"/>
            </w:pPr>
            <w:r>
              <w:rPr>
                <w:rFonts w:ascii="Times New Roman"/>
                <w:b w:val="false"/>
                <w:i w:val="false"/>
                <w:color w:val="000000"/>
                <w:sz w:val="20"/>
              </w:rPr>
              <w:t>
Біріздендірілген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Көлік құралы шассиінің (рамасының) сәйкестендіру нөмірі</w:t>
            </w:r>
          </w:p>
          <w:p>
            <w:pPr>
              <w:spacing w:after="20"/>
              <w:ind w:left="20"/>
              <w:jc w:val="both"/>
            </w:pPr>
            <w:r>
              <w:rPr>
                <w:rFonts w:ascii="Times New Roman"/>
                <w:b w:val="false"/>
                <w:i w:val="false"/>
                <w:color w:val="000000"/>
                <w:sz w:val="20"/>
              </w:rPr>
              <w:t>
(csdo:​Vehicle​Chassis​Id)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шассиінің (рамасының) дайындаушы берген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Біріздендірілген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Көлік құралы шанағының сәйкестендіру нөмірі </w:t>
            </w:r>
          </w:p>
          <w:p>
            <w:pPr>
              <w:spacing w:after="20"/>
              <w:ind w:left="20"/>
              <w:jc w:val="both"/>
            </w:pPr>
            <w:r>
              <w:rPr>
                <w:rFonts w:ascii="Times New Roman"/>
                <w:b w:val="false"/>
                <w:i w:val="false"/>
                <w:color w:val="000000"/>
                <w:sz w:val="20"/>
              </w:rPr>
              <w:t>
(csdo:​Vehicle​Body​Id)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шанағының (кабинасының) (көлік құралы шассиінің, өздігінен жүретін машинаның) дайындаушы берген сәйкестендіру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Біріздендірілген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Тауардың ЕАЭО СЭҚ ТН бойынша коды</w:t>
            </w:r>
          </w:p>
          <w:p>
            <w:pPr>
              <w:spacing w:after="20"/>
              <w:ind w:left="20"/>
              <w:jc w:val="both"/>
            </w:pPr>
            <w:r>
              <w:rPr>
                <w:rFonts w:ascii="Times New Roman"/>
                <w:b w:val="false"/>
                <w:i w:val="false"/>
                <w:color w:val="000000"/>
                <w:sz w:val="20"/>
              </w:rPr>
              <w:t>
(csdo:​Commodity​Code)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тауар тобының (сыныбының)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csdo:​Commodity​Code​Type (M.SDT.00065)</w:t>
            </w:r>
          </w:p>
          <w:p>
            <w:pPr>
              <w:spacing w:after="20"/>
              <w:ind w:left="20"/>
              <w:jc w:val="both"/>
            </w:pPr>
            <w:r>
              <w:rPr>
                <w:rFonts w:ascii="Times New Roman"/>
                <w:b w:val="false"/>
                <w:i w:val="false"/>
                <w:color w:val="000000"/>
                <w:sz w:val="20"/>
              </w:rPr>
              <w:t>
ЕАЭО СЭҚ ТН-нан 2, 4, 6, 8, 9 немесе 10 белгілер деңгейіндегі кодтың мәні.</w:t>
            </w:r>
          </w:p>
          <w:p>
            <w:pPr>
              <w:spacing w:after="20"/>
              <w:ind w:left="20"/>
              <w:jc w:val="both"/>
            </w:pPr>
            <w:r>
              <w:rPr>
                <w:rFonts w:ascii="Times New Roman"/>
                <w:b w:val="false"/>
                <w:i w:val="false"/>
                <w:color w:val="000000"/>
                <w:sz w:val="20"/>
              </w:rPr>
              <w:t>
Шаблон: \d{2}|\d{4}|\d{6}|\d{8,10}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Кеден органының лауазымды тұлғасы</w:t>
            </w:r>
          </w:p>
          <w:p>
            <w:pPr>
              <w:spacing w:after="20"/>
              <w:ind w:left="20"/>
              <w:jc w:val="both"/>
            </w:pPr>
            <w:r>
              <w:rPr>
                <w:rFonts w:ascii="Times New Roman"/>
                <w:b w:val="false"/>
                <w:i w:val="false"/>
                <w:color w:val="000000"/>
                <w:sz w:val="20"/>
              </w:rPr>
              <w:t>
(cacdo:​Customs​Person​Details)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сұрау салуды қалыптастырған лауазымды тұлғасы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cacdo:​Customs​Person​Details​Type (M.CA.CDT.00209)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ТАӘ</w:t>
            </w:r>
          </w:p>
          <w:p>
            <w:pPr>
              <w:spacing w:after="20"/>
              <w:ind w:left="20"/>
              <w:jc w:val="both"/>
            </w:pPr>
            <w:r>
              <w:rPr>
                <w:rFonts w:ascii="Times New Roman"/>
                <w:b w:val="false"/>
                <w:i w:val="false"/>
                <w:color w:val="000000"/>
                <w:sz w:val="20"/>
              </w:rPr>
              <w:t>
(ccdo:​Full​Name​Details)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ccdo:​Full​Name​Details​Type (M.CDT.00016)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Аты</w:t>
            </w:r>
          </w:p>
          <w:p>
            <w:pPr>
              <w:spacing w:after="20"/>
              <w:ind w:left="20"/>
              <w:jc w:val="both"/>
            </w:pPr>
            <w:r>
              <w:rPr>
                <w:rFonts w:ascii="Times New Roman"/>
                <w:b w:val="false"/>
                <w:i w:val="false"/>
                <w:color w:val="000000"/>
                <w:sz w:val="20"/>
              </w:rPr>
              <w:t>
(csdo:​First​Name)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Біріздендірілген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10.1.2. Әкесінің аты</w:t>
            </w:r>
          </w:p>
          <w:p>
            <w:pPr>
              <w:spacing w:after="20"/>
              <w:ind w:left="20"/>
              <w:jc w:val="both"/>
            </w:pPr>
            <w:r>
              <w:rPr>
                <w:rFonts w:ascii="Times New Roman"/>
                <w:b w:val="false"/>
                <w:i w:val="false"/>
                <w:color w:val="000000"/>
                <w:sz w:val="20"/>
              </w:rPr>
              <w:t>
(csdo:‌Middle‌Name)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тұлғаның әкесінің аты (екінші немесе ортаңғы 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Біріздендірілген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Тегі</w:t>
            </w:r>
          </w:p>
          <w:p>
            <w:pPr>
              <w:spacing w:after="20"/>
              <w:ind w:left="20"/>
              <w:jc w:val="both"/>
            </w:pPr>
            <w:r>
              <w:rPr>
                <w:rFonts w:ascii="Times New Roman"/>
                <w:b w:val="false"/>
                <w:i w:val="false"/>
                <w:color w:val="000000"/>
                <w:sz w:val="20"/>
              </w:rPr>
              <w:t>
(csdo:​Last​Name)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Біріздендірілген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Лауазымының атауы</w:t>
            </w:r>
          </w:p>
          <w:p>
            <w:pPr>
              <w:spacing w:after="20"/>
              <w:ind w:left="20"/>
              <w:jc w:val="both"/>
            </w:pPr>
            <w:r>
              <w:rPr>
                <w:rFonts w:ascii="Times New Roman"/>
                <w:b w:val="false"/>
                <w:i w:val="false"/>
                <w:color w:val="000000"/>
                <w:sz w:val="20"/>
              </w:rPr>
              <w:t>
(csdo:​Position​Name)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 лауазымының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Біріздендірілген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Кеден органы лауазымды тұлғасының ЖНМ нөмірі</w:t>
            </w:r>
          </w:p>
          <w:p>
            <w:pPr>
              <w:spacing w:after="20"/>
              <w:ind w:left="20"/>
              <w:jc w:val="both"/>
            </w:pPr>
            <w:r>
              <w:rPr>
                <w:rFonts w:ascii="Times New Roman"/>
                <w:b w:val="false"/>
                <w:i w:val="false"/>
                <w:color w:val="000000"/>
                <w:sz w:val="20"/>
              </w:rPr>
              <w:t>
(casdo:​L​N​P​Id)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лауазымды тұлғасының ЖНМ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casdo:​L​N​P​Id​Type (M.CA.SDT.00090)</w:t>
            </w:r>
          </w:p>
          <w:p>
            <w:pPr>
              <w:spacing w:after="20"/>
              <w:ind w:left="20"/>
              <w:jc w:val="both"/>
            </w:pPr>
            <w:r>
              <w:rPr>
                <w:rFonts w:ascii="Times New Roman"/>
                <w:b w:val="false"/>
                <w:i w:val="false"/>
                <w:color w:val="000000"/>
                <w:sz w:val="20"/>
              </w:rPr>
              <w:t>
Біріздендірілген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Кеден органының коды</w:t>
            </w:r>
          </w:p>
          <w:p>
            <w:pPr>
              <w:spacing w:after="20"/>
              <w:ind w:left="20"/>
              <w:jc w:val="both"/>
            </w:pPr>
            <w:r>
              <w:rPr>
                <w:rFonts w:ascii="Times New Roman"/>
                <w:b w:val="false"/>
                <w:i w:val="false"/>
                <w:color w:val="000000"/>
                <w:sz w:val="20"/>
              </w:rPr>
              <w:t>
(csdo:​Customs​Office​Code)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ЖНМ бедерінде көрсетілген кеден органының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56" w:id="251"/>
    <w:p>
      <w:pPr>
        <w:spacing w:after="0"/>
        <w:ind w:left="0"/>
        <w:jc w:val="both"/>
      </w:pPr>
      <w:r>
        <w:rPr>
          <w:rFonts w:ascii="Times New Roman"/>
          <w:b w:val="false"/>
          <w:i w:val="false"/>
          <w:color w:val="000000"/>
          <w:sz w:val="28"/>
        </w:rPr>
        <w:t>
      19. "Әкелінген және ішкі тұтыну үшін (еркін айналымға) шығарылған автомобильдерге қатысты мәліметтерді өңдеу нәтижесі туралы хабарлама" электрондық құжат (мәліметтер) құрылымының (R.CA.CP.05.003) сипаттамасы 11-кестеде келтірілген.</w:t>
      </w:r>
    </w:p>
    <w:bookmarkEnd w:id="251"/>
    <w:bookmarkStart w:name="z257" w:id="252"/>
    <w:p>
      <w:pPr>
        <w:spacing w:after="0"/>
        <w:ind w:left="0"/>
        <w:jc w:val="both"/>
      </w:pPr>
      <w:r>
        <w:rPr>
          <w:rFonts w:ascii="Times New Roman"/>
          <w:b w:val="false"/>
          <w:i w:val="false"/>
          <w:color w:val="000000"/>
          <w:sz w:val="28"/>
        </w:rPr>
        <w:t>
      11-кесте</w:t>
      </w:r>
    </w:p>
    <w:bookmarkEnd w:id="252"/>
    <w:bookmarkStart w:name="z258" w:id="253"/>
    <w:p>
      <w:pPr>
        <w:spacing w:after="0"/>
        <w:ind w:left="0"/>
        <w:jc w:val="left"/>
      </w:pPr>
      <w:r>
        <w:rPr>
          <w:rFonts w:ascii="Times New Roman"/>
          <w:b/>
          <w:i w:val="false"/>
          <w:color w:val="000000"/>
        </w:rPr>
        <w:t xml:space="preserve"> "Әкелінген және ішкі тұтыну үшін (еркін айналымға) шығарылған автомобильдерге қатысты мәліметтерді өңдеу нәтижесі туралы хабарлама" электрондық құжат (мәліметтер) құрылымының (R.CA.CP.05.003) сипаттамасы</w:t>
      </w:r>
    </w:p>
    <w:bookmarkEnd w:id="25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өңдеу нәтижесі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R.CA.CP.05.003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кедендік аумағына әкелінген және ішкі тұтыну үшін (еркін айналымға) шығарылған автомобильдерге қатысты мәліметтерді өңдеу нәтижесі туралы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urn:EEC:R:CA:CP:05:ImportCarProcessingResultDetails:v1.0.0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түбір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ImportCarProcessingResultDetails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EEC_R_CA_CP_05_ImportCarProcessingResultDetails_v1.0.0.xsd</w:t>
            </w:r>
          </w:p>
        </w:tc>
      </w:tr>
    </w:tbl>
    <w:bookmarkStart w:name="z259" w:id="254"/>
    <w:p>
      <w:pPr>
        <w:spacing w:after="0"/>
        <w:ind w:left="0"/>
        <w:jc w:val="both"/>
      </w:pPr>
      <w:r>
        <w:rPr>
          <w:rFonts w:ascii="Times New Roman"/>
          <w:b w:val="false"/>
          <w:i w:val="false"/>
          <w:color w:val="000000"/>
          <w:sz w:val="28"/>
        </w:rPr>
        <w:t>
      20. Аттардың импортталатын кеңістіктері 12-кестеде келтірілген.</w:t>
      </w:r>
    </w:p>
    <w:bookmarkEnd w:id="254"/>
    <w:bookmarkStart w:name="z260" w:id="255"/>
    <w:p>
      <w:pPr>
        <w:spacing w:after="0"/>
        <w:ind w:left="0"/>
        <w:jc w:val="both"/>
      </w:pPr>
      <w:r>
        <w:rPr>
          <w:rFonts w:ascii="Times New Roman"/>
          <w:b w:val="false"/>
          <w:i w:val="false"/>
          <w:color w:val="000000"/>
          <w:sz w:val="28"/>
        </w:rPr>
        <w:t>
      12-кесте</w:t>
      </w:r>
    </w:p>
    <w:bookmarkEnd w:id="255"/>
    <w:bookmarkStart w:name="z261" w:id="256"/>
    <w:p>
      <w:pPr>
        <w:spacing w:after="0"/>
        <w:ind w:left="0"/>
        <w:jc w:val="left"/>
      </w:pPr>
      <w:r>
        <w:rPr>
          <w:rFonts w:ascii="Times New Roman"/>
          <w:b/>
          <w:i w:val="false"/>
          <w:color w:val="000000"/>
        </w:rPr>
        <w:t xml:space="preserve"> Аттардың импортталатын кеңістіктері</w:t>
      </w:r>
    </w:p>
    <w:bookmarkEnd w:id="256"/>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62" w:id="257"/>
    <w:p>
      <w:pPr>
        <w:spacing w:after="0"/>
        <w:ind w:left="0"/>
        <w:jc w:val="both"/>
      </w:pPr>
      <w:r>
        <w:rPr>
          <w:rFonts w:ascii="Times New Roman"/>
          <w:b w:val="false"/>
          <w:i w:val="false"/>
          <w:color w:val="000000"/>
          <w:sz w:val="28"/>
        </w:rPr>
        <w:t>
      Электрондық құжаттар мен мәліметтер құрылымдарының аттар кеңістігіндегі "Y.Y.Y" символдары осы Сипаттамаға сәйкес құрылымдар тізіліміне енгізуге жататын электрондық құжат (мәліметтер) құрылымының техникалық схемасын әзірлеу кезінде пайдаланылған "Кедендік әкімшілендіру" нысаналы саласының деректердің базистік моделі мен деректер моделі нұсқасының нөмірлеріне сәйкес келеді.</w:t>
      </w:r>
    </w:p>
    <w:bookmarkEnd w:id="257"/>
    <w:bookmarkStart w:name="z263" w:id="258"/>
    <w:p>
      <w:pPr>
        <w:spacing w:after="0"/>
        <w:ind w:left="0"/>
        <w:jc w:val="both"/>
      </w:pPr>
      <w:r>
        <w:rPr>
          <w:rFonts w:ascii="Times New Roman"/>
          <w:b w:val="false"/>
          <w:i w:val="false"/>
          <w:color w:val="000000"/>
          <w:sz w:val="28"/>
        </w:rPr>
        <w:t>
      21. "Әкелінген және ішкі тұтыну үшін (еркін айналымға) шығарылған автомобильдерге қатысты мәліметтерді өңдеу нәтижесі туралы хабарлама" электрондық құжат (мәліметтер) құрылымының (R.CA.CP.05.003) деректемелік құрамы 13-кестеде келтірілген.</w:t>
      </w:r>
    </w:p>
    <w:bookmarkEnd w:id="258"/>
    <w:bookmarkStart w:name="z264" w:id="259"/>
    <w:p>
      <w:pPr>
        <w:spacing w:after="0"/>
        <w:ind w:left="0"/>
        <w:jc w:val="both"/>
      </w:pPr>
      <w:r>
        <w:rPr>
          <w:rFonts w:ascii="Times New Roman"/>
          <w:b w:val="false"/>
          <w:i w:val="false"/>
          <w:color w:val="000000"/>
          <w:sz w:val="28"/>
        </w:rPr>
        <w:t>
      13-кесте</w:t>
      </w:r>
    </w:p>
    <w:bookmarkEnd w:id="259"/>
    <w:bookmarkStart w:name="z265" w:id="260"/>
    <w:p>
      <w:pPr>
        <w:spacing w:after="0"/>
        <w:ind w:left="0"/>
        <w:jc w:val="left"/>
      </w:pPr>
      <w:r>
        <w:rPr>
          <w:rFonts w:ascii="Times New Roman"/>
          <w:b/>
          <w:i w:val="false"/>
          <w:color w:val="000000"/>
        </w:rPr>
        <w:t xml:space="preserve"> "Әкелінген және ішкі тұтыну үшін (еркін айналымға) шығарылған автомобильдерге қатысты мәліметтерді өңдеу нәтижесі туралы хабарлама" электрондық құжат (мәліметтер) құрылымының (R.CA.CP.05.003) деректемелік құрамы</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Деректердің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және мәліметтер құрылымдарының тізіліміне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және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1.3. Электрондық құжаттың (мәліметтердің) сәйкестендіргіші </w:t>
            </w:r>
          </w:p>
          <w:p>
            <w:pPr>
              <w:spacing w:after="20"/>
              <w:ind w:left="20"/>
              <w:jc w:val="both"/>
            </w:pPr>
            <w:r>
              <w:rPr>
                <w:rFonts w:ascii="Times New Roman"/>
                <w:b w:val="false"/>
                <w:i w:val="false"/>
                <w:color w:val="000000"/>
                <w:sz w:val="20"/>
              </w:rPr>
              <w:t>
(csdo:‌EDoc‌Id)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нақты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1.4. Бастапқы электрондық құжаттың (мәліметтердің) сәйкестендіргіші </w:t>
            </w:r>
          </w:p>
          <w:p>
            <w:pPr>
              <w:spacing w:after="20"/>
              <w:ind w:left="20"/>
              <w:jc w:val="both"/>
            </w:pPr>
            <w:r>
              <w:rPr>
                <w:rFonts w:ascii="Times New Roman"/>
                <w:b w:val="false"/>
                <w:i w:val="false"/>
                <w:color w:val="000000"/>
                <w:sz w:val="20"/>
              </w:rPr>
              <w:t>
(csdo:‌EDoc‌Ref‌Id)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сәйкестендіргіші, оған жауап ретінде осы электрондық құжат (мәліметтер) қалыптастырылған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
ISO/IEC 9834-8-ге сәйкес сәйкестендіргіштің мәні.</w:t>
            </w:r>
          </w:p>
          <w:p>
            <w:pPr>
              <w:spacing w:after="20"/>
              <w:ind w:left="20"/>
              <w:jc w:val="both"/>
            </w:pPr>
            <w:r>
              <w:rPr>
                <w:rFonts w:ascii="Times New Roman"/>
                <w:b w:val="false"/>
                <w:i w:val="false"/>
                <w:color w:val="000000"/>
                <w:sz w:val="20"/>
              </w:rPr>
              <w:t>
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(мәліметтерді) жасау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1.6. Тілдің коды</w:t>
            </w:r>
          </w:p>
          <w:p>
            <w:pPr>
              <w:spacing w:after="20"/>
              <w:ind w:left="20"/>
              <w:jc w:val="both"/>
            </w:pPr>
            <w:r>
              <w:rPr>
                <w:rFonts w:ascii="Times New Roman"/>
                <w:b w:val="false"/>
                <w:i w:val="false"/>
                <w:color w:val="000000"/>
                <w:sz w:val="20"/>
              </w:rPr>
              <w:t>
(csdo:‌Language‌Code)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сәйкес тілдің екі әріпті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Әкелінген және ішкі тұтыну үшін (еркін айналымға) шығарылған автомобильдерге қатысты мәліметтерді өңдеу нәтижесі (cacdo:ImportCarProcessingResultInfoDetails)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және ішкі тұтыну үшін (еркін айналымға) шығарылған автомобильдерге қатысты мәліметтерді өңдеу нәтижесі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cacdo:ImportCarProcessingResultInfoDetailsТуре (М.СА.СDT.00502)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2. Кедендік құжаттың тіркеу нөмірі</w:t>
            </w:r>
          </w:p>
          <w:p>
            <w:pPr>
              <w:spacing w:after="20"/>
              <w:ind w:left="20"/>
              <w:jc w:val="both"/>
            </w:pPr>
            <w:r>
              <w:rPr>
                <w:rFonts w:ascii="Times New Roman"/>
                <w:b w:val="false"/>
                <w:i w:val="false"/>
                <w:color w:val="000000"/>
                <w:sz w:val="20"/>
              </w:rPr>
              <w:t>
(cacdo:‌Customs‌Declaration‌Id‌Details)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декларацияның тіркеу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cacdo:‌Customs‌Document‌Id‌Details‌Type (M.CA.CDT.00258)</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2.1.1. Кеден органының коды</w:t>
            </w:r>
          </w:p>
          <w:p>
            <w:pPr>
              <w:spacing w:after="20"/>
              <w:ind w:left="20"/>
              <w:jc w:val="both"/>
            </w:pPr>
            <w:r>
              <w:rPr>
                <w:rFonts w:ascii="Times New Roman"/>
                <w:b w:val="false"/>
                <w:i w:val="false"/>
                <w:color w:val="000000"/>
                <w:sz w:val="20"/>
              </w:rPr>
              <w:t>
(casdo:‌Customs‌Office‌Code)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тіркелген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2.1.3. Кеден құжатының тіркеу журналы бойынша реттік нөмірі </w:t>
            </w:r>
          </w:p>
          <w:p>
            <w:pPr>
              <w:spacing w:after="20"/>
              <w:ind w:left="20"/>
              <w:jc w:val="both"/>
            </w:pPr>
            <w:r>
              <w:rPr>
                <w:rFonts w:ascii="Times New Roman"/>
                <w:b w:val="false"/>
                <w:i w:val="false"/>
                <w:color w:val="000000"/>
                <w:sz w:val="20"/>
              </w:rPr>
              <w:t>
(casdo:‌Customs‌Document‌Id)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құжатының тіркеу журналы бойынша реттік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Біріздендірілген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2.2. Кедендік кіріс ордерінің анықтамалық нөмірі  </w:t>
            </w:r>
          </w:p>
          <w:p>
            <w:pPr>
              <w:spacing w:after="20"/>
              <w:ind w:left="20"/>
              <w:jc w:val="both"/>
            </w:pPr>
            <w:r>
              <w:rPr>
                <w:rFonts w:ascii="Times New Roman"/>
                <w:b w:val="false"/>
                <w:i w:val="false"/>
                <w:color w:val="000000"/>
                <w:sz w:val="20"/>
              </w:rPr>
              <w:t>
(cacdo:‌Customs‌Receipt‌Id‌Details)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кіріс ордерінің анықтамалық нөмірі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cacdo:‌Customs‌Receipt‌Id‌Details‌Type (M.CA.CDT.00029)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2.2.1. Кеден органының коды</w:t>
            </w:r>
          </w:p>
          <w:p>
            <w:pPr>
              <w:spacing w:after="20"/>
              <w:ind w:left="20"/>
              <w:jc w:val="both"/>
            </w:pPr>
            <w:r>
              <w:rPr>
                <w:rFonts w:ascii="Times New Roman"/>
                <w:b w:val="false"/>
                <w:i w:val="false"/>
                <w:color w:val="000000"/>
                <w:sz w:val="20"/>
              </w:rPr>
              <w:t>
(casdo:‌Customs‌Office‌Code)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берілген, қол қойылған, бекітілген немесе тіркелген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2.2.3. Кедендік кіріс ордерінің тіркеу нөмірі  </w:t>
            </w:r>
          </w:p>
          <w:p>
            <w:pPr>
              <w:spacing w:after="20"/>
              <w:ind w:left="20"/>
              <w:jc w:val="both"/>
            </w:pPr>
            <w:r>
              <w:rPr>
                <w:rFonts w:ascii="Times New Roman"/>
                <w:b w:val="false"/>
                <w:i w:val="false"/>
                <w:color w:val="000000"/>
                <w:sz w:val="20"/>
              </w:rPr>
              <w:t>
(casdo:‌Customs‌Receipt‌Doc‌Id)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кіріс ордерінің сериясы және (немесе) типографиялық нөмірі не тіркеу журналы бойынша реттік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casdo:‌Customs‌Receipt‌Doc‌Id‌Type (M.CA.SDT.00124)</w:t>
            </w:r>
          </w:p>
          <w:p>
            <w:pPr>
              <w:spacing w:after="20"/>
              <w:ind w:left="20"/>
              <w:jc w:val="both"/>
            </w:pPr>
            <w:r>
              <w:rPr>
                <w:rFonts w:ascii="Times New Roman"/>
                <w:b w:val="false"/>
                <w:i w:val="false"/>
                <w:color w:val="000000"/>
                <w:sz w:val="20"/>
              </w:rPr>
              <w:t>
Біріздендірілген символдар жолы.</w:t>
            </w:r>
          </w:p>
          <w:p>
            <w:pPr>
              <w:spacing w:after="20"/>
              <w:ind w:left="20"/>
              <w:jc w:val="both"/>
            </w:pPr>
            <w:r>
              <w:rPr>
                <w:rFonts w:ascii="Times New Roman"/>
                <w:b w:val="false"/>
                <w:i w:val="false"/>
                <w:color w:val="000000"/>
                <w:sz w:val="20"/>
              </w:rPr>
              <w:t>
Ұзындық: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Реттік нөмірі</w:t>
            </w:r>
          </w:p>
          <w:p>
            <w:pPr>
              <w:spacing w:after="20"/>
              <w:ind w:left="20"/>
              <w:jc w:val="both"/>
            </w:pPr>
            <w:r>
              <w:rPr>
                <w:rFonts w:ascii="Times New Roman"/>
                <w:b w:val="false"/>
                <w:i w:val="false"/>
                <w:color w:val="000000"/>
                <w:sz w:val="20"/>
              </w:rPr>
              <w:t>
(casdo:​Customs​Document​Ordinal​Id)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өзгерістердің және (немесе) толықтырулардың нөмірі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casdo:​Id2​Type (M.CA.SDT.00183)</w:t>
            </w:r>
          </w:p>
          <w:p>
            <w:pPr>
              <w:spacing w:after="20"/>
              <w:ind w:left="20"/>
              <w:jc w:val="both"/>
            </w:pPr>
            <w:r>
              <w:rPr>
                <w:rFonts w:ascii="Times New Roman"/>
                <w:b w:val="false"/>
                <w:i w:val="false"/>
                <w:color w:val="000000"/>
                <w:sz w:val="20"/>
              </w:rPr>
              <w:t>
Біріздендірілген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Кедендік жолаушылар декларациясының тіркеу нөмірі</w:t>
            </w:r>
          </w:p>
          <w:p>
            <w:pPr>
              <w:spacing w:after="20"/>
              <w:ind w:left="20"/>
              <w:jc w:val="both"/>
            </w:pPr>
            <w:r>
              <w:rPr>
                <w:rFonts w:ascii="Times New Roman"/>
                <w:b w:val="false"/>
                <w:i w:val="false"/>
                <w:color w:val="000000"/>
                <w:sz w:val="20"/>
              </w:rPr>
              <w:t>
(cacdo:​Passenger​Declaration​Id​Details)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жолаушылар декларациясының тіркеу нөмірі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cacdo:​Passenger​Declaration​Id​Details​Type (M.CA.CDT.00241)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2.3.1. Кеден органының коды</w:t>
            </w:r>
          </w:p>
          <w:p>
            <w:pPr>
              <w:spacing w:after="20"/>
              <w:ind w:left="20"/>
              <w:jc w:val="both"/>
            </w:pPr>
            <w:r>
              <w:rPr>
                <w:rFonts w:ascii="Times New Roman"/>
                <w:b w:val="false"/>
                <w:i w:val="false"/>
                <w:color w:val="000000"/>
                <w:sz w:val="20"/>
              </w:rPr>
              <w:t>
(casdo:‌Customs‌Office‌Code)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Құжаттың берілген күні</w:t>
            </w:r>
          </w:p>
          <w:p>
            <w:pPr>
              <w:spacing w:after="20"/>
              <w:ind w:left="20"/>
              <w:jc w:val="both"/>
            </w:pPr>
            <w:r>
              <w:rPr>
                <w:rFonts w:ascii="Times New Roman"/>
                <w:b w:val="false"/>
                <w:i w:val="false"/>
                <w:color w:val="000000"/>
                <w:sz w:val="20"/>
              </w:rPr>
              <w:t>
(csdo:​Doc​Creation​Date)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берілген, қол қойылған, бекітілген немесе тіркелген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Кеден құжатының тіркеу журналы бойынша нөмірі</w:t>
            </w:r>
          </w:p>
          <w:p>
            <w:pPr>
              <w:spacing w:after="20"/>
              <w:ind w:left="20"/>
              <w:jc w:val="both"/>
            </w:pPr>
            <w:r>
              <w:rPr>
                <w:rFonts w:ascii="Times New Roman"/>
                <w:b w:val="false"/>
                <w:i w:val="false"/>
                <w:color w:val="000000"/>
                <w:sz w:val="20"/>
              </w:rPr>
              <w:t>
(casdo:​Customs​Document​Id)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құжатының тіркеу журналы бойынша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casdo:​Customs​Document​Id​Type (M.CA.SDT.00118)</w:t>
            </w:r>
          </w:p>
          <w:p>
            <w:pPr>
              <w:spacing w:after="20"/>
              <w:ind w:left="20"/>
              <w:jc w:val="both"/>
            </w:pPr>
            <w:r>
              <w:rPr>
                <w:rFonts w:ascii="Times New Roman"/>
                <w:b w:val="false"/>
                <w:i w:val="false"/>
                <w:color w:val="000000"/>
                <w:sz w:val="20"/>
              </w:rPr>
              <w:t>
Біріздендірілген символдар жолы.</w:t>
            </w:r>
          </w:p>
          <w:p>
            <w:pPr>
              <w:spacing w:after="20"/>
              <w:ind w:left="20"/>
              <w:jc w:val="both"/>
            </w:pPr>
            <w:r>
              <w:rPr>
                <w:rFonts w:ascii="Times New Roman"/>
                <w:b w:val="false"/>
                <w:i w:val="false"/>
                <w:color w:val="000000"/>
                <w:sz w:val="20"/>
              </w:rPr>
              <w:t>
Ең қысқа ұзындық: 5.</w:t>
            </w:r>
          </w:p>
          <w:p>
            <w:pPr>
              <w:spacing w:after="20"/>
              <w:ind w:left="20"/>
              <w:jc w:val="both"/>
            </w:pPr>
            <w:r>
              <w:rPr>
                <w:rFonts w:ascii="Times New Roman"/>
                <w:b w:val="false"/>
                <w:i w:val="false"/>
                <w:color w:val="000000"/>
                <w:sz w:val="20"/>
              </w:rPr>
              <w:t>
Ең ұзын ұзындық: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Тіркеу журналының түрі</w:t>
            </w:r>
          </w:p>
          <w:p>
            <w:pPr>
              <w:spacing w:after="20"/>
              <w:ind w:left="20"/>
              <w:jc w:val="both"/>
            </w:pPr>
            <w:r>
              <w:rPr>
                <w:rFonts w:ascii="Times New Roman"/>
                <w:b w:val="false"/>
                <w:i w:val="false"/>
                <w:color w:val="000000"/>
                <w:sz w:val="20"/>
              </w:rPr>
              <w:t>
(casdo:​P​D​Add​Registration​Code)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Республикасында кедендік жолаушылар декларациясын тіркеу журналы түрінің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csdo:Code1Type (M.SDT.00169)</w:t>
            </w:r>
          </w:p>
          <w:p>
            <w:pPr>
              <w:spacing w:after="20"/>
              <w:ind w:left="20"/>
              <w:jc w:val="both"/>
            </w:pPr>
            <w:r>
              <w:rPr>
                <w:rFonts w:ascii="Times New Roman"/>
                <w:b w:val="false"/>
                <w:i w:val="false"/>
                <w:color w:val="000000"/>
                <w:sz w:val="20"/>
              </w:rPr>
              <w:t>
Біріздендірілген символдар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Елдің коды</w:t>
            </w:r>
          </w:p>
          <w:p>
            <w:pPr>
              <w:spacing w:after="20"/>
              <w:ind w:left="20"/>
              <w:jc w:val="both"/>
            </w:pPr>
            <w:r>
              <w:rPr>
                <w:rFonts w:ascii="Times New Roman"/>
                <w:b w:val="false"/>
                <w:i w:val="false"/>
                <w:color w:val="000000"/>
                <w:sz w:val="20"/>
              </w:rPr>
              <w:t>
(csdo:​Unified​Country​Code)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кедендік жолаушылар декларациясын тіркеген мүше мемлекеттің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csdo:​Unified​Country​Code​Type (M.SDT.00112)</w:t>
            </w:r>
          </w:p>
          <w:p>
            <w:pPr>
              <w:spacing w:after="20"/>
              <w:ind w:left="20"/>
              <w:jc w:val="both"/>
            </w:pPr>
            <w:r>
              <w:rPr>
                <w:rFonts w:ascii="Times New Roman"/>
                <w:b w:val="false"/>
                <w:i w:val="false"/>
                <w:color w:val="000000"/>
                <w:sz w:val="20"/>
              </w:rPr>
              <w:t>
"Анықтамалықтың (сыныптауыштың) сәйкестендіргіші" атрибутында сәйкестендіргіші айқындалған анықтамалыққа (сыныптауышқа) сәйкес елдің екі әріптік кодының мәні.</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Анықтамалықтың (сыныптауыштың) сәйкестендіргіші</w:t>
            </w:r>
          </w:p>
          <w:p>
            <w:pPr>
              <w:spacing w:after="20"/>
              <w:ind w:left="20"/>
              <w:jc w:val="both"/>
            </w:pPr>
            <w:r>
              <w:rPr>
                <w:rFonts w:ascii="Times New Roman"/>
                <w:b w:val="false"/>
                <w:i w:val="false"/>
                <w:color w:val="000000"/>
                <w:sz w:val="20"/>
              </w:rPr>
              <w:t>
(code​List​Id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оған сәйкес коды көрсетілген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csdo:​Reference​Data​Id​Type (M.SDT.00091)</w:t>
            </w:r>
          </w:p>
          <w:p>
            <w:pPr>
              <w:spacing w:after="20"/>
              <w:ind w:left="20"/>
              <w:jc w:val="both"/>
            </w:pPr>
            <w:r>
              <w:rPr>
                <w:rFonts w:ascii="Times New Roman"/>
                <w:b w:val="false"/>
                <w:i w:val="false"/>
                <w:color w:val="000000"/>
                <w:sz w:val="20"/>
              </w:rPr>
              <w:t>
Біріздендірілген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Тауарларды шығару нөмірі</w:t>
            </w:r>
          </w:p>
          <w:p>
            <w:pPr>
              <w:spacing w:after="20"/>
              <w:ind w:left="20"/>
              <w:jc w:val="both"/>
            </w:pPr>
            <w:r>
              <w:rPr>
                <w:rFonts w:ascii="Times New Roman"/>
                <w:b w:val="false"/>
                <w:i w:val="false"/>
                <w:color w:val="000000"/>
                <w:sz w:val="20"/>
              </w:rPr>
              <w:t>
(cacdo:​Goods​Release​Id​Details)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шығару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cacdo:​Goods​Release​Id​Details​Type (M.CA.CDT.00286)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Күні</w:t>
            </w:r>
          </w:p>
          <w:p>
            <w:pPr>
              <w:spacing w:after="20"/>
              <w:ind w:left="20"/>
              <w:jc w:val="both"/>
            </w:pPr>
            <w:r>
              <w:rPr>
                <w:rFonts w:ascii="Times New Roman"/>
                <w:b w:val="false"/>
                <w:i w:val="false"/>
                <w:color w:val="000000"/>
                <w:sz w:val="20"/>
              </w:rPr>
              <w:t>
(csdo:​Event​Date)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шығару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8601–2001-ге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Тауарларды шығаруды тіркеу нөмірі</w:t>
            </w:r>
          </w:p>
          <w:p>
            <w:pPr>
              <w:spacing w:after="20"/>
              <w:ind w:left="20"/>
              <w:jc w:val="both"/>
            </w:pPr>
            <w:r>
              <w:rPr>
                <w:rFonts w:ascii="Times New Roman"/>
                <w:b w:val="false"/>
                <w:i w:val="false"/>
                <w:color w:val="000000"/>
                <w:sz w:val="20"/>
              </w:rPr>
              <w:t>
(cacdo:​Release​Id​Details)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шығаруды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cacdo:​Release​Id​Details​Type (M.CA.CDT.00411)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2.3.1. Кеден органының коды</w:t>
            </w:r>
          </w:p>
          <w:p>
            <w:pPr>
              <w:spacing w:after="20"/>
              <w:ind w:left="20"/>
              <w:jc w:val="both"/>
            </w:pPr>
            <w:r>
              <w:rPr>
                <w:rFonts w:ascii="Times New Roman"/>
                <w:b w:val="false"/>
                <w:i w:val="false"/>
                <w:color w:val="000000"/>
                <w:sz w:val="20"/>
              </w:rPr>
              <w:t>
(casdo:‌Customs‌Office‌Code)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casdo:‌Customs‌Office‌Code‌Type (M.SDT.00184)</w:t>
            </w:r>
          </w:p>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сыныптауышына сәйкес кодтың мәні.</w:t>
            </w:r>
          </w:p>
          <w:p>
            <w:pPr>
              <w:spacing w:after="20"/>
              <w:ind w:left="20"/>
              <w:jc w:val="both"/>
            </w:pPr>
            <w:r>
              <w:rPr>
                <w:rFonts w:ascii="Times New Roman"/>
                <w:b w:val="false"/>
                <w:i w:val="false"/>
                <w:color w:val="000000"/>
                <w:sz w:val="20"/>
              </w:rPr>
              <w:t>
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Тауарлар шығаруды тіркеу нөмірі</w:t>
            </w:r>
          </w:p>
          <w:p>
            <w:pPr>
              <w:spacing w:after="20"/>
              <w:ind w:left="20"/>
              <w:jc w:val="both"/>
            </w:pPr>
            <w:r>
              <w:rPr>
                <w:rFonts w:ascii="Times New Roman"/>
                <w:b w:val="false"/>
                <w:i w:val="false"/>
                <w:color w:val="000000"/>
                <w:sz w:val="20"/>
              </w:rPr>
              <w:t>
(casdo:​Release​Id)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бойынша тауарлар шығаруды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casdo:​Id8​Type (M.CA.SDT.00176)</w:t>
            </w:r>
          </w:p>
          <w:p>
            <w:pPr>
              <w:spacing w:after="20"/>
              <w:ind w:left="20"/>
              <w:jc w:val="both"/>
            </w:pPr>
            <w:r>
              <w:rPr>
                <w:rFonts w:ascii="Times New Roman"/>
                <w:b w:val="false"/>
                <w:i w:val="false"/>
                <w:color w:val="000000"/>
                <w:sz w:val="20"/>
              </w:rPr>
              <w:t>
Біріздендірілген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Көлік құралының сәйкестендіргіштері</w:t>
            </w:r>
          </w:p>
          <w:p>
            <w:pPr>
              <w:spacing w:after="20"/>
              <w:ind w:left="20"/>
              <w:jc w:val="both"/>
            </w:pPr>
            <w:r>
              <w:rPr>
                <w:rFonts w:ascii="Times New Roman"/>
                <w:b w:val="false"/>
                <w:i w:val="false"/>
                <w:color w:val="000000"/>
                <w:sz w:val="20"/>
              </w:rPr>
              <w:t>
(ccdo:​Vehicle​Id​Details)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сәйкестендіргіштерінің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ccdo:​Vehicle​Id​Details​Type (M.CDT.00083)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Көлік құралының сәйкестендіру нөмірі</w:t>
            </w:r>
          </w:p>
          <w:p>
            <w:pPr>
              <w:spacing w:after="20"/>
              <w:ind w:left="20"/>
              <w:jc w:val="both"/>
            </w:pPr>
            <w:r>
              <w:rPr>
                <w:rFonts w:ascii="Times New Roman"/>
                <w:b w:val="false"/>
                <w:i w:val="false"/>
                <w:color w:val="000000"/>
                <w:sz w:val="20"/>
              </w:rPr>
              <w:t>
(csdo:​Vehicle​Id)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(көлік құралы шассиінің, өздігінен жүретін машинаның) дайындаушы тағайындаған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csdo:​Vehicle​Id​Type (M.SDT.00161)</w:t>
            </w:r>
          </w:p>
          <w:p>
            <w:pPr>
              <w:spacing w:after="20"/>
              <w:ind w:left="20"/>
              <w:jc w:val="both"/>
            </w:pPr>
            <w:r>
              <w:rPr>
                <w:rFonts w:ascii="Times New Roman"/>
                <w:b w:val="false"/>
                <w:i w:val="false"/>
                <w:color w:val="000000"/>
                <w:sz w:val="20"/>
              </w:rPr>
              <w:t>
Біріздендірілген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2.5.2. Көлік құралы шассиінің (рамасының) сәйкестендіру нөмірі</w:t>
            </w:r>
          </w:p>
          <w:p>
            <w:pPr>
              <w:spacing w:after="20"/>
              <w:ind w:left="20"/>
              <w:jc w:val="both"/>
            </w:pPr>
            <w:r>
              <w:rPr>
                <w:rFonts w:ascii="Times New Roman"/>
                <w:b w:val="false"/>
                <w:i w:val="false"/>
                <w:color w:val="000000"/>
                <w:sz w:val="20"/>
              </w:rPr>
              <w:t>
(csdo:‌Vehicle‌Chassis‌Id)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шассиінің (рамасының) дайындаушы берген сәйкестендіру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Біріздендірілген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2.5.3. Көлік құралы шанағының сәйкестендіру нөмірі </w:t>
            </w:r>
          </w:p>
          <w:p>
            <w:pPr>
              <w:spacing w:after="20"/>
              <w:ind w:left="20"/>
              <w:jc w:val="both"/>
            </w:pPr>
            <w:r>
              <w:rPr>
                <w:rFonts w:ascii="Times New Roman"/>
                <w:b w:val="false"/>
                <w:i w:val="false"/>
                <w:color w:val="000000"/>
                <w:sz w:val="20"/>
              </w:rPr>
              <w:t>
(csdo:‌Vehicle‌Body‌Id)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 шанағының (кабинасының) (көлік құралы шассиінің, өздігінен жүретін машинаның) дайындаушы берген сәйкестендіру нөмірі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Біріздендірілген символдар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2.6. Күні және уақыты</w:t>
            </w:r>
          </w:p>
          <w:p>
            <w:pPr>
              <w:spacing w:after="20"/>
              <w:ind w:left="20"/>
              <w:jc w:val="both"/>
            </w:pPr>
            <w:r>
              <w:rPr>
                <w:rFonts w:ascii="Times New Roman"/>
                <w:b w:val="false"/>
                <w:i w:val="false"/>
                <w:color w:val="000000"/>
                <w:sz w:val="20"/>
              </w:rPr>
              <w:t>
(csdo:‌Event‌Date‌Time)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өңдеудің аяқталған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8601–2001-ге сәйкес күн мен уақыттың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2.7. Өңдеу нәтижесінің коды</w:t>
            </w:r>
          </w:p>
          <w:p>
            <w:pPr>
              <w:spacing w:after="20"/>
              <w:ind w:left="20"/>
              <w:jc w:val="both"/>
            </w:pPr>
            <w:r>
              <w:rPr>
                <w:rFonts w:ascii="Times New Roman"/>
                <w:b w:val="false"/>
                <w:i w:val="false"/>
                <w:color w:val="000000"/>
                <w:sz w:val="20"/>
              </w:rPr>
              <w:t>
(csdo:‌Processing‌Result‌V2‌Code)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электрондық құжатты (мәліметтерді) жалпы процеске қатысушының ақпараттық жүйесімен өңдеу нәтижесінің кодтық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(M.SDT.90006)</w:t>
            </w:r>
          </w:p>
          <w:p>
            <w:pPr>
              <w:spacing w:after="20"/>
              <w:ind w:left="20"/>
              <w:jc w:val="both"/>
            </w:pPr>
            <w:r>
              <w:rPr>
                <w:rFonts w:ascii="Times New Roman"/>
                <w:b w:val="false"/>
                <w:i w:val="false"/>
                <w:color w:val="000000"/>
                <w:sz w:val="20"/>
              </w:rPr>
              <w:t>
Электрондық құжаттар мен мәліметтерді өңдеу нәтижелерінің сыныптауышына сәйкес кодтың мәні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7. Сипаттамасы</w:t>
            </w:r>
          </w:p>
          <w:p>
            <w:pPr>
              <w:spacing w:after="20"/>
              <w:ind w:left="20"/>
              <w:jc w:val="both"/>
            </w:pPr>
            <w:r>
              <w:rPr>
                <w:rFonts w:ascii="Times New Roman"/>
                <w:b w:val="false"/>
                <w:i w:val="false"/>
                <w:color w:val="000000"/>
                <w:sz w:val="20"/>
              </w:rPr>
              <w:t>
(csdo:‌Description‌Text)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результата обработки полученного электронного документа (сведений) информационной системой участника общего процесса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қысқа ұзындық: 1.</w:t>
            </w:r>
          </w:p>
          <w:p>
            <w:pPr>
              <w:spacing w:after="20"/>
              <w:ind w:left="20"/>
              <w:jc w:val="both"/>
            </w:pPr>
            <w:r>
              <w:rPr>
                <w:rFonts w:ascii="Times New Roman"/>
                <w:b w:val="false"/>
                <w:i w:val="false"/>
                <w:color w:val="000000"/>
                <w:sz w:val="20"/>
              </w:rPr>
              <w:t>
Ең ұзын ұзындық: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Кеңесінің</w:t>
            </w:r>
            <w:r>
              <w:br/>
            </w:r>
            <w:r>
              <w:rPr>
                <w:rFonts w:ascii="Times New Roman"/>
                <w:b w:val="false"/>
                <w:i w:val="false"/>
                <w:color w:val="000000"/>
                <w:sz w:val="20"/>
              </w:rPr>
              <w:t>2022 жылғы 18 қаңтардағы</w:t>
            </w:r>
            <w:r>
              <w:br/>
            </w:r>
            <w:r>
              <w:rPr>
                <w:rFonts w:ascii="Times New Roman"/>
                <w:b w:val="false"/>
                <w:i w:val="false"/>
                <w:color w:val="000000"/>
                <w:sz w:val="20"/>
              </w:rPr>
              <w:t>№ 12 шешімімен</w:t>
            </w:r>
            <w:r>
              <w:br/>
            </w:r>
            <w:r>
              <w:rPr>
                <w:rFonts w:ascii="Times New Roman"/>
                <w:b w:val="false"/>
                <w:i w:val="false"/>
                <w:color w:val="000000"/>
                <w:sz w:val="20"/>
              </w:rPr>
              <w:t>БЕКІТІЛГЕН</w:t>
            </w:r>
          </w:p>
        </w:tc>
      </w:tr>
    </w:tbl>
    <w:bookmarkStart w:name="z267" w:id="261"/>
    <w:p>
      <w:pPr>
        <w:spacing w:after="0"/>
        <w:ind w:left="0"/>
        <w:jc w:val="left"/>
      </w:pPr>
      <w:r>
        <w:rPr>
          <w:rFonts w:ascii="Times New Roman"/>
          <w:b/>
          <w:i w:val="false"/>
          <w:color w:val="000000"/>
        </w:rPr>
        <w:t xml:space="preserve"> "Еуразиялық экономикалық одаққа мүше мемлекеттердің кеден органдары арасында Еуразиялық экономикалық одақтың кедендік аумағына әкелінген және ішкі тұтыну үшін шығарылған автомобильдерге қатысты ақпарат алмасуды қамтамасыз ету" жалпы процесіне қосылу ТӘРТІБІ</w:t>
      </w:r>
    </w:p>
    <w:bookmarkEnd w:id="261"/>
    <w:bookmarkStart w:name="z268" w:id="262"/>
    <w:p>
      <w:pPr>
        <w:spacing w:after="0"/>
        <w:ind w:left="0"/>
        <w:jc w:val="left"/>
      </w:pPr>
      <w:r>
        <w:rPr>
          <w:rFonts w:ascii="Times New Roman"/>
          <w:b/>
          <w:i w:val="false"/>
          <w:color w:val="000000"/>
        </w:rPr>
        <w:t xml:space="preserve"> I. Жалпы ережелер</w:t>
      </w:r>
    </w:p>
    <w:bookmarkEnd w:id="262"/>
    <w:bookmarkStart w:name="z269" w:id="263"/>
    <w:p>
      <w:pPr>
        <w:spacing w:after="0"/>
        <w:ind w:left="0"/>
        <w:jc w:val="both"/>
      </w:pPr>
      <w:r>
        <w:rPr>
          <w:rFonts w:ascii="Times New Roman"/>
          <w:b w:val="false"/>
          <w:i w:val="false"/>
          <w:color w:val="000000"/>
          <w:sz w:val="28"/>
        </w:rPr>
        <w:t>
      1. Осы Тәртіп халықаралық шарттарға және Еуразиялық экономикалық одақтың (бұдан әрі – Одақ) құқығын құрайтын мынадай актілерге сәйкес әзірленді:</w:t>
      </w:r>
    </w:p>
    <w:bookmarkEnd w:id="263"/>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одақтың </w:t>
      </w:r>
      <w:r>
        <w:rPr>
          <w:rFonts w:ascii="Times New Roman"/>
          <w:b w:val="false"/>
          <w:i w:val="false"/>
          <w:color w:val="000000"/>
          <w:sz w:val="28"/>
        </w:rPr>
        <w:t>Кеден кодексі</w:t>
      </w:r>
      <w:r>
        <w:rPr>
          <w:rFonts w:ascii="Times New Roman"/>
          <w:b w:val="false"/>
          <w:i w:val="false"/>
          <w:color w:val="000000"/>
          <w:sz w:val="28"/>
        </w:rPr>
        <w:t xml:space="preserve"> (2017 жылғы 11 сәуірдегі Еуразиялық экономикалық одақтың Кеден кодексі туралы шартқа №1 қосымша, бұдан әрі – Одақтың Кеден кодексі);</w:t>
      </w:r>
    </w:p>
    <w:p>
      <w:pPr>
        <w:spacing w:after="0"/>
        <w:ind w:left="0"/>
        <w:jc w:val="both"/>
      </w:pPr>
      <w:r>
        <w:rPr>
          <w:rFonts w:ascii="Times New Roman"/>
          <w:b w:val="false"/>
          <w:i w:val="false"/>
          <w:color w:val="000000"/>
          <w:sz w:val="28"/>
        </w:rPr>
        <w:t xml:space="preserve">
      2014 жылғы 10 қазандағы Армения Республикасының 2014 жылғы 29 мамырдағы Еуразиялық экономикалық одақ туралы шартқа қосылуы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2015 жылғы 8 мамырдағы Қырғыз Республикасының 2014 жылғы 29 мамырдағы Еуразиялық экономикалық одақ туралы шартты, Еуразиялық экономикалық одақтың құқығына кіретін жекелеген халықаралық шарттарды және Қырғыз Республикасының 2014 жылғы 29 мамырдағы Еуразиялық экономикалық одақ туралы шартқа қосылуына байланысты Еуразиялық экономикалық одақ органдарының актілерін қолдану жөніндегі шарттар мен ауыспалы ережелер туралы хаттама;</w:t>
      </w:r>
    </w:p>
    <w:p>
      <w:pPr>
        <w:spacing w:after="0"/>
        <w:ind w:left="0"/>
        <w:jc w:val="both"/>
      </w:pPr>
      <w:r>
        <w:rPr>
          <w:rFonts w:ascii="Times New Roman"/>
          <w:b w:val="false"/>
          <w:i w:val="false"/>
          <w:color w:val="000000"/>
          <w:sz w:val="28"/>
        </w:rPr>
        <w:t>
      Еуразиялық экономикалық комиссия Кеңесінің "Жеке пайдалануға арналған тауарларға байланысты жекелеген мәселелер туралы" 2017 жылғы 20 желтоқсандағы №107 шешімі;</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ішкі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ішкі сауданың интеграцияланған ақпараттық жүйесіндегі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үндестіру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одаққа мүше мемлекеттердің мемлекеттік билік органдарының өзара және Еуразиялық экономикалық комиссиямен трансшекаралық өзара іс-қимылы кезінде электрондық құжаттармен алмасу туралы ережені бекіту туралы" 2015 жылғы 28 қыркүйектегі № 125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процестерді іске асыру тәртібін бекіту туралы" 2016 жылғы 19 желтоқсандағы №169 шешімі;</w:t>
      </w:r>
    </w:p>
    <w:bookmarkStart w:name="z270" w:id="264"/>
    <w:p>
      <w:pPr>
        <w:spacing w:after="0"/>
        <w:ind w:left="0"/>
        <w:jc w:val="both"/>
      </w:pPr>
      <w:r>
        <w:rPr>
          <w:rFonts w:ascii="Times New Roman"/>
          <w:b w:val="false"/>
          <w:i w:val="false"/>
          <w:color w:val="000000"/>
          <w:sz w:val="28"/>
        </w:rPr>
        <w:t xml:space="preserve">
      Еуразиялық экономикалық комиссия Алқасының "Жеке пайдалануға арналған көлік құралдарымен байланысты жекелеген мәселелер туралы" 2017 жылғы 30 маусымдағы №74 </w:t>
      </w:r>
      <w:r>
        <w:rPr>
          <w:rFonts w:ascii="Times New Roman"/>
          <w:b w:val="false"/>
          <w:i w:val="false"/>
          <w:color w:val="000000"/>
          <w:sz w:val="28"/>
        </w:rPr>
        <w:t>шешімі</w:t>
      </w:r>
      <w:r>
        <w:rPr>
          <w:rFonts w:ascii="Times New Roman"/>
          <w:b w:val="false"/>
          <w:i w:val="false"/>
          <w:color w:val="000000"/>
          <w:sz w:val="28"/>
        </w:rPr>
        <w:t>;</w:t>
      </w:r>
    </w:p>
    <w:bookmarkEnd w:id="264"/>
    <w:bookmarkStart w:name="z271" w:id="265"/>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одақтың кедендік аумағына әкелінген және ішкі тұтыну үшін немесе еркін айналысқа шығарылған, Еуразиялық экономикалық одақтың бір мүше мемлекетінің кеден органы басқа мүше мемлекеттің кеден органына жіберетін автомобильдер мен өзге де көлік құралдары туралы мәліметтердің құрамын бекіту туралы" 2022 жылғы 18 қаңтардағы № 13 шешімі.</w:t>
      </w:r>
    </w:p>
    <w:bookmarkEnd w:id="265"/>
    <w:bookmarkStart w:name="z272" w:id="266"/>
    <w:p>
      <w:pPr>
        <w:spacing w:after="0"/>
        <w:ind w:left="0"/>
        <w:jc w:val="left"/>
      </w:pPr>
      <w:r>
        <w:rPr>
          <w:rFonts w:ascii="Times New Roman"/>
          <w:b/>
          <w:i w:val="false"/>
          <w:color w:val="000000"/>
        </w:rPr>
        <w:t xml:space="preserve"> II. Қолданылу саласы</w:t>
      </w:r>
    </w:p>
    <w:bookmarkEnd w:id="266"/>
    <w:bookmarkStart w:name="z273" w:id="267"/>
    <w:p>
      <w:pPr>
        <w:spacing w:after="0"/>
        <w:ind w:left="0"/>
        <w:jc w:val="both"/>
      </w:pPr>
      <w:r>
        <w:rPr>
          <w:rFonts w:ascii="Times New Roman"/>
          <w:b w:val="false"/>
          <w:i w:val="false"/>
          <w:color w:val="000000"/>
          <w:sz w:val="28"/>
        </w:rPr>
        <w:t xml:space="preserve">
      2. Осы Тәртіп "Еуразиялық экономикалық одаққа мүше мемлекеттердің кеден органдары арасында Еуразиялық экономикалық одақтың кедендік аумағына әкелінген және ішкі тұтыну үшін шығарылған автомобильдерге қатысты ақпарат алмасуды қамтамасыз ету" жалпы процесіне (Р.СР.05) (бұдан әрі – жалпы процесс) жаңа қатысушы қосылған кезде ақпараттық өзара іс-қимылға қойылатын талаптарды айқындайды. </w:t>
      </w:r>
    </w:p>
    <w:bookmarkEnd w:id="267"/>
    <w:bookmarkStart w:name="z274" w:id="268"/>
    <w:p>
      <w:pPr>
        <w:spacing w:after="0"/>
        <w:ind w:left="0"/>
        <w:jc w:val="both"/>
      </w:pPr>
      <w:r>
        <w:rPr>
          <w:rFonts w:ascii="Times New Roman"/>
          <w:b w:val="false"/>
          <w:i w:val="false"/>
          <w:color w:val="000000"/>
          <w:sz w:val="28"/>
        </w:rPr>
        <w:t>
      3. Осы Тәртіпте айқындалған рәсімдерді өзара іс-қимылға қатысушы бір мезгілде не белгілі бір уақыт аралығында жалпы процеске жаңа қатысушы қосылған кезде орындайды.</w:t>
      </w:r>
    </w:p>
    <w:bookmarkEnd w:id="268"/>
    <w:bookmarkStart w:name="z275" w:id="269"/>
    <w:p>
      <w:pPr>
        <w:spacing w:after="0"/>
        <w:ind w:left="0"/>
        <w:jc w:val="left"/>
      </w:pPr>
      <w:r>
        <w:rPr>
          <w:rFonts w:ascii="Times New Roman"/>
          <w:b/>
          <w:i w:val="false"/>
          <w:color w:val="000000"/>
        </w:rPr>
        <w:t xml:space="preserve"> III. Негізгі ұғымдар</w:t>
      </w:r>
    </w:p>
    <w:bookmarkEnd w:id="269"/>
    <w:bookmarkStart w:name="z276" w:id="270"/>
    <w:p>
      <w:pPr>
        <w:spacing w:after="0"/>
        <w:ind w:left="0"/>
        <w:jc w:val="both"/>
      </w:pPr>
      <w:r>
        <w:rPr>
          <w:rFonts w:ascii="Times New Roman"/>
          <w:b w:val="false"/>
          <w:i w:val="false"/>
          <w:color w:val="000000"/>
          <w:sz w:val="28"/>
        </w:rPr>
        <w:t xml:space="preserve">
      4. Осы Тәртіптің мақсаттары үшін мыналарды білдіретін ұғымдар пайдаланылады: </w:t>
      </w:r>
    </w:p>
    <w:bookmarkEnd w:id="270"/>
    <w:p>
      <w:pPr>
        <w:spacing w:after="0"/>
        <w:ind w:left="0"/>
        <w:jc w:val="both"/>
      </w:pPr>
      <w:r>
        <w:rPr>
          <w:rFonts w:ascii="Times New Roman"/>
          <w:b w:val="false"/>
          <w:i w:val="false"/>
          <w:color w:val="000000"/>
          <w:sz w:val="28"/>
        </w:rPr>
        <w:t xml:space="preserve">
      "сыртқы және өзара сауданың интеграцияланған ақпараттық жүйесінің жұмыс істеуін қамтамасыз ету кезінде қолданылатын құжаттар" –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30-тармағына сәйкес Еуразиялық экономикалық комиссия әзірлейтін және бекітетін техникалық, технологиялық, әдістемелік және ұйымдастырушылық құжаттар; </w:t>
      </w:r>
    </w:p>
    <w:p>
      <w:pPr>
        <w:spacing w:after="0"/>
        <w:ind w:left="0"/>
        <w:jc w:val="both"/>
      </w:pPr>
      <w:r>
        <w:rPr>
          <w:rFonts w:ascii="Times New Roman"/>
          <w:b w:val="false"/>
          <w:i w:val="false"/>
          <w:color w:val="000000"/>
          <w:sz w:val="28"/>
        </w:rPr>
        <w:t xml:space="preserve">
      "жалпы процесті іске асыру кезіндегі ақпараттық өзара іс-қимылды регламенттейтін технологиялық құжаттар" – Еуразиялық экономикалық комиссия Алқасының 2014 жылғы 6 қарашадағы № 200 шешімінің 1-тармағында көрсетілген технологиялық құжаттардың типтік тізбесіне енгізілген құжаттар. </w:t>
      </w:r>
    </w:p>
    <w:bookmarkStart w:name="z277" w:id="271"/>
    <w:p>
      <w:pPr>
        <w:spacing w:after="0"/>
        <w:ind w:left="0"/>
        <w:jc w:val="both"/>
      </w:pPr>
      <w:r>
        <w:rPr>
          <w:rFonts w:ascii="Times New Roman"/>
          <w:b w:val="false"/>
          <w:i w:val="false"/>
          <w:color w:val="000000"/>
          <w:sz w:val="28"/>
        </w:rPr>
        <w:t>
      Осы Тәртіпте пайдаланылатын өзге ұғымдар Еуразиялық экономикалық комиссия Алқасының 2022 жылғы 18 қаңтардағы № 12 шешімімен бекітілген "Еуразиялық экономикалық одаққа мүше мемлекеттердің кеден органдары арасында Еуразиялық экономикалық одақтың кедендік аумағына әкелінген және ішкі тұтыну үшін шығарылған автомобильдерге қатысты ақпарат алмасуды қамтамасыз ету" жалпы процесін Еуразиялық экономикалық одақтың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End w:id="271"/>
    <w:bookmarkStart w:name="z278" w:id="272"/>
    <w:p>
      <w:pPr>
        <w:spacing w:after="0"/>
        <w:ind w:left="0"/>
        <w:jc w:val="left"/>
      </w:pPr>
      <w:r>
        <w:rPr>
          <w:rFonts w:ascii="Times New Roman"/>
          <w:b/>
          <w:i w:val="false"/>
          <w:color w:val="000000"/>
        </w:rPr>
        <w:t xml:space="preserve"> IV. Өзара іс-қимылға қатысушылар</w:t>
      </w:r>
    </w:p>
    <w:bookmarkEnd w:id="272"/>
    <w:bookmarkStart w:name="z279" w:id="273"/>
    <w:p>
      <w:pPr>
        <w:spacing w:after="0"/>
        <w:ind w:left="0"/>
        <w:jc w:val="both"/>
      </w:pPr>
      <w:r>
        <w:rPr>
          <w:rFonts w:ascii="Times New Roman"/>
          <w:b w:val="false"/>
          <w:i w:val="false"/>
          <w:color w:val="000000"/>
          <w:sz w:val="28"/>
        </w:rPr>
        <w:t>
      5. Өзара іс-қимылға қатысушылардың жалпы процеске қосылу рәсімдерін орындауы кезіндегі рөлдері 1-кестеде келтірілген.</w:t>
      </w:r>
    </w:p>
    <w:bookmarkEnd w:id="273"/>
    <w:bookmarkStart w:name="z280" w:id="274"/>
    <w:p>
      <w:pPr>
        <w:spacing w:after="0"/>
        <w:ind w:left="0"/>
        <w:jc w:val="both"/>
      </w:pPr>
      <w:r>
        <w:rPr>
          <w:rFonts w:ascii="Times New Roman"/>
          <w:b w:val="false"/>
          <w:i w:val="false"/>
          <w:color w:val="000000"/>
          <w:sz w:val="28"/>
        </w:rPr>
        <w:t>
      1-кесте</w:t>
      </w:r>
    </w:p>
    <w:bookmarkEnd w:id="274"/>
    <w:bookmarkStart w:name="z281" w:id="275"/>
    <w:p>
      <w:pPr>
        <w:spacing w:after="0"/>
        <w:ind w:left="0"/>
        <w:jc w:val="left"/>
      </w:pPr>
      <w:r>
        <w:rPr>
          <w:rFonts w:ascii="Times New Roman"/>
          <w:b/>
          <w:i w:val="false"/>
          <w:color w:val="000000"/>
        </w:rPr>
        <w:t xml:space="preserve"> Өзара іс-қимылға қатысушылардың рөлдері</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қосылатын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процеске қосылады, қажетті анықтамалықтар мен сыныптауыштарды алады және синхрондайды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жүйесінде ішкі тұтыну үшін (еркін айналымға) кедендік шығару рәсіміне сәйкес автомобильдерді шығару жүзеге асырылатын жалпы процеске қосылатын мүше мемлекеттің атқарушы билік органы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Одақтың бірыңғай нормативтік-анықтамалық ақпарат жүйесінің әкімшісі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қосылатын қатысушыға Еуразиялық экономикалық комиссия қабылдайтын (бекітетін) анықтамалықтарға және сыныптауыштарға қолжетімділік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(Р.АСТ.001)</w:t>
            </w:r>
          </w:p>
        </w:tc>
      </w:tr>
    </w:tbl>
    <w:bookmarkStart w:name="z282" w:id="276"/>
    <w:p>
      <w:pPr>
        <w:spacing w:after="0"/>
        <w:ind w:left="0"/>
        <w:jc w:val="left"/>
      </w:pPr>
      <w:r>
        <w:rPr>
          <w:rFonts w:ascii="Times New Roman"/>
          <w:b/>
          <w:i w:val="false"/>
          <w:color w:val="000000"/>
        </w:rPr>
        <w:t xml:space="preserve"> V. Қосылу рәсімінің сипаттамасы</w:t>
      </w:r>
    </w:p>
    <w:bookmarkEnd w:id="276"/>
    <w:bookmarkStart w:name="z283" w:id="277"/>
    <w:p>
      <w:pPr>
        <w:spacing w:after="0"/>
        <w:ind w:left="0"/>
        <w:jc w:val="left"/>
      </w:pPr>
      <w:r>
        <w:rPr>
          <w:rFonts w:ascii="Times New Roman"/>
          <w:b/>
          <w:i w:val="false"/>
          <w:color w:val="000000"/>
        </w:rPr>
        <w:t xml:space="preserve"> 1. Жалпы талаптар</w:t>
      </w:r>
    </w:p>
    <w:bookmarkEnd w:id="277"/>
    <w:bookmarkStart w:name="z284" w:id="278"/>
    <w:p>
      <w:pPr>
        <w:spacing w:after="0"/>
        <w:ind w:left="0"/>
        <w:jc w:val="both"/>
      </w:pPr>
      <w:r>
        <w:rPr>
          <w:rFonts w:ascii="Times New Roman"/>
          <w:b w:val="false"/>
          <w:i w:val="false"/>
          <w:color w:val="000000"/>
          <w:sz w:val="28"/>
        </w:rPr>
        <w:t>
      6. Жалпы процеске қосылу рәсімін орындағанға дейін жалпы процеске қосылатын қатысушы жалпы процесті іске асыру және ақпараттық өзара іс-қимыл жасауды қамтамасыз ету үшін қажетті сыртқы және өзара сауданың интеграцияланған ақпараттық жүйесінің жұмыс істеуін қамтамасыз ету кезінде қолданылатын құжаттарда айқындалған талаптарды, сондай-ақ Одаққа мүше мемлекет (бұдан әрі – мүше мемлекет) заңнамасының ұлттық сегмент шеңберінде ақпараттық өзара іс-қимылды регламенттейтін талаптарын орындауға тиіс.</w:t>
      </w:r>
    </w:p>
    <w:bookmarkEnd w:id="278"/>
    <w:bookmarkStart w:name="z285" w:id="279"/>
    <w:p>
      <w:pPr>
        <w:spacing w:after="0"/>
        <w:ind w:left="0"/>
        <w:jc w:val="both"/>
      </w:pPr>
      <w:r>
        <w:rPr>
          <w:rFonts w:ascii="Times New Roman"/>
          <w:b w:val="false"/>
          <w:i w:val="false"/>
          <w:color w:val="000000"/>
          <w:sz w:val="28"/>
        </w:rPr>
        <w:t>
      7. Жалпы процеске қосылу рәсімін орындау мынадай тәртіппен жүзеге асырылады:</w:t>
      </w:r>
    </w:p>
    <w:bookmarkEnd w:id="279"/>
    <w:p>
      <w:pPr>
        <w:spacing w:after="0"/>
        <w:ind w:left="0"/>
        <w:jc w:val="both"/>
      </w:pPr>
      <w:r>
        <w:rPr>
          <w:rFonts w:ascii="Times New Roman"/>
          <w:b w:val="false"/>
          <w:i w:val="false"/>
          <w:color w:val="000000"/>
          <w:sz w:val="28"/>
        </w:rPr>
        <w:t>
      жалпы процесс шеңберіндегі ақпараттық өзара іс-қимылды қамтамасыз етуге жауапты мүше мемлекеттің уәкілетті органын тағайындау;</w:t>
      </w:r>
    </w:p>
    <w:p>
      <w:pPr>
        <w:spacing w:after="0"/>
        <w:ind w:left="0"/>
        <w:jc w:val="both"/>
      </w:pPr>
      <w:r>
        <w:rPr>
          <w:rFonts w:ascii="Times New Roman"/>
          <w:b w:val="false"/>
          <w:i w:val="false"/>
          <w:color w:val="000000"/>
          <w:sz w:val="28"/>
        </w:rPr>
        <w:t>
      Ақпараттық өзара іс-қимыл қағидаларының VІІІ бөлімінде көрсетілген анықтамалықтар мен сыныптауыштар ақпаратын синхрондау;</w:t>
      </w:r>
    </w:p>
    <w:p>
      <w:pPr>
        <w:spacing w:after="0"/>
        <w:ind w:left="0"/>
        <w:jc w:val="both"/>
      </w:pPr>
      <w:r>
        <w:rPr>
          <w:rFonts w:ascii="Times New Roman"/>
          <w:b w:val="false"/>
          <w:i w:val="false"/>
          <w:color w:val="000000"/>
          <w:sz w:val="28"/>
        </w:rPr>
        <w:t xml:space="preserve">
      жалпы процеске қосылатын қатысушы мен жалпы процеске бұрын қосылған уәкілетті орган арасындағы әкелінген және ішкі тұтыну үшін (еркін айналымға) шығарылған автомобильдер туралы мәліметтер тізілімінен (бұдан әрі – шығарылған автомобильдер туралы мәліметтердің тізілімі) мәліметтермен алмасу. Көрсетілген іс-қимылдар, егер жалпы процеске қосылатын қатысушы 2014 жылғы 29 мамырдағы Еуразиялық экономикалық одақ туралы шартқа қосылатын мүше мемлекет болғанда орындалады. </w:t>
      </w:r>
    </w:p>
    <w:bookmarkStart w:name="z286" w:id="280"/>
    <w:p>
      <w:pPr>
        <w:spacing w:after="0"/>
        <w:ind w:left="0"/>
        <w:jc w:val="both"/>
      </w:pPr>
      <w:r>
        <w:rPr>
          <w:rFonts w:ascii="Times New Roman"/>
          <w:b w:val="false"/>
          <w:i w:val="false"/>
          <w:color w:val="000000"/>
          <w:sz w:val="28"/>
        </w:rPr>
        <w:t>
      8. Талаптар сақталған және іс-қимыл табысты орындалған кезде осы Тәртіптің 6 – 7-тармақтарына сәйкес жалпы процеске қатысушылар арасындағы кейінгі ақпарат алмасу жалпы процесті іске асыру кезінде ақпараттық өзара іс-қимыл жасауды регламенттейтін технологиялық құжаттарға сәйкес жүзеге асырылады.</w:t>
      </w:r>
    </w:p>
    <w:bookmarkEnd w:id="280"/>
    <w:bookmarkStart w:name="z287" w:id="281"/>
    <w:p>
      <w:pPr>
        <w:spacing w:after="0"/>
        <w:ind w:left="0"/>
        <w:jc w:val="left"/>
      </w:pPr>
      <w:r>
        <w:rPr>
          <w:rFonts w:ascii="Times New Roman"/>
          <w:b/>
          <w:i w:val="false"/>
          <w:color w:val="000000"/>
        </w:rPr>
        <w:t xml:space="preserve"> 2. Шығарылған автомобильдер туралы мәліметтердің тізілімін тағайындау, қалыптастыру және өңдеу қағидалары</w:t>
      </w:r>
    </w:p>
    <w:bookmarkEnd w:id="281"/>
    <w:bookmarkStart w:name="z288" w:id="282"/>
    <w:p>
      <w:pPr>
        <w:spacing w:after="0"/>
        <w:ind w:left="0"/>
        <w:jc w:val="both"/>
      </w:pPr>
      <w:r>
        <w:rPr>
          <w:rFonts w:ascii="Times New Roman"/>
          <w:b w:val="false"/>
          <w:i w:val="false"/>
          <w:color w:val="000000"/>
          <w:sz w:val="28"/>
        </w:rPr>
        <w:t xml:space="preserve">
      9. Шығарылған автомобильдер туралы мәліметтердің тізілімі тауардың мәртебесін айқындау мақсатында кедендік бақылау кезінде пайдаланылады. </w:t>
      </w:r>
    </w:p>
    <w:bookmarkEnd w:id="282"/>
    <w:bookmarkStart w:name="z289" w:id="283"/>
    <w:p>
      <w:pPr>
        <w:spacing w:after="0"/>
        <w:ind w:left="0"/>
        <w:jc w:val="both"/>
      </w:pPr>
      <w:r>
        <w:rPr>
          <w:rFonts w:ascii="Times New Roman"/>
          <w:b w:val="false"/>
          <w:i w:val="false"/>
          <w:color w:val="000000"/>
          <w:sz w:val="28"/>
        </w:rPr>
        <w:t xml:space="preserve">
      10. Шығарылған автомобильдер туралы мәліметтер тізілімі тауарды шығаруды жүзеге асырған әрбір уәкілетті орган үшін жеке қалыптастырылады. </w:t>
      </w:r>
    </w:p>
    <w:bookmarkEnd w:id="283"/>
    <w:bookmarkStart w:name="z290" w:id="284"/>
    <w:p>
      <w:pPr>
        <w:spacing w:after="0"/>
        <w:ind w:left="0"/>
        <w:jc w:val="both"/>
      </w:pPr>
      <w:r>
        <w:rPr>
          <w:rFonts w:ascii="Times New Roman"/>
          <w:b w:val="false"/>
          <w:i w:val="false"/>
          <w:color w:val="000000"/>
          <w:sz w:val="28"/>
        </w:rPr>
        <w:t>
      11. Шығарылған автомобильдер туралы мәліметтер тізілімі осы Тәртіптің 12-13-тармақтарында айқындалған талаптарды ескере отырып қалыптастырылған XML-құжат түрінде ұсынылуы мүмкін.</w:t>
      </w:r>
    </w:p>
    <w:bookmarkEnd w:id="284"/>
    <w:bookmarkStart w:name="z291" w:id="285"/>
    <w:p>
      <w:pPr>
        <w:spacing w:after="0"/>
        <w:ind w:left="0"/>
        <w:jc w:val="both"/>
      </w:pPr>
      <w:r>
        <w:rPr>
          <w:rFonts w:ascii="Times New Roman"/>
          <w:b w:val="false"/>
          <w:i w:val="false"/>
          <w:color w:val="000000"/>
          <w:sz w:val="28"/>
        </w:rPr>
        <w:t>
      12. Шығарылған автомобильдер туралы мәліметтерді қамтитын берілетін XML-құжатының құрылымы мен деректемелік құрамы Еуразиялық экономикалық комиссия Алқасының 2022 жылғы 18 қаңтардағы № 12 шешімімен бекітілген "Еуразиялық экономикалық одаққа мүше мемлекеттердің кеден органдары арасында Еуразиялық экономикалық одақтың кедендік аумағына әкелінген және ішкі тұтыну үшін шығарылған автомобильдерге қатысты ақпарат алмасуды қамтамасыз ету" жалпы процесін Еуразиялық экономикалық одақтың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сипаттамасында (бұдан әрі – Электрондық құжаттар мен мәліметтер форматтарының және құрылымдарының сипаттамасы) келтірілген "Шығарылған автомобильдер туралы мәліметтер" электрондық құжатының (мәліметтердің) (R.СА.СР.05.001) құрылымына сәйкес келуге тиіс.</w:t>
      </w:r>
    </w:p>
    <w:bookmarkEnd w:id="285"/>
    <w:bookmarkStart w:name="z292" w:id="286"/>
    <w:p>
      <w:pPr>
        <w:spacing w:after="0"/>
        <w:ind w:left="0"/>
        <w:jc w:val="both"/>
      </w:pPr>
      <w:r>
        <w:rPr>
          <w:rFonts w:ascii="Times New Roman"/>
          <w:b w:val="false"/>
          <w:i w:val="false"/>
          <w:color w:val="000000"/>
          <w:sz w:val="28"/>
        </w:rPr>
        <w:t>
      13. Шығарылған автомобильдер туралы мәліметтердің тізілімін қамтитын XML-құжаттың жекелеген деректемелері толтырылған кезде берілетін "Әкелінген және ішкі тұтыну үшін (еркін айналымға) шығарылған автомобильдерге қатысты мәліметтер" хабарында (Р.СР.05.MSG.001) Еуразиялық экономикалық комиссия Алқасының 2022 жылғы 18 қаңтардағы № 12 шешімімен бекітілген "Еуразиялық экономикалық одаққа мүше мемлекеттердің кеден органдары арасында Еуразиялық экономикалық одақтың кедендік аумағына әкелінген және ішкі тұтыну үшін шығарылған автомобильдерге қатысты ақпарат алмасуды қамтамасыз ету" жалпы процесін Еуразиялық экономикалық одақтың интеграцияланған ақпараттық жүйесінің құралдарымен іске асыру кезіндегі Еуразиялық экономикалық одаққа мүше мемлекеттердің уәкілетті органдары арасындағы ақпараттық өзара іс-қимыл регламентінде белгіленген талаптар мынадай ерекшеліктер ескеріле отырып сақталады:</w:t>
      </w:r>
    </w:p>
    <w:bookmarkEnd w:id="286"/>
    <w:bookmarkStart w:name="z293" w:id="287"/>
    <w:p>
      <w:pPr>
        <w:spacing w:after="0"/>
        <w:ind w:left="0"/>
        <w:jc w:val="both"/>
      </w:pPr>
      <w:r>
        <w:rPr>
          <w:rFonts w:ascii="Times New Roman"/>
          <w:b w:val="false"/>
          <w:i w:val="false"/>
          <w:color w:val="000000"/>
          <w:sz w:val="28"/>
        </w:rPr>
        <w:t>
      а) шығарылған автомобильдер туралы мәліметтердің тізіліміне барлық шығарылған автомобильдер туралы мәліметтер енгізілуге тиіс, олар туралы мәліметтер көрсетілген мәліметтерге шығарылған автомобильдер туралы мәліметтердің тізілімін қалыптастыру кезеңінде енгізілген өзгерістерді ескере отырып, қосылу рәсімін орындау барысында берілуге тиіс;</w:t>
      </w:r>
    </w:p>
    <w:bookmarkEnd w:id="287"/>
    <w:bookmarkStart w:name="z294" w:id="288"/>
    <w:p>
      <w:pPr>
        <w:spacing w:after="0"/>
        <w:ind w:left="0"/>
        <w:jc w:val="both"/>
      </w:pPr>
      <w:r>
        <w:rPr>
          <w:rFonts w:ascii="Times New Roman"/>
          <w:b w:val="false"/>
          <w:i w:val="false"/>
          <w:color w:val="000000"/>
          <w:sz w:val="28"/>
        </w:rPr>
        <w:t>
      б) "Әкелінген және ішкі тұтыну үшін (еркін айналымға) шығарылған автомобильдерге қатысты мәліметтер" (R.CA.CP.05.001) электрондық құжаты мен мәліметтердің деректемелерін толтыру мыналарды ескере отырып, Ақпараттық өзара іс-қимыл регламентінің 9-кестесінде айқындалған талаптарға сәйкес жүзеге асырылуға тиіс:</w:t>
      </w:r>
    </w:p>
    <w:bookmarkEnd w:id="288"/>
    <w:p>
      <w:pPr>
        <w:spacing w:after="0"/>
        <w:ind w:left="0"/>
        <w:jc w:val="both"/>
      </w:pPr>
      <w:r>
        <w:rPr>
          <w:rFonts w:ascii="Times New Roman"/>
          <w:b w:val="false"/>
          <w:i w:val="false"/>
          <w:color w:val="000000"/>
          <w:sz w:val="28"/>
        </w:rPr>
        <w:t>
      "Жалпы процесс хабарының кодпен белгіленуі" деректемесінің мәнінде (csdo: InfEnvelopeCode) "P.CP.05.MSG.000" мәні болуға тиіс;</w:t>
      </w:r>
    </w:p>
    <w:p>
      <w:pPr>
        <w:spacing w:after="0"/>
        <w:ind w:left="0"/>
        <w:jc w:val="both"/>
      </w:pPr>
      <w:r>
        <w:rPr>
          <w:rFonts w:ascii="Times New Roman"/>
          <w:b w:val="false"/>
          <w:i w:val="false"/>
          <w:color w:val="000000"/>
          <w:sz w:val="28"/>
        </w:rPr>
        <w:t>
      "Электрондық құжаттың (мәліметтердің) коды" (csdo: EDocCode) деректемесі үшін "R.CA.CP.05.001" мәні белгіленеді.</w:t>
      </w:r>
    </w:p>
    <w:bookmarkStart w:name="z295" w:id="289"/>
    <w:p>
      <w:pPr>
        <w:spacing w:after="0"/>
        <w:ind w:left="0"/>
        <w:jc w:val="both"/>
      </w:pPr>
      <w:r>
        <w:rPr>
          <w:rFonts w:ascii="Times New Roman"/>
          <w:b w:val="false"/>
          <w:i w:val="false"/>
          <w:color w:val="000000"/>
          <w:sz w:val="28"/>
        </w:rPr>
        <w:t>
      14. Шығарылған автомобильдер туралы мәліметтер тізілімін өңдеу нәтижелері бойынша мәліметтерді өңдеу хаттамасы қалыптастырылады.</w:t>
      </w:r>
    </w:p>
    <w:bookmarkEnd w:id="289"/>
    <w:bookmarkStart w:name="z296" w:id="290"/>
    <w:p>
      <w:pPr>
        <w:spacing w:after="0"/>
        <w:ind w:left="0"/>
        <w:jc w:val="both"/>
      </w:pPr>
      <w:r>
        <w:rPr>
          <w:rFonts w:ascii="Times New Roman"/>
          <w:b w:val="false"/>
          <w:i w:val="false"/>
          <w:color w:val="000000"/>
          <w:sz w:val="28"/>
        </w:rPr>
        <w:t>
      15. Мәліметтерді өңдеу хаттамасы орыс тілінде қалыптастырылады.</w:t>
      </w:r>
    </w:p>
    <w:bookmarkEnd w:id="290"/>
    <w:bookmarkStart w:name="z297" w:id="291"/>
    <w:p>
      <w:pPr>
        <w:spacing w:after="0"/>
        <w:ind w:left="0"/>
        <w:jc w:val="both"/>
      </w:pPr>
      <w:r>
        <w:rPr>
          <w:rFonts w:ascii="Times New Roman"/>
          <w:b w:val="false"/>
          <w:i w:val="false"/>
          <w:color w:val="000000"/>
          <w:sz w:val="28"/>
        </w:rPr>
        <w:t>
      16. Мәліметтерді өңдеу хаттамасында шығарылған автомобильдер туралы мәліметтер тізілімін өңдеу нәтижесінде туындаған қателердің сипаттамасы не олардың жоқ екендігі туралы ақпарат қамтылады.</w:t>
      </w:r>
    </w:p>
    <w:bookmarkEnd w:id="291"/>
    <w:bookmarkStart w:name="z298" w:id="292"/>
    <w:p>
      <w:pPr>
        <w:spacing w:after="0"/>
        <w:ind w:left="0"/>
        <w:jc w:val="both"/>
      </w:pPr>
      <w:r>
        <w:rPr>
          <w:rFonts w:ascii="Times New Roman"/>
          <w:b w:val="false"/>
          <w:i w:val="false"/>
          <w:color w:val="000000"/>
          <w:sz w:val="28"/>
        </w:rPr>
        <w:t>
      17. Қателерді сипаттауды қамтитын мәліметтерді өңдеу хаттамасын алған кезде қателерді жою және бұған дейін жалпы процеске қосылған уәкілетті органға шығарылған автомобильдер туралы мәліметтер тізілімін беру процесін қайталау қажет.</w:t>
      </w:r>
    </w:p>
    <w:bookmarkEnd w:id="292"/>
    <w:bookmarkStart w:name="z299" w:id="293"/>
    <w:p>
      <w:pPr>
        <w:spacing w:after="0"/>
        <w:ind w:left="0"/>
        <w:jc w:val="left"/>
      </w:pPr>
      <w:r>
        <w:rPr>
          <w:rFonts w:ascii="Times New Roman"/>
          <w:b/>
          <w:i w:val="false"/>
          <w:color w:val="000000"/>
        </w:rPr>
        <w:t xml:space="preserve"> 3. Беру параметрлеріне қойылатын талаптар </w:t>
      </w:r>
    </w:p>
    <w:bookmarkEnd w:id="293"/>
    <w:bookmarkStart w:name="z300" w:id="294"/>
    <w:p>
      <w:pPr>
        <w:spacing w:after="0"/>
        <w:ind w:left="0"/>
        <w:jc w:val="both"/>
      </w:pPr>
      <w:r>
        <w:rPr>
          <w:rFonts w:ascii="Times New Roman"/>
          <w:b w:val="false"/>
          <w:i w:val="false"/>
          <w:color w:val="000000"/>
          <w:sz w:val="28"/>
        </w:rPr>
        <w:t>
      18. XML-құжат түріндегі шығарылған автомобильдер туралы мәліметтер тізілімін және оларды өңдеу хаттамасын қалыптастырған кезде UTF-8 кодировкасы пайдаланылады.</w:t>
      </w:r>
    </w:p>
    <w:bookmarkEnd w:id="294"/>
    <w:bookmarkStart w:name="z301" w:id="295"/>
    <w:p>
      <w:pPr>
        <w:spacing w:after="0"/>
        <w:ind w:left="0"/>
        <w:jc w:val="both"/>
      </w:pPr>
      <w:r>
        <w:rPr>
          <w:rFonts w:ascii="Times New Roman"/>
          <w:b w:val="false"/>
          <w:i w:val="false"/>
          <w:color w:val="000000"/>
          <w:sz w:val="28"/>
        </w:rPr>
        <w:t>
      19. Шығарылған автомобильдер туралы мәліметтер тізілімі атауының құрылымы CP05_XXYYYYMMDDhhmm түрінде болуға тиіс, мұнда:</w:t>
      </w:r>
    </w:p>
    <w:bookmarkEnd w:id="295"/>
    <w:bookmarkStart w:name="z302" w:id="296"/>
    <w:p>
      <w:pPr>
        <w:spacing w:after="0"/>
        <w:ind w:left="0"/>
        <w:jc w:val="both"/>
      </w:pPr>
      <w:r>
        <w:rPr>
          <w:rFonts w:ascii="Times New Roman"/>
          <w:b w:val="false"/>
          <w:i w:val="false"/>
          <w:color w:val="000000"/>
          <w:sz w:val="28"/>
        </w:rPr>
        <w:t>
      а) CP05 – жалпы процесс кодын білдіретін тіркелген мән;</w:t>
      </w:r>
    </w:p>
    <w:bookmarkEnd w:id="296"/>
    <w:bookmarkStart w:name="z303" w:id="297"/>
    <w:p>
      <w:pPr>
        <w:spacing w:after="0"/>
        <w:ind w:left="0"/>
        <w:jc w:val="both"/>
      </w:pPr>
      <w:r>
        <w:rPr>
          <w:rFonts w:ascii="Times New Roman"/>
          <w:b w:val="false"/>
          <w:i w:val="false"/>
          <w:color w:val="000000"/>
          <w:sz w:val="28"/>
        </w:rPr>
        <w:t>
      б) XX – Ақпараттық өзара іс-қимыл қағидаларының VІІ бөлімінде көрсетілген уәкілетті органы мәліметтерді беретін әлем елдерінің сыныптауышына сәйкес мүше мемлекеттің әріптік коды;</w:t>
      </w:r>
    </w:p>
    <w:bookmarkEnd w:id="297"/>
    <w:bookmarkStart w:name="z304" w:id="298"/>
    <w:p>
      <w:pPr>
        <w:spacing w:after="0"/>
        <w:ind w:left="0"/>
        <w:jc w:val="both"/>
      </w:pPr>
      <w:r>
        <w:rPr>
          <w:rFonts w:ascii="Times New Roman"/>
          <w:b w:val="false"/>
          <w:i w:val="false"/>
          <w:color w:val="000000"/>
          <w:sz w:val="28"/>
        </w:rPr>
        <w:t>
      в) YYYYMMDD – файл қалыптастырылған күн (жылы, айы, күні);</w:t>
      </w:r>
    </w:p>
    <w:bookmarkEnd w:id="298"/>
    <w:bookmarkStart w:name="z305" w:id="299"/>
    <w:p>
      <w:pPr>
        <w:spacing w:after="0"/>
        <w:ind w:left="0"/>
        <w:jc w:val="both"/>
      </w:pPr>
      <w:r>
        <w:rPr>
          <w:rFonts w:ascii="Times New Roman"/>
          <w:b w:val="false"/>
          <w:i w:val="false"/>
          <w:color w:val="000000"/>
          <w:sz w:val="28"/>
        </w:rPr>
        <w:t>
      г) hhmm – файл қалыптастырылған уақыт (сағаттар, минуттар).</w:t>
      </w:r>
    </w:p>
    <w:bookmarkEnd w:id="299"/>
    <w:bookmarkStart w:name="z306" w:id="300"/>
    <w:p>
      <w:pPr>
        <w:spacing w:after="0"/>
        <w:ind w:left="0"/>
        <w:jc w:val="both"/>
      </w:pPr>
      <w:r>
        <w:rPr>
          <w:rFonts w:ascii="Times New Roman"/>
          <w:b w:val="false"/>
          <w:i w:val="false"/>
          <w:color w:val="000000"/>
          <w:sz w:val="28"/>
        </w:rPr>
        <w:t xml:space="preserve">
      20. Файлдарды қалыптастыру ZIP форматында (алгоритмнің нұсқасы 2.0 төмен болмауға тиіс, файлды кеңейтіп жазу: *.zip) архив файлы түрінде жүзеге асырылады. Архив файлының атауы осы Тәртіптің 19-тармағында белгіленген талаптарға сәйкес келуге тиіс (мысалы, архив CP05_BY201701201234.zip-те CP05_BY201701201234 файл болуға тиіс). </w:t>
      </w:r>
    </w:p>
    <w:bookmarkEnd w:id="300"/>
    <w:bookmarkStart w:name="z307" w:id="301"/>
    <w:p>
      <w:pPr>
        <w:spacing w:after="0"/>
        <w:ind w:left="0"/>
        <w:jc w:val="both"/>
      </w:pPr>
      <w:r>
        <w:rPr>
          <w:rFonts w:ascii="Times New Roman"/>
          <w:b w:val="false"/>
          <w:i w:val="false"/>
          <w:color w:val="000000"/>
          <w:sz w:val="28"/>
        </w:rPr>
        <w:t>
      21. Мәліметтерді өңдеу хаттамасы мәтіндік файл түрінде беріледі. Файлдың аты (кеңейтіп жазуды ескерместен) өңделетін файлдың атына сәйкес келуге тиіс. Файлды кеңейтіп жазу ".txt" деген мәнде болуға тиіс.</w:t>
      </w:r>
    </w:p>
    <w:bookmarkEnd w:id="3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