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b0c8" w14:textId="cc9b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2019 жылғы 30 сәуірдегі № 2 шешімінің 3-тармағына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20 тамыздағы № 8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2017 жылғы 11 қазандағы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2025 жылға дейінгі цифрлық күн тәртібін іске асырудың негізгі бағыттарын іске асыру мақсатында, Еуразиялық үкіметаралық кеңестің 2019 жылғы 1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цифрлық күн тәртібі шеңберінде жобаларды іске асыру механизмдеріне сәйкес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2019 жылғы 30 сәуірдегі  "Еуразиялық өнеркәсіптік кооперация, субконтрактация және технологиялар трансфері желісі" жобасын іске асыру туралы № 2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"2020-2021 жылдары" деген сөздер "2021-2022 жылдары"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