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72ad" w14:textId="5cb7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тауарларының Еуразиялық экономикалық одаққа мүше мемлекеттердің ешқайсысымен ортақ шекарасы жоқ Еуразиялық экономикалық одаққа мүше мемлекеттің аумағынан Еуразиялық экономикалық одаққа мүше болып табылмайтын мемлекеттердің аумағы арқылы басқа мүше мемлекеттің аумағына кедергісіз өткізілуін қамтамасыз ету үшін жағдайлар жасау жөніндегі іс-шаралар жоспары ("жол картасы") туралы</w:t>
      </w:r>
    </w:p>
    <w:p>
      <w:pPr>
        <w:spacing w:after="0"/>
        <w:ind w:left="0"/>
        <w:jc w:val="both"/>
      </w:pPr>
      <w:r>
        <w:rPr>
          <w:rFonts w:ascii="Times New Roman"/>
          <w:b w:val="false"/>
          <w:i w:val="false"/>
          <w:color w:val="000000"/>
          <w:sz w:val="28"/>
        </w:rPr>
        <w:t>Еуразиялық экономикалық комиссия Кеңесінің 2021 жылғы 2 желтоқсандағы № 23 өкімі</w:t>
      </w:r>
    </w:p>
    <w:p>
      <w:pPr>
        <w:spacing w:after="0"/>
        <w:ind w:left="0"/>
        <w:jc w:val="both"/>
      </w:pPr>
      <w:bookmarkStart w:name="z0" w:id="0"/>
      <w:r>
        <w:rPr>
          <w:rFonts w:ascii="Times New Roman"/>
          <w:b w:val="false"/>
          <w:i w:val="false"/>
          <w:color w:val="000000"/>
          <w:sz w:val="28"/>
        </w:rPr>
        <w:t xml:space="preserve">
      1. Қоса беріліп отырған Еуразиялық экономикалық одақ тауарларының Еуразиялық экономикалық одаққа мүше мемлекеттердің ешқайсысымен ортақ шекарасы жоқ Еуразиялық экономикалық одаққа мүше мемлекеттің аумағынан Еуразиялық экономикалық одаққа мүше болып табылмайтын мемлекеттердің аумағы арқылы басқа мүше мемлекеттің аумағына кедергісіз өткізілуін қамтамасыз ету үшін жағдайлар жасау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("жол картасы") бекітілсін.</w:t>
      </w:r>
    </w:p>
    <w:bookmarkEnd w:id="0"/>
    <w:bookmarkStart w:name="z1" w:id="1"/>
    <w:p>
      <w:pPr>
        <w:spacing w:after="0"/>
        <w:ind w:left="0"/>
        <w:jc w:val="both"/>
      </w:pPr>
      <w:r>
        <w:rPr>
          <w:rFonts w:ascii="Times New Roman"/>
          <w:b w:val="false"/>
          <w:i w:val="false"/>
          <w:color w:val="000000"/>
          <w:sz w:val="28"/>
        </w:rPr>
        <w:t>
      2. Осы өкім қабылданған күнінен бастап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Кожошев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Кеңесінің 2021 жылғы 2 желтоқсандағы </w:t>
            </w:r>
            <w:r>
              <w:br/>
            </w:r>
            <w:r>
              <w:rPr>
                <w:rFonts w:ascii="Times New Roman"/>
                <w:b w:val="false"/>
                <w:i w:val="false"/>
                <w:color w:val="000000"/>
                <w:sz w:val="20"/>
              </w:rPr>
              <w:t>№ 23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БЕКІТІЛГЕН</w:t>
            </w:r>
          </w:p>
        </w:tc>
      </w:tr>
    </w:tbl>
    <w:bookmarkStart w:name="z3" w:id="2"/>
    <w:p>
      <w:pPr>
        <w:spacing w:after="0"/>
        <w:ind w:left="0"/>
        <w:jc w:val="left"/>
      </w:pPr>
      <w:r>
        <w:rPr>
          <w:rFonts w:ascii="Times New Roman"/>
          <w:b/>
          <w:i w:val="false"/>
          <w:color w:val="000000"/>
        </w:rPr>
        <w:t xml:space="preserve"> Еуразиялық экономикалық одақ тауарларының Еуразиялық экономикалық одаққа мүше мемлекеттердің ешқайсысымен ортақ шекарасы жоқ Еуразиялық экономикалық одаққа мүше мемлекеттің аумағынан Еуразиялық экономикалық одаққа мүше болып табылмайтын мемлекеттердің аумағы арқылы басқа </w:t>
      </w:r>
      <w:r>
        <w:br/>
      </w:r>
      <w:r>
        <w:rPr>
          <w:rFonts w:ascii="Times New Roman"/>
          <w:b/>
          <w:i w:val="false"/>
          <w:color w:val="000000"/>
        </w:rPr>
        <w:t xml:space="preserve">мүше мемлекеттің аумағына кедергісіз өткізілуін қамтамасыз </w:t>
      </w:r>
      <w:r>
        <w:br/>
      </w:r>
      <w:r>
        <w:rPr>
          <w:rFonts w:ascii="Times New Roman"/>
          <w:b/>
          <w:i w:val="false"/>
          <w:color w:val="000000"/>
        </w:rPr>
        <w:t>ету үшін жағдайлар жасау жөніндегі іс-шаралар  ж о с п а р ы ("жол картасы")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  Одақ тауарларын Еуразиялық экономикалық одаққа (бұдан әрі − Одақ) мүше болып табылмайтын мемлекеттермен олардың аумағы арқылы тасымалдау кезінде Одаққа мүше мемлекеттердің (бұдан әрі – мүше мемлекеттер) бірінде салынған электрондық навигациялық пломбаларды пайдалану мүмкіндігін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Еуразиялық экономикалық комиссияға (бұдан әрі – Комиссия ) ақпарат ұсыну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2022 ж. 31 желтоқсанға </w:t>
            </w:r>
          </w:p>
          <w:p>
            <w:pPr>
              <w:spacing w:after="20"/>
              <w:ind w:left="20"/>
              <w:jc w:val="both"/>
            </w:pPr>
            <w:r>
              <w:rPr>
                <w:rFonts w:ascii="Times New Roman"/>
                <w:b w:val="false"/>
                <w:i w:val="false"/>
                <w:color w:val="000000"/>
                <w:sz w:val="20"/>
              </w:rPr>
              <w:t>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Мүше мемлекеттердің ешқайсысымен ортақ шекарасы жоқ мүше мемлекеттің аумағынан Одаққа мүше болып табылмайтын мемлекеттердің аумақтары арқылы басқа мүше мемлекеттің аумағына Одақ тауарларын автомобильдік тасымалдау кезінде электрондық навигациялық пломбаларды қолдану бойынша эксперименттер (пилоттық жобалар)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31 желтоқсанға </w:t>
            </w:r>
          </w:p>
          <w:p>
            <w:pPr>
              <w:spacing w:after="20"/>
              <w:ind w:left="20"/>
              <w:jc w:val="both"/>
            </w:pPr>
            <w:r>
              <w:rPr>
                <w:rFonts w:ascii="Times New Roman"/>
                <w:b w:val="false"/>
                <w:i w:val="false"/>
                <w:color w:val="000000"/>
                <w:sz w:val="20"/>
              </w:rPr>
              <w:t>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Одақ тауарларын мүше мемлекеттердің ешқайсысымен ортақ шекарасы жоқ мүше мемлекеттің аумағынан Одаққа мүше болып табылмайтын мемлекеттердің аумақтары арқылы басқа мүше мемлекеттің аумағына өткізудің проблемалық мәселелерін реттеу, осындай мәселелерді реттеу бойынша іске асырылатын іс-шаралардың тиімділігін талдау, Одақ тауарларын басқа мүше мемлекеттің аумағына өткізу үшін мүше мемлекеттердің атқарушы билігінің уәкілетті органдарының екіжақты консультацияларын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w:t>
            </w:r>
          </w:p>
          <w:p>
            <w:pPr>
              <w:spacing w:after="20"/>
              <w:ind w:left="20"/>
              <w:jc w:val="both"/>
            </w:pPr>
            <w:r>
              <w:rPr>
                <w:rFonts w:ascii="Times New Roman"/>
                <w:b w:val="false"/>
                <w:i w:val="false"/>
                <w:color w:val="000000"/>
                <w:sz w:val="20"/>
              </w:rPr>
              <w:t>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Тасымалдарды қадағалау үшін Еуразиялық экономикалық одақта навигациялық пломбаларды қолдану туралы келісімді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xml:space="preserve">
актілерінің жобалары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күшіне енген күннен бастап 6 ай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Көрсетілген Келісімде айқындалмаған автомобиль және (немесе) теміржол көлігі түрлерімен тауарлардың тасымалдарын қадағалау қажеттілігін белгілеу мақсатында тасымалдарды қадағалау үшін Еуразиялық экономикалық одақта навигациялық пломбаларды қолдану туралы келісімді іске асыру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актілерінің жобаларын әзірлеу бойынша ұсыныстарды Комиссияға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w:t>
            </w:r>
          </w:p>
          <w:p>
            <w:pPr>
              <w:spacing w:after="20"/>
              <w:ind w:left="20"/>
              <w:jc w:val="both"/>
            </w:pPr>
            <w:r>
              <w:rPr>
                <w:rFonts w:ascii="Times New Roman"/>
                <w:b w:val="false"/>
                <w:i w:val="false"/>
                <w:color w:val="000000"/>
                <w:sz w:val="20"/>
              </w:rPr>
              <w:t>қарай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