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34856" w14:textId="5a348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Кеңесінің кейбір шешімдеріне ағаш материалдарының жекелеген түрлеріне қатысты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2021 жылғы 12 қарашадағы № 129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45-бабына</w:t>
      </w: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16-тармағына</w:t>
      </w:r>
      <w:r>
        <w:rPr>
          <w:rFonts w:ascii="Times New Roman"/>
          <w:b w:val="false"/>
          <w:i w:val="false"/>
          <w:color w:val="000000"/>
          <w:sz w:val="28"/>
        </w:rPr>
        <w:t>, 2015 жылғы 16 қазандағы Еуразиялық экономикалық одақтың кедендік аумағына тауарларды әкелудің және олардың айналымының кейбір мәселелері туралы хаттаманың 3-бабына және Жоғары Еуразиялық экономикалық кеңестің 2014 жылғы 23 желтоқсандағы № 98 шешімімен бекітілген Еуразиялық экономикалық комиссия жұмысының регламентіне № 1 қосымшаның 132-тармағына сәйкес Еуразиялық экономикалық комиссия Кеңесі шешті:</w:t>
      </w:r>
    </w:p>
    <w:bookmarkEnd w:id="0"/>
    <w:bookmarkStart w:name="z2" w:id="1"/>
    <w:p>
      <w:pPr>
        <w:spacing w:after="0"/>
        <w:ind w:left="0"/>
        <w:jc w:val="both"/>
      </w:pPr>
      <w:r>
        <w:rPr>
          <w:rFonts w:ascii="Times New Roman"/>
          <w:b w:val="false"/>
          <w:i w:val="false"/>
          <w:color w:val="000000"/>
          <w:sz w:val="28"/>
        </w:rPr>
        <w:t>
      1. Еуразиялық экономикалық комиссия Кеңесінің шешімдеріне қосымшаға сәйкес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10 күн өткен соң күшіне енеді, бірақ 2022 жылғы 2 қаңтардан ерте емес.</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bookmarkStart w:name="z5" w:id="4"/>
          <w:p>
            <w:pPr>
              <w:spacing w:after="20"/>
              <w:ind w:left="20"/>
              <w:jc w:val="both"/>
            </w:pPr>
            <w:r>
              <w:rPr>
                <w:rFonts w:ascii="Times New Roman"/>
                <w:b w:val="false"/>
                <w:i w:val="false"/>
                <w:color w:val="000000"/>
                <w:sz w:val="20"/>
              </w:rPr>
              <w:t>
Армения Республикасынан</w:t>
            </w:r>
          </w:p>
          <w:bookmarkEnd w:id="4"/>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bookmarkStart w:name="z6" w:id="5"/>
          <w:p>
            <w:pPr>
              <w:spacing w:after="20"/>
              <w:ind w:left="20"/>
              <w:jc w:val="both"/>
            </w:pPr>
            <w:r>
              <w:rPr>
                <w:rFonts w:ascii="Times New Roman"/>
                <w:b w:val="false"/>
                <w:i w:val="false"/>
                <w:color w:val="000000"/>
                <w:sz w:val="20"/>
              </w:rPr>
              <w:t>
Беларусь Республикасынан</w:t>
            </w:r>
          </w:p>
          <w:bookmarkEnd w:id="5"/>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bookmarkStart w:name="z7" w:id="6"/>
          <w:p>
            <w:pPr>
              <w:spacing w:after="20"/>
              <w:ind w:left="20"/>
              <w:jc w:val="both"/>
            </w:pPr>
            <w:r>
              <w:rPr>
                <w:rFonts w:ascii="Times New Roman"/>
                <w:b w:val="false"/>
                <w:i w:val="false"/>
                <w:color w:val="000000"/>
                <w:sz w:val="20"/>
              </w:rPr>
              <w:t>
Қазақстан Республикасынан</w:t>
            </w:r>
          </w:p>
          <w:bookmarkEnd w:id="6"/>
          <w:p>
            <w:pPr>
              <w:spacing w:after="20"/>
              <w:ind w:left="20"/>
              <w:jc w:val="both"/>
            </w:pPr>
            <w:r>
              <w:rPr>
                <w:rFonts w:ascii="Times New Roman"/>
                <w:b w:val="false"/>
                <w:i w:val="false"/>
                <w:color w:val="000000"/>
                <w:sz w:val="20"/>
              </w:rPr>
              <w:t>
А. Смайылов</w:t>
            </w:r>
          </w:p>
        </w:tc>
        <w:tc>
          <w:tcPr>
            <w:tcW w:w="2460" w:type="dxa"/>
            <w:tcBorders/>
            <w:tcMar>
              <w:top w:w="15" w:type="dxa"/>
              <w:left w:w="15" w:type="dxa"/>
              <w:bottom w:w="15" w:type="dxa"/>
              <w:right w:w="15" w:type="dxa"/>
            </w:tcMar>
            <w:vAlign w:val="center"/>
          </w:tcPr>
          <w:bookmarkStart w:name="z8" w:id="7"/>
          <w:p>
            <w:pPr>
              <w:spacing w:after="20"/>
              <w:ind w:left="20"/>
              <w:jc w:val="both"/>
            </w:pPr>
            <w:r>
              <w:rPr>
                <w:rFonts w:ascii="Times New Roman"/>
                <w:b w:val="false"/>
                <w:i w:val="false"/>
                <w:color w:val="000000"/>
                <w:sz w:val="20"/>
              </w:rPr>
              <w:t>
Қырғыз Республикасынан</w:t>
            </w:r>
          </w:p>
          <w:bookmarkEnd w:id="7"/>
          <w:p>
            <w:pPr>
              <w:spacing w:after="20"/>
              <w:ind w:left="20"/>
              <w:jc w:val="both"/>
            </w:pPr>
            <w:r>
              <w:rPr>
                <w:rFonts w:ascii="Times New Roman"/>
                <w:b w:val="false"/>
                <w:i w:val="false"/>
                <w:color w:val="000000"/>
                <w:sz w:val="20"/>
              </w:rPr>
              <w:t>
А. Кожошев</w:t>
            </w:r>
          </w:p>
        </w:tc>
        <w:tc>
          <w:tcPr>
            <w:tcW w:w="2460" w:type="dxa"/>
            <w:tcBorders/>
            <w:tcMar>
              <w:top w:w="15" w:type="dxa"/>
              <w:left w:w="15" w:type="dxa"/>
              <w:bottom w:w="15" w:type="dxa"/>
              <w:right w:w="15" w:type="dxa"/>
            </w:tcMar>
            <w:vAlign w:val="center"/>
          </w:tcPr>
          <w:bookmarkStart w:name="z9" w:id="8"/>
          <w:p>
            <w:pPr>
              <w:spacing w:after="20"/>
              <w:ind w:left="20"/>
              <w:jc w:val="both"/>
            </w:pPr>
            <w:r>
              <w:rPr>
                <w:rFonts w:ascii="Times New Roman"/>
                <w:b w:val="false"/>
                <w:i w:val="false"/>
                <w:color w:val="000000"/>
                <w:sz w:val="20"/>
              </w:rPr>
              <w:t>
Ресей Федерациясынан</w:t>
            </w:r>
          </w:p>
          <w:bookmarkEnd w:id="8"/>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2021жылғы 12 қарашадағы</w:t>
            </w:r>
            <w:r>
              <w:br/>
            </w:r>
            <w:r>
              <w:rPr>
                <w:rFonts w:ascii="Times New Roman"/>
                <w:b w:val="false"/>
                <w:i w:val="false"/>
                <w:color w:val="000000"/>
                <w:sz w:val="20"/>
              </w:rPr>
              <w:t>№ 129 шешіміне</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Еуразиялық экономикалық комиссия Кеңесінің шешімдеріне енгізілетін өзгерістер</w:t>
      </w:r>
    </w:p>
    <w:bookmarkEnd w:id="9"/>
    <w:bookmarkStart w:name="z12" w:id="10"/>
    <w:p>
      <w:pPr>
        <w:spacing w:after="0"/>
        <w:ind w:left="0"/>
        <w:jc w:val="both"/>
      </w:pPr>
      <w:r>
        <w:rPr>
          <w:rFonts w:ascii="Times New Roman"/>
          <w:b w:val="false"/>
          <w:i w:val="false"/>
          <w:color w:val="000000"/>
          <w:sz w:val="28"/>
        </w:rPr>
        <w:t>
      1. Дүниежүзілік сауда ұйымына қосылу шарты ретінде қабылданған міндеттемелерге сәйкес Қазақстан Республикасы Еуразиялық экономикалық одақтың Бірыңғай кедендік тарифі баждарының ставкаларымен салыстырғанда неғұрлым төмен кедендік әкелу баждарының ставкаларын қолданатын тауарлардың және Еуразиялық экономикалық комиссия Кеңесінің 2015 жылғы 14 қазандағы № 59 шешімімен бекітілген осындай баж ставкалары мөлшерлерінің тізбесінде:</w:t>
      </w:r>
    </w:p>
    <w:bookmarkEnd w:id="10"/>
    <w:bookmarkStart w:name="z13" w:id="11"/>
    <w:p>
      <w:pPr>
        <w:spacing w:after="0"/>
        <w:ind w:left="0"/>
        <w:jc w:val="both"/>
      </w:pPr>
      <w:r>
        <w:rPr>
          <w:rFonts w:ascii="Times New Roman"/>
          <w:b w:val="false"/>
          <w:i w:val="false"/>
          <w:color w:val="000000"/>
          <w:sz w:val="28"/>
        </w:rPr>
        <w:t>
      а) ЕАЭО СЭҚ ТН 4407 11 160 0, 4407 11 340 0, 4407 11 390 0, 4407 11 940 0, 4407 11 990 0, 4407 12 160 0, 4407 12 320 0, 4407 12 390 0, 4407 12 920 0, 4407 12 990 0, 4407 13 000 0, 4407 14 000 0, 4407 19 160 0, 4407 19 920 0 және 4407 19 970 0 кодтары бар позициялары мынадай мазмұндағы позициялармен ауыстырылсын:</w:t>
      </w:r>
    </w:p>
    <w:bookmarkEnd w:id="1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11 160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сүргілеумен немесе тегістеумен өңделген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4407 11 160 3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4407 11 160 4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қалыңдығы кемінде </w:t>
            </w:r>
          </w:p>
          <w:p>
            <w:pPr>
              <w:spacing w:after="20"/>
              <w:ind w:left="20"/>
              <w:jc w:val="both"/>
            </w:pPr>
            <w:r>
              <w:rPr>
                <w:rFonts w:ascii="Times New Roman"/>
                <w:b w:val="false"/>
                <w:i w:val="false"/>
                <w:color w:val="000000"/>
                <w:sz w:val="20"/>
              </w:rPr>
              <w:t xml:space="preserve">100 мм және ені </w:t>
            </w:r>
          </w:p>
          <w:p>
            <w:pPr>
              <w:spacing w:after="20"/>
              <w:ind w:left="20"/>
              <w:jc w:val="both"/>
            </w:pPr>
            <w:r>
              <w:rPr>
                <w:rFonts w:ascii="Times New Roman"/>
                <w:b w:val="false"/>
                <w:i w:val="false"/>
                <w:color w:val="000000"/>
                <w:sz w:val="20"/>
              </w:rPr>
              <w:t>кемінде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4407 11 160 5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4407 11 160 9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4407 11 340 1</w:t>
            </w:r>
          </w:p>
        </w:tc>
        <w:tc>
          <w:tcPr>
            <w:tcW w:w="4100" w:type="dxa"/>
            <w:tcBorders/>
            <w:tcMar>
              <w:top w:w="15" w:type="dxa"/>
              <w:left w:w="15" w:type="dxa"/>
              <w:bottom w:w="15" w:type="dxa"/>
              <w:right w:w="15" w:type="dxa"/>
            </w:tcMar>
            <w:vAlign w:val="center"/>
          </w:tcPr>
          <w:bookmarkStart w:name="z14" w:id="12"/>
          <w:p>
            <w:pPr>
              <w:spacing w:after="20"/>
              <w:ind w:left="20"/>
              <w:jc w:val="both"/>
            </w:pPr>
            <w:r>
              <w:rPr>
                <w:rFonts w:ascii="Times New Roman"/>
                <w:b w:val="false"/>
                <w:i w:val="false"/>
                <w:color w:val="000000"/>
                <w:sz w:val="20"/>
              </w:rPr>
              <w:t xml:space="preserve">
– – – – – – ылғалдылығы 22 %-дан </w:t>
            </w:r>
          </w:p>
          <w:bookmarkEnd w:id="12"/>
          <w:p>
            <w:pPr>
              <w:spacing w:after="20"/>
              <w:ind w:left="20"/>
              <w:jc w:val="both"/>
            </w:pPr>
            <w:r>
              <w:rPr>
                <w:rFonts w:ascii="Times New Roman"/>
                <w:b w:val="false"/>
                <w:i w:val="false"/>
                <w:color w:val="000000"/>
                <w:sz w:val="20"/>
              </w:rPr>
              <w:t>
 аспайтын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4407 11 340 5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қалыңдығы кемінде </w:t>
            </w:r>
          </w:p>
          <w:p>
            <w:pPr>
              <w:spacing w:after="20"/>
              <w:ind w:left="20"/>
              <w:jc w:val="both"/>
            </w:pPr>
            <w:r>
              <w:rPr>
                <w:rFonts w:ascii="Times New Roman"/>
                <w:b w:val="false"/>
                <w:i w:val="false"/>
                <w:color w:val="000000"/>
                <w:sz w:val="20"/>
              </w:rPr>
              <w:t>100 мм және ені кемінде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4407 11 340 6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4407 11 340 9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4407 11 390 1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ылғалдылығы 22 %-дан </w:t>
            </w:r>
          </w:p>
          <w:p>
            <w:pPr>
              <w:spacing w:after="20"/>
              <w:ind w:left="20"/>
              <w:jc w:val="both"/>
            </w:pPr>
            <w:r>
              <w:rPr>
                <w:rFonts w:ascii="Times New Roman"/>
                <w:b w:val="false"/>
                <w:i w:val="false"/>
                <w:color w:val="000000"/>
                <w:sz w:val="20"/>
              </w:rPr>
              <w:t xml:space="preserve"> аспайтын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4407 11 390 5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қалыңдығы кемінде </w:t>
            </w:r>
          </w:p>
          <w:p>
            <w:pPr>
              <w:spacing w:after="20"/>
              <w:ind w:left="20"/>
              <w:jc w:val="both"/>
            </w:pPr>
            <w:r>
              <w:rPr>
                <w:rFonts w:ascii="Times New Roman"/>
                <w:b w:val="false"/>
                <w:i w:val="false"/>
                <w:color w:val="000000"/>
                <w:sz w:val="20"/>
              </w:rPr>
              <w:t>100 мм және ені кемінде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4407 11 390 6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4407 11 940 1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ылғалдылығы 22 %-дан аспайтын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4407 11 940 5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қалыңдығы кемінде 100 мм және ені кемінде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4407 11 940 6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4407 11 940 9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4407 11 990 1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ылғалдылығы 22 %-дан аспайтын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4407 11 990 5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қалыңдығы кемінде 100 мм және ені кемінде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4407 11 990 6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4407 12 160 1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сүргілеумен немесе тегістеумен өңделген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4407 12 160 3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4407 12 160 4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қалыңдығы кемінде </w:t>
            </w:r>
          </w:p>
          <w:p>
            <w:pPr>
              <w:spacing w:after="20"/>
              <w:ind w:left="20"/>
              <w:jc w:val="both"/>
            </w:pPr>
            <w:r>
              <w:rPr>
                <w:rFonts w:ascii="Times New Roman"/>
                <w:b w:val="false"/>
                <w:i w:val="false"/>
                <w:color w:val="000000"/>
                <w:sz w:val="20"/>
              </w:rPr>
              <w:t xml:space="preserve">100 мм және ені </w:t>
            </w:r>
          </w:p>
          <w:p>
            <w:pPr>
              <w:spacing w:after="20"/>
              <w:ind w:left="20"/>
              <w:jc w:val="both"/>
            </w:pPr>
            <w:r>
              <w:rPr>
                <w:rFonts w:ascii="Times New Roman"/>
                <w:b w:val="false"/>
                <w:i w:val="false"/>
                <w:color w:val="000000"/>
                <w:sz w:val="20"/>
              </w:rPr>
              <w:t>кемінде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4407 12 160 5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4407 12 160 9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4407 12 320 1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ылғалдылығы 22 %-дан аспайтын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4407 12 320 5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қалыңдығы кемінде </w:t>
            </w:r>
          </w:p>
          <w:p>
            <w:pPr>
              <w:spacing w:after="20"/>
              <w:ind w:left="20"/>
              <w:jc w:val="both"/>
            </w:pPr>
            <w:r>
              <w:rPr>
                <w:rFonts w:ascii="Times New Roman"/>
                <w:b w:val="false"/>
                <w:i w:val="false"/>
                <w:color w:val="000000"/>
                <w:sz w:val="20"/>
              </w:rPr>
              <w:t>100 мм және ені кемінде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4407 12 320 6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4407 12 320 9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4407 12 390 1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ылғалдылығы 22 %-дан </w:t>
            </w:r>
          </w:p>
          <w:p>
            <w:pPr>
              <w:spacing w:after="20"/>
              <w:ind w:left="20"/>
              <w:jc w:val="both"/>
            </w:pPr>
            <w:r>
              <w:rPr>
                <w:rFonts w:ascii="Times New Roman"/>
                <w:b w:val="false"/>
                <w:i w:val="false"/>
                <w:color w:val="000000"/>
                <w:sz w:val="20"/>
              </w:rPr>
              <w:t xml:space="preserve"> аспайтын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4407 12 390 5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қалыңдығы кемінде </w:t>
            </w:r>
          </w:p>
          <w:p>
            <w:pPr>
              <w:spacing w:after="20"/>
              <w:ind w:left="20"/>
              <w:jc w:val="both"/>
            </w:pPr>
            <w:r>
              <w:rPr>
                <w:rFonts w:ascii="Times New Roman"/>
                <w:b w:val="false"/>
                <w:i w:val="false"/>
                <w:color w:val="000000"/>
                <w:sz w:val="20"/>
              </w:rPr>
              <w:t>100 мм және ені кемінде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4407 12 390 6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4407 12 920 1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ылғалдылығы 22 %-дан аспайтын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4407 12 920 5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қалыңдығы кемінде 100 мм және ені кемінде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4407 12 920 6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4407 12 920 9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4407 12 990 1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ылғалдылығы 22 %-дан аспайтын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4407 12 990 5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қалыңдығы кемінде 100 мм және ені кемінде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4407 12 990 6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өзгелер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4407 13 000 1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сүргілеумен немесе тегістеумен өңделген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4407 13 000 3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4407 13 000 4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қалыңдығы кемінде </w:t>
            </w:r>
          </w:p>
          <w:p>
            <w:pPr>
              <w:spacing w:after="20"/>
              <w:ind w:left="20"/>
              <w:jc w:val="both"/>
            </w:pPr>
            <w:r>
              <w:rPr>
                <w:rFonts w:ascii="Times New Roman"/>
                <w:b w:val="false"/>
                <w:i w:val="false"/>
                <w:color w:val="000000"/>
                <w:sz w:val="20"/>
              </w:rPr>
              <w:t xml:space="preserve">100 мм және ені </w:t>
            </w:r>
          </w:p>
          <w:p>
            <w:pPr>
              <w:spacing w:after="20"/>
              <w:ind w:left="20"/>
              <w:jc w:val="both"/>
            </w:pPr>
            <w:r>
              <w:rPr>
                <w:rFonts w:ascii="Times New Roman"/>
                <w:b w:val="false"/>
                <w:i w:val="false"/>
                <w:color w:val="000000"/>
                <w:sz w:val="20"/>
              </w:rPr>
              <w:t>кемінде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4407 13 000 5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4407 13 000 9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4407 14 000 1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сүргілеумен немесе тегістеумен өңделген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4407 14 000 3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4407 14 000 4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қалыңдығы кемінде </w:t>
            </w:r>
          </w:p>
          <w:p>
            <w:pPr>
              <w:spacing w:after="20"/>
              <w:ind w:left="20"/>
              <w:jc w:val="both"/>
            </w:pPr>
            <w:r>
              <w:rPr>
                <w:rFonts w:ascii="Times New Roman"/>
                <w:b w:val="false"/>
                <w:i w:val="false"/>
                <w:color w:val="000000"/>
                <w:sz w:val="20"/>
              </w:rPr>
              <w:t xml:space="preserve">100 мм және ені </w:t>
            </w:r>
          </w:p>
          <w:p>
            <w:pPr>
              <w:spacing w:after="20"/>
              <w:ind w:left="20"/>
              <w:jc w:val="both"/>
            </w:pPr>
            <w:r>
              <w:rPr>
                <w:rFonts w:ascii="Times New Roman"/>
                <w:b w:val="false"/>
                <w:i w:val="false"/>
                <w:color w:val="000000"/>
                <w:sz w:val="20"/>
              </w:rPr>
              <w:t>кемінде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4407 14 000 5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4407 14 000 9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4407 19 160 1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сүргілеумен немесе тегістеумен өңделген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4407 19 160 3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4407 19 160 4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қалыңдығы кемінде </w:t>
            </w:r>
          </w:p>
          <w:p>
            <w:pPr>
              <w:spacing w:after="20"/>
              <w:ind w:left="20"/>
              <w:jc w:val="both"/>
            </w:pPr>
            <w:r>
              <w:rPr>
                <w:rFonts w:ascii="Times New Roman"/>
                <w:b w:val="false"/>
                <w:i w:val="false"/>
                <w:color w:val="000000"/>
                <w:sz w:val="20"/>
              </w:rPr>
              <w:t xml:space="preserve">100 мм және ені </w:t>
            </w:r>
          </w:p>
          <w:p>
            <w:pPr>
              <w:spacing w:after="20"/>
              <w:ind w:left="20"/>
              <w:jc w:val="both"/>
            </w:pPr>
            <w:r>
              <w:rPr>
                <w:rFonts w:ascii="Times New Roman"/>
                <w:b w:val="false"/>
                <w:i w:val="false"/>
                <w:color w:val="000000"/>
                <w:sz w:val="20"/>
              </w:rPr>
              <w:t>кемінде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4407 19 160 5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4407 19 160 9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4407 19 920 1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ылғалдылығы 22 %-дан аспайтын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4407 19 920 5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қалыңдығы кемінде </w:t>
            </w:r>
          </w:p>
          <w:p>
            <w:pPr>
              <w:spacing w:after="20"/>
              <w:ind w:left="20"/>
              <w:jc w:val="both"/>
            </w:pPr>
            <w:r>
              <w:rPr>
                <w:rFonts w:ascii="Times New Roman"/>
                <w:b w:val="false"/>
                <w:i w:val="false"/>
                <w:color w:val="000000"/>
                <w:sz w:val="20"/>
              </w:rPr>
              <w:t xml:space="preserve">100 мм және ені </w:t>
            </w:r>
          </w:p>
          <w:p>
            <w:pPr>
              <w:spacing w:after="20"/>
              <w:ind w:left="20"/>
              <w:jc w:val="both"/>
            </w:pPr>
            <w:r>
              <w:rPr>
                <w:rFonts w:ascii="Times New Roman"/>
                <w:b w:val="false"/>
                <w:i w:val="false"/>
                <w:color w:val="000000"/>
                <w:sz w:val="20"/>
              </w:rPr>
              <w:t>кемінде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4407 19 920 6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4407 19 920 9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4407 19 970 1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ылғалдылығы 22 %-дан</w:t>
            </w:r>
          </w:p>
          <w:p>
            <w:pPr>
              <w:spacing w:after="20"/>
              <w:ind w:left="20"/>
              <w:jc w:val="both"/>
            </w:pPr>
            <w:r>
              <w:rPr>
                <w:rFonts w:ascii="Times New Roman"/>
                <w:b w:val="false"/>
                <w:i w:val="false"/>
                <w:color w:val="000000"/>
                <w:sz w:val="20"/>
              </w:rPr>
              <w:t xml:space="preserve"> аспайтын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4407 19 970 5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қалыңдығы кемінде </w:t>
            </w:r>
          </w:p>
          <w:p>
            <w:pPr>
              <w:spacing w:after="20"/>
              <w:ind w:left="20"/>
              <w:jc w:val="both"/>
            </w:pPr>
            <w:r>
              <w:rPr>
                <w:rFonts w:ascii="Times New Roman"/>
                <w:b w:val="false"/>
                <w:i w:val="false"/>
                <w:color w:val="000000"/>
                <w:sz w:val="20"/>
              </w:rPr>
              <w:t xml:space="preserve">100 мм және ені </w:t>
            </w:r>
          </w:p>
          <w:p>
            <w:pPr>
              <w:spacing w:after="20"/>
              <w:ind w:left="20"/>
              <w:jc w:val="both"/>
            </w:pPr>
            <w:r>
              <w:rPr>
                <w:rFonts w:ascii="Times New Roman"/>
                <w:b w:val="false"/>
                <w:i w:val="false"/>
                <w:color w:val="000000"/>
                <w:sz w:val="20"/>
              </w:rPr>
              <w:t>кемінде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4407 19 970 6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4407 19 970 9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5" w:id="13"/>
    <w:p>
      <w:pPr>
        <w:spacing w:after="0"/>
        <w:ind w:left="0"/>
        <w:jc w:val="both"/>
      </w:pPr>
      <w:r>
        <w:rPr>
          <w:rFonts w:ascii="Times New Roman"/>
          <w:b w:val="false"/>
          <w:i w:val="false"/>
          <w:color w:val="000000"/>
          <w:sz w:val="28"/>
        </w:rPr>
        <w:t>
      б) ЕАЭО СЭҚ ТН 4407 91 150 0 коды бар позициясы мынадай мазмұндағы позициялармен ауыстырылсын:</w:t>
      </w:r>
    </w:p>
    <w:bookmarkEnd w:id="1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91 150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сүргілеумен немесе тегістеумен өңделген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4407 91 150 3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4407 91 150 4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қалыңдығы кемінде </w:t>
            </w:r>
          </w:p>
          <w:p>
            <w:pPr>
              <w:spacing w:after="20"/>
              <w:ind w:left="20"/>
              <w:jc w:val="both"/>
            </w:pPr>
            <w:r>
              <w:rPr>
                <w:rFonts w:ascii="Times New Roman"/>
                <w:b w:val="false"/>
                <w:i w:val="false"/>
                <w:color w:val="000000"/>
                <w:sz w:val="20"/>
              </w:rPr>
              <w:t xml:space="preserve">100 мм және ені </w:t>
            </w:r>
          </w:p>
          <w:p>
            <w:pPr>
              <w:spacing w:after="20"/>
              <w:ind w:left="20"/>
              <w:jc w:val="both"/>
            </w:pPr>
            <w:r>
              <w:rPr>
                <w:rFonts w:ascii="Times New Roman"/>
                <w:b w:val="false"/>
                <w:i w:val="false"/>
                <w:color w:val="000000"/>
                <w:sz w:val="20"/>
              </w:rPr>
              <w:t>кемінде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4407 91 150 5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4407 91 150 9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6" w:id="14"/>
    <w:p>
      <w:pPr>
        <w:spacing w:after="0"/>
        <w:ind w:left="0"/>
        <w:jc w:val="both"/>
      </w:pPr>
      <w:r>
        <w:rPr>
          <w:rFonts w:ascii="Times New Roman"/>
          <w:b w:val="false"/>
          <w:i w:val="false"/>
          <w:color w:val="000000"/>
          <w:sz w:val="28"/>
        </w:rPr>
        <w:t>
      в) ЕАЭО СЭҚ ТН 4407 93 100 0, 4407 93 910 0, 4407 93 990 0, 4407 94 100 0, 4407 94 910 0, 4407 94 990 0, 4407 95 100 0, 4407 95 910 0, 4407 95 990 0, 4407 96 100 0, 4407 96 400 0, 4407 96 900 1, 4407 96 900 9, 4407 97 100 0, 4407 97 400 0, 4407 97 900 1, 4407 97 900 2, 4407 97 900 9, 4407 99 100 0, 4407 99 400 0, 4407 99 900 1 және 4407 99 900 9 кодтары бар позициялары мынадай мазмұндағы позициялармен ауыстырылсын:</w:t>
      </w:r>
    </w:p>
    <w:bookmarkEnd w:id="1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93 100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сүргілеумен немесе тегістеумен өңделген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4407 93 100 3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4407 93 100 4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қалыңдығы кемінде </w:t>
            </w:r>
          </w:p>
          <w:p>
            <w:pPr>
              <w:spacing w:after="20"/>
              <w:ind w:left="20"/>
              <w:jc w:val="both"/>
            </w:pPr>
            <w:r>
              <w:rPr>
                <w:rFonts w:ascii="Times New Roman"/>
                <w:b w:val="false"/>
                <w:i w:val="false"/>
                <w:color w:val="000000"/>
                <w:sz w:val="20"/>
              </w:rPr>
              <w:t xml:space="preserve">100 мм және ені </w:t>
            </w:r>
          </w:p>
          <w:p>
            <w:pPr>
              <w:spacing w:after="20"/>
              <w:ind w:left="20"/>
              <w:jc w:val="both"/>
            </w:pPr>
            <w:r>
              <w:rPr>
                <w:rFonts w:ascii="Times New Roman"/>
                <w:b w:val="false"/>
                <w:i w:val="false"/>
                <w:color w:val="000000"/>
                <w:sz w:val="20"/>
              </w:rPr>
              <w:t>кемінде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4407 93 100 5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4407 93 910 1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ылғалдылығы 22 %-дан</w:t>
            </w:r>
          </w:p>
          <w:p>
            <w:pPr>
              <w:spacing w:after="20"/>
              <w:ind w:left="20"/>
              <w:jc w:val="both"/>
            </w:pPr>
            <w:r>
              <w:rPr>
                <w:rFonts w:ascii="Times New Roman"/>
                <w:b w:val="false"/>
                <w:i w:val="false"/>
                <w:color w:val="000000"/>
                <w:sz w:val="20"/>
              </w:rPr>
              <w:t xml:space="preserve"> аспайтын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4407 93 910 5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қалыңдығы кемінде </w:t>
            </w:r>
          </w:p>
          <w:p>
            <w:pPr>
              <w:spacing w:after="20"/>
              <w:ind w:left="20"/>
              <w:jc w:val="both"/>
            </w:pPr>
            <w:r>
              <w:rPr>
                <w:rFonts w:ascii="Times New Roman"/>
                <w:b w:val="false"/>
                <w:i w:val="false"/>
                <w:color w:val="000000"/>
                <w:sz w:val="20"/>
              </w:rPr>
              <w:t xml:space="preserve">100 мм және ені </w:t>
            </w:r>
          </w:p>
          <w:p>
            <w:pPr>
              <w:spacing w:after="20"/>
              <w:ind w:left="20"/>
              <w:jc w:val="both"/>
            </w:pPr>
            <w:r>
              <w:rPr>
                <w:rFonts w:ascii="Times New Roman"/>
                <w:b w:val="false"/>
                <w:i w:val="false"/>
                <w:color w:val="000000"/>
                <w:sz w:val="20"/>
              </w:rPr>
              <w:t>кемінде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4407 93 910 6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4407 93 990 1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ылғалдылығы 22 %-дан</w:t>
            </w:r>
          </w:p>
          <w:p>
            <w:pPr>
              <w:spacing w:after="20"/>
              <w:ind w:left="20"/>
              <w:jc w:val="both"/>
            </w:pPr>
            <w:r>
              <w:rPr>
                <w:rFonts w:ascii="Times New Roman"/>
                <w:b w:val="false"/>
                <w:i w:val="false"/>
                <w:color w:val="000000"/>
                <w:sz w:val="20"/>
              </w:rPr>
              <w:t xml:space="preserve"> аспайтын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4407 93 990 5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қалыңдығы кемінде </w:t>
            </w:r>
          </w:p>
          <w:p>
            <w:pPr>
              <w:spacing w:after="20"/>
              <w:ind w:left="20"/>
              <w:jc w:val="both"/>
            </w:pPr>
            <w:r>
              <w:rPr>
                <w:rFonts w:ascii="Times New Roman"/>
                <w:b w:val="false"/>
                <w:i w:val="false"/>
                <w:color w:val="000000"/>
                <w:sz w:val="20"/>
              </w:rPr>
              <w:t xml:space="preserve">100 мм және ені </w:t>
            </w:r>
          </w:p>
          <w:p>
            <w:pPr>
              <w:spacing w:after="20"/>
              <w:ind w:left="20"/>
              <w:jc w:val="both"/>
            </w:pPr>
            <w:r>
              <w:rPr>
                <w:rFonts w:ascii="Times New Roman"/>
                <w:b w:val="false"/>
                <w:i w:val="false"/>
                <w:color w:val="000000"/>
                <w:sz w:val="20"/>
              </w:rPr>
              <w:t>кемінде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4407 93 990 6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4407 94 100 1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сүргілеумен немесе тегістеумен өңделген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4407 94 100 3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4407 94 100 4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қалыңдығы кемінде </w:t>
            </w:r>
          </w:p>
          <w:p>
            <w:pPr>
              <w:spacing w:after="20"/>
              <w:ind w:left="20"/>
              <w:jc w:val="both"/>
            </w:pPr>
            <w:r>
              <w:rPr>
                <w:rFonts w:ascii="Times New Roman"/>
                <w:b w:val="false"/>
                <w:i w:val="false"/>
                <w:color w:val="000000"/>
                <w:sz w:val="20"/>
              </w:rPr>
              <w:t xml:space="preserve">100 мм және ені </w:t>
            </w:r>
          </w:p>
          <w:p>
            <w:pPr>
              <w:spacing w:after="20"/>
              <w:ind w:left="20"/>
              <w:jc w:val="both"/>
            </w:pPr>
            <w:r>
              <w:rPr>
                <w:rFonts w:ascii="Times New Roman"/>
                <w:b w:val="false"/>
                <w:i w:val="false"/>
                <w:color w:val="000000"/>
                <w:sz w:val="20"/>
              </w:rPr>
              <w:t>кемінде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4407 94 100 5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4407 94 910 1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ылғалдылығы 22 %-дан</w:t>
            </w:r>
          </w:p>
          <w:p>
            <w:pPr>
              <w:spacing w:after="20"/>
              <w:ind w:left="20"/>
              <w:jc w:val="both"/>
            </w:pPr>
            <w:r>
              <w:rPr>
                <w:rFonts w:ascii="Times New Roman"/>
                <w:b w:val="false"/>
                <w:i w:val="false"/>
                <w:color w:val="000000"/>
                <w:sz w:val="20"/>
              </w:rPr>
              <w:t xml:space="preserve"> аспайтын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4407 94 910 5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қалыңдығы кемінде </w:t>
            </w:r>
          </w:p>
          <w:p>
            <w:pPr>
              <w:spacing w:after="20"/>
              <w:ind w:left="20"/>
              <w:jc w:val="both"/>
            </w:pPr>
            <w:r>
              <w:rPr>
                <w:rFonts w:ascii="Times New Roman"/>
                <w:b w:val="false"/>
                <w:i w:val="false"/>
                <w:color w:val="000000"/>
                <w:sz w:val="20"/>
              </w:rPr>
              <w:t xml:space="preserve">100 мм және ені </w:t>
            </w:r>
          </w:p>
          <w:p>
            <w:pPr>
              <w:spacing w:after="20"/>
              <w:ind w:left="20"/>
              <w:jc w:val="both"/>
            </w:pPr>
            <w:r>
              <w:rPr>
                <w:rFonts w:ascii="Times New Roman"/>
                <w:b w:val="false"/>
                <w:i w:val="false"/>
                <w:color w:val="000000"/>
                <w:sz w:val="20"/>
              </w:rPr>
              <w:t>кемінде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4407 94 910 6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4407 94 990 1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ылғалдылығы 22 %-дан</w:t>
            </w:r>
          </w:p>
          <w:p>
            <w:pPr>
              <w:spacing w:after="20"/>
              <w:ind w:left="20"/>
              <w:jc w:val="both"/>
            </w:pPr>
            <w:r>
              <w:rPr>
                <w:rFonts w:ascii="Times New Roman"/>
                <w:b w:val="false"/>
                <w:i w:val="false"/>
                <w:color w:val="000000"/>
                <w:sz w:val="20"/>
              </w:rPr>
              <w:t xml:space="preserve"> аспайтын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4407 94 990 5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қалыңдығы кемінде </w:t>
            </w:r>
          </w:p>
          <w:p>
            <w:pPr>
              <w:spacing w:after="20"/>
              <w:ind w:left="20"/>
              <w:jc w:val="both"/>
            </w:pPr>
            <w:r>
              <w:rPr>
                <w:rFonts w:ascii="Times New Roman"/>
                <w:b w:val="false"/>
                <w:i w:val="false"/>
                <w:color w:val="000000"/>
                <w:sz w:val="20"/>
              </w:rPr>
              <w:t xml:space="preserve">100 мм және ені </w:t>
            </w:r>
          </w:p>
          <w:p>
            <w:pPr>
              <w:spacing w:after="20"/>
              <w:ind w:left="20"/>
              <w:jc w:val="both"/>
            </w:pPr>
            <w:r>
              <w:rPr>
                <w:rFonts w:ascii="Times New Roman"/>
                <w:b w:val="false"/>
                <w:i w:val="false"/>
                <w:color w:val="000000"/>
                <w:sz w:val="20"/>
              </w:rPr>
              <w:t>кемінде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4407 94 990 6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4407 95 100 1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сүргілеумен немесе тегістеумен өңделген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4407 95 100 3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4407 95 100 4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қалыңдығы кемінде </w:t>
            </w:r>
          </w:p>
          <w:p>
            <w:pPr>
              <w:spacing w:after="20"/>
              <w:ind w:left="20"/>
              <w:jc w:val="both"/>
            </w:pPr>
            <w:r>
              <w:rPr>
                <w:rFonts w:ascii="Times New Roman"/>
                <w:b w:val="false"/>
                <w:i w:val="false"/>
                <w:color w:val="000000"/>
                <w:sz w:val="20"/>
              </w:rPr>
              <w:t xml:space="preserve">100 мм және ені </w:t>
            </w:r>
          </w:p>
          <w:p>
            <w:pPr>
              <w:spacing w:after="20"/>
              <w:ind w:left="20"/>
              <w:jc w:val="both"/>
            </w:pPr>
            <w:r>
              <w:rPr>
                <w:rFonts w:ascii="Times New Roman"/>
                <w:b w:val="false"/>
                <w:i w:val="false"/>
                <w:color w:val="000000"/>
                <w:sz w:val="20"/>
              </w:rPr>
              <w:t>кемінде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4407 95 100 5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4407 95 910 1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ылғалдылығы 22 %-дан</w:t>
            </w:r>
          </w:p>
          <w:p>
            <w:pPr>
              <w:spacing w:after="20"/>
              <w:ind w:left="20"/>
              <w:jc w:val="both"/>
            </w:pPr>
            <w:r>
              <w:rPr>
                <w:rFonts w:ascii="Times New Roman"/>
                <w:b w:val="false"/>
                <w:i w:val="false"/>
                <w:color w:val="000000"/>
                <w:sz w:val="20"/>
              </w:rPr>
              <w:t xml:space="preserve"> аспайтын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4407 95 910 5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қалыңдығы кемінде </w:t>
            </w:r>
          </w:p>
          <w:p>
            <w:pPr>
              <w:spacing w:after="20"/>
              <w:ind w:left="20"/>
              <w:jc w:val="both"/>
            </w:pPr>
            <w:r>
              <w:rPr>
                <w:rFonts w:ascii="Times New Roman"/>
                <w:b w:val="false"/>
                <w:i w:val="false"/>
                <w:color w:val="000000"/>
                <w:sz w:val="20"/>
              </w:rPr>
              <w:t xml:space="preserve">100 мм және ені </w:t>
            </w:r>
          </w:p>
          <w:p>
            <w:pPr>
              <w:spacing w:after="20"/>
              <w:ind w:left="20"/>
              <w:jc w:val="both"/>
            </w:pPr>
            <w:r>
              <w:rPr>
                <w:rFonts w:ascii="Times New Roman"/>
                <w:b w:val="false"/>
                <w:i w:val="false"/>
                <w:color w:val="000000"/>
                <w:sz w:val="20"/>
              </w:rPr>
              <w:t>кемінде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4407 95 910 6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4407 95 990 1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ылғалдылығы 22 %-дан аспайтын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4407 95 990 5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қалыңдығы кемінде </w:t>
            </w:r>
          </w:p>
          <w:p>
            <w:pPr>
              <w:spacing w:after="20"/>
              <w:ind w:left="20"/>
              <w:jc w:val="both"/>
            </w:pPr>
            <w:r>
              <w:rPr>
                <w:rFonts w:ascii="Times New Roman"/>
                <w:b w:val="false"/>
                <w:i w:val="false"/>
                <w:color w:val="000000"/>
                <w:sz w:val="20"/>
              </w:rPr>
              <w:t xml:space="preserve">100 мм және ені </w:t>
            </w:r>
          </w:p>
          <w:p>
            <w:pPr>
              <w:spacing w:after="20"/>
              <w:ind w:left="20"/>
              <w:jc w:val="both"/>
            </w:pPr>
            <w:r>
              <w:rPr>
                <w:rFonts w:ascii="Times New Roman"/>
                <w:b w:val="false"/>
                <w:i w:val="false"/>
                <w:color w:val="000000"/>
                <w:sz w:val="20"/>
              </w:rPr>
              <w:t>кемінде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4407 95 990 6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4407 96 100 1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сүргілеумен немесе тегістеумен өңделген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4407 96 100 3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4407 96 100 4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қалыңдығы кемінде </w:t>
            </w:r>
          </w:p>
          <w:p>
            <w:pPr>
              <w:spacing w:after="20"/>
              <w:ind w:left="20"/>
              <w:jc w:val="both"/>
            </w:pPr>
            <w:r>
              <w:rPr>
                <w:rFonts w:ascii="Times New Roman"/>
                <w:b w:val="false"/>
                <w:i w:val="false"/>
                <w:color w:val="000000"/>
                <w:sz w:val="20"/>
              </w:rPr>
              <w:t xml:space="preserve">100 мм және ені </w:t>
            </w:r>
          </w:p>
          <w:p>
            <w:pPr>
              <w:spacing w:after="20"/>
              <w:ind w:left="20"/>
              <w:jc w:val="both"/>
            </w:pPr>
            <w:r>
              <w:rPr>
                <w:rFonts w:ascii="Times New Roman"/>
                <w:b w:val="false"/>
                <w:i w:val="false"/>
                <w:color w:val="000000"/>
                <w:sz w:val="20"/>
              </w:rPr>
              <w:t>кемінде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4407 96 100 5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4407 96 400 1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ылғалдылығы 22 %-дан аспайтын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4407 96 400 5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қалыңдығы кемінде </w:t>
            </w:r>
          </w:p>
          <w:p>
            <w:pPr>
              <w:spacing w:after="20"/>
              <w:ind w:left="20"/>
              <w:jc w:val="both"/>
            </w:pPr>
            <w:r>
              <w:rPr>
                <w:rFonts w:ascii="Times New Roman"/>
                <w:b w:val="false"/>
                <w:i w:val="false"/>
                <w:color w:val="000000"/>
                <w:sz w:val="20"/>
              </w:rPr>
              <w:t xml:space="preserve">100 мм және ені </w:t>
            </w:r>
          </w:p>
          <w:p>
            <w:pPr>
              <w:spacing w:after="20"/>
              <w:ind w:left="20"/>
              <w:jc w:val="both"/>
            </w:pPr>
            <w:r>
              <w:rPr>
                <w:rFonts w:ascii="Times New Roman"/>
                <w:b w:val="false"/>
                <w:i w:val="false"/>
                <w:color w:val="000000"/>
                <w:sz w:val="20"/>
              </w:rPr>
              <w:t>кемінде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4407 96 400 6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4407 96 400 9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4407 96 900 2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ылғалдылығы 22 %-дан аспайтын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4407 96 900 5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қалыңдығы кемінде </w:t>
            </w:r>
          </w:p>
          <w:p>
            <w:pPr>
              <w:spacing w:after="20"/>
              <w:ind w:left="20"/>
              <w:jc w:val="both"/>
            </w:pPr>
            <w:r>
              <w:rPr>
                <w:rFonts w:ascii="Times New Roman"/>
                <w:b w:val="false"/>
                <w:i w:val="false"/>
                <w:color w:val="000000"/>
                <w:sz w:val="20"/>
              </w:rPr>
              <w:t xml:space="preserve">100 мм және ені </w:t>
            </w:r>
          </w:p>
          <w:p>
            <w:pPr>
              <w:spacing w:after="20"/>
              <w:ind w:left="20"/>
              <w:jc w:val="both"/>
            </w:pPr>
            <w:r>
              <w:rPr>
                <w:rFonts w:ascii="Times New Roman"/>
                <w:b w:val="false"/>
                <w:i w:val="false"/>
                <w:color w:val="000000"/>
                <w:sz w:val="20"/>
              </w:rPr>
              <w:t>кемінде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4407 96 900 6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4407 96 900 8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4407 97 100 1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сүргілеумен немесе тегістеумен өңделген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4407 97 100 3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4407 97 100 4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қалыңдығы кемінде </w:t>
            </w:r>
          </w:p>
          <w:p>
            <w:pPr>
              <w:spacing w:after="20"/>
              <w:ind w:left="20"/>
              <w:jc w:val="both"/>
            </w:pPr>
            <w:r>
              <w:rPr>
                <w:rFonts w:ascii="Times New Roman"/>
                <w:b w:val="false"/>
                <w:i w:val="false"/>
                <w:color w:val="000000"/>
                <w:sz w:val="20"/>
              </w:rPr>
              <w:t xml:space="preserve">100 мм және ені </w:t>
            </w:r>
          </w:p>
          <w:p>
            <w:pPr>
              <w:spacing w:after="20"/>
              <w:ind w:left="20"/>
              <w:jc w:val="both"/>
            </w:pPr>
            <w:r>
              <w:rPr>
                <w:rFonts w:ascii="Times New Roman"/>
                <w:b w:val="false"/>
                <w:i w:val="false"/>
                <w:color w:val="000000"/>
                <w:sz w:val="20"/>
              </w:rPr>
              <w:t>кемінде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4407 97 100 5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4407 97 400 1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ылғалдылығы 22 %-дан аспайтын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4407 97 400 5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қалыңдығы кемінде </w:t>
            </w:r>
          </w:p>
          <w:p>
            <w:pPr>
              <w:spacing w:after="20"/>
              <w:ind w:left="20"/>
              <w:jc w:val="both"/>
            </w:pPr>
            <w:r>
              <w:rPr>
                <w:rFonts w:ascii="Times New Roman"/>
                <w:b w:val="false"/>
                <w:i w:val="false"/>
                <w:color w:val="000000"/>
                <w:sz w:val="20"/>
              </w:rPr>
              <w:t xml:space="preserve">100 мм және ені </w:t>
            </w:r>
          </w:p>
          <w:p>
            <w:pPr>
              <w:spacing w:after="20"/>
              <w:ind w:left="20"/>
              <w:jc w:val="both"/>
            </w:pPr>
            <w:r>
              <w:rPr>
                <w:rFonts w:ascii="Times New Roman"/>
                <w:b w:val="false"/>
                <w:i w:val="false"/>
                <w:color w:val="000000"/>
                <w:sz w:val="20"/>
              </w:rPr>
              <w:t>кемінде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4407 97 400 6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4407 97 400 9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ылғалдылығы 22 %-дан аспайтын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қалыңдығы кемінде 100 мм және ені кемінде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ылғалдылығы 22 %-дан аспайтын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қалыңдығы кемінде 100 мм және ені кемінде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өзгелер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4407 99 100 1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сүргілеумен немесе тегістеумен өңделген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4407 99 100 3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4407 99 100 4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қалыңдығы кемінде </w:t>
            </w:r>
          </w:p>
          <w:p>
            <w:pPr>
              <w:spacing w:after="20"/>
              <w:ind w:left="20"/>
              <w:jc w:val="both"/>
            </w:pPr>
            <w:r>
              <w:rPr>
                <w:rFonts w:ascii="Times New Roman"/>
                <w:b w:val="false"/>
                <w:i w:val="false"/>
                <w:color w:val="000000"/>
                <w:sz w:val="20"/>
              </w:rPr>
              <w:t xml:space="preserve">100 мм және ені </w:t>
            </w:r>
          </w:p>
          <w:p>
            <w:pPr>
              <w:spacing w:after="20"/>
              <w:ind w:left="20"/>
              <w:jc w:val="both"/>
            </w:pPr>
            <w:r>
              <w:rPr>
                <w:rFonts w:ascii="Times New Roman"/>
                <w:b w:val="false"/>
                <w:i w:val="false"/>
                <w:color w:val="000000"/>
                <w:sz w:val="20"/>
              </w:rPr>
              <w:t>кемінде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4407 99 100 5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4407 99 400 1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ылғалдылығы 22 %-дан аспайтын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4407 99 400 5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қалыңдығы кемінде </w:t>
            </w:r>
          </w:p>
          <w:p>
            <w:pPr>
              <w:spacing w:after="20"/>
              <w:ind w:left="20"/>
              <w:jc w:val="both"/>
            </w:pPr>
            <w:r>
              <w:rPr>
                <w:rFonts w:ascii="Times New Roman"/>
                <w:b w:val="false"/>
                <w:i w:val="false"/>
                <w:color w:val="000000"/>
                <w:sz w:val="20"/>
              </w:rPr>
              <w:t xml:space="preserve">100 мм және ені </w:t>
            </w:r>
          </w:p>
          <w:p>
            <w:pPr>
              <w:spacing w:after="20"/>
              <w:ind w:left="20"/>
              <w:jc w:val="both"/>
            </w:pPr>
            <w:r>
              <w:rPr>
                <w:rFonts w:ascii="Times New Roman"/>
                <w:b w:val="false"/>
                <w:i w:val="false"/>
                <w:color w:val="000000"/>
                <w:sz w:val="20"/>
              </w:rPr>
              <w:t>кемінде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4407 99 400 6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4407 99 400 9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ылғалдылығы 22 %-дан аспайтын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қалыңдығы кемінде 100 мм және ені кемінде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ылғалдылығы 22 %-дан</w:t>
            </w:r>
          </w:p>
          <w:p>
            <w:pPr>
              <w:spacing w:after="20"/>
              <w:ind w:left="20"/>
              <w:jc w:val="both"/>
            </w:pPr>
            <w:r>
              <w:rPr>
                <w:rFonts w:ascii="Times New Roman"/>
                <w:b w:val="false"/>
                <w:i w:val="false"/>
                <w:color w:val="000000"/>
                <w:sz w:val="20"/>
              </w:rPr>
              <w:t xml:space="preserve"> аспайтын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қалыңдығы кемінде 100 мм және ені кемінде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 w:id="15"/>
    <w:p>
      <w:pPr>
        <w:spacing w:after="0"/>
        <w:ind w:left="0"/>
        <w:jc w:val="both"/>
      </w:pPr>
      <w:r>
        <w:rPr>
          <w:rFonts w:ascii="Times New Roman"/>
          <w:b w:val="false"/>
          <w:i w:val="false"/>
          <w:color w:val="000000"/>
          <w:sz w:val="28"/>
        </w:rPr>
        <w:t>
      2. Еуразиялық экономикалық комиссия Кеңесінің 2017 жылғы 13 қаңтардағы № 8 шешімімен бекітілген Еуразиялық экономикалық одақтың кедендiк аумақтарына әкелу кезiнде оларға қатысты тарифтiк преференциялар ұсынылатын дамушы елдерден немесе ең нашар дамыған елдерден шығарылатын тауарлардың тiзбесiнің II бөлімінде ЕАЭО СЭҚ ТН "4407 13 000 0, 4407 14 000 0" кодтары ЕАЭО СЭҚ ТН "4407 13 000, 4407 14 000" кодтарымен, ЕАЭО СЭҚ ТН "4407 92 000 0" коды ЕАЭО СЭҚ ТН "4407 92 000" кодымен ауыстырылсын.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