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313" w14:textId="4084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Микротолқынды пештерге арналған трансформаторлардың жекелеген түрлеріне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2021 жылғы 29 қазандағы № 121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комиссия туралы ереженің (2014 жылғы 29 мамырдағы Еуразиялық экономикалық одақ туралы шартқа № 1 қосымша) 16-тармағына,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4-тармағына сәйкес Еуразиялық экономикалық комиссия Кеңесі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ЕАЭО СЭҚ ТН 8504 31 800 3 кодымен сыныпталатын микротолқынды пештерге арналған трансформаторлардың жекелеген түрлеріне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қоса алғанда 2023 жылғы 31 желтоқсанға дейінгі аралықта кедендік құннан 0 пайыз мөлшерінде белгіленсін.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ЕАЭО СЭҚ ТН 8504 31 800 3 коды бар позиция төртінші графада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" ескертпесіне сілтемемен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Еуразиялық экономикалық одақтың Бірыңғай кедендік тарифіне ескертпелер мынадай мазмұндағы </w:t>
      </w:r>
      <w:r>
        <w:rPr>
          <w:rFonts w:ascii="Times New Roman"/>
          <w:b w:val="false"/>
          <w:i w:val="false"/>
          <w:color w:val="000000"/>
          <w:vertAlign w:val="superscript"/>
        </w:rPr>
        <w:t>35С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ескертпесімен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35С)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Кедендік құннан 0 (нөл) % мөлшеріндегі кедендік әкелу бажының ставкасы Еуразиялық экономикалық комиссия Кеңесінің 2021 жылғы 29 қазандағы № 121 шешімі күшіне енген күннен бастап қоса алғанда 2023.31.12. дейінгі аралықта қолданылады.".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10 күн өткен соң, бірақ ерте дегенде 2022 жылғы 2 қаңтардан кейін күшіне енеді.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Смайылов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