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bb69" w14:textId="5c1b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мемлекеттерде тұқым және (немесе) отырғызылатын материал импортына сыни тәуелділігі бар ауыл шаруашылығы өсімдіктерінің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5 қазандағы № 95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2020 жылғы 11 желтоқсандағы № 12 шешімімен бекітілген Еуразиялық экономикалық интеграцияны дамытудың 2025 жылға дейінгі стратегиялық бағыттарының 7.2.2-тармағын және Еуразиялық экономикалық комиссия Кеңесінің 2021 жылғы 5 сәуірдегі № 4 өкімімен бекітілген Еуразиялық экономикалық интеграцияны дамытудың 2025 жылға дейінгі стратегиялық бағыттарын іске асыру жөніндегі іс-шаралар жоспарын іске асыру мақсатында Еуразиялық экономикалық комиссия </w:t>
      </w:r>
      <w:r>
        <w:rPr>
          <w:rFonts w:ascii="Times New Roman"/>
          <w:b/>
          <w:i w:val="false"/>
          <w:color w:val="000000"/>
          <w:sz w:val="28"/>
        </w:rPr>
        <w:t>Кеңесі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1.Қосымшаға сәйкес тізбе бойынша Еуразиялық экономикалық одаққа мүше мемлекеттерде ауыл шаруашылығы өсімдіктерінің тұқым және (немесе) отырғызылатын материал импортына сыни тәуелділігі бар деп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ресми жарияланған күнінен бастап күнтізбелік 30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А.Жапаров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мемлекеттерде тұқым және (немесе) отырғызылатын материал импортына сыни тәуелділігі бар ауыл шаруашылығы өсімдіктерінің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1.Қант қызылшасы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2.Майлы дақылдар: күнбағыс, рапс, сафлор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Дәнді дақылдар: жүгері, қара бидай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Көкөніс және бақша дақылдары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Көпжылдық шөптер: жоңышқа, экпарцет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Жеміс және жидек дақылдары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