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9dc4b" w14:textId="3c9dc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шекарасында және Еуразиялық экономикалық одақтың кедендік аумағында карантиндік фитосанитариялық бақылауға (қадағалауға) жататын карантинге жатқызылған өнімдер (карантинге жатқызылған жүктер, карантинге жатқызылған материалдар, карантинге жатқызылған тауарлар) тізбесінің I бөліміне өзгеріс енгізу туралы</w:t>
      </w:r>
    </w:p>
    <w:p>
      <w:pPr>
        <w:spacing w:after="0"/>
        <w:ind w:left="0"/>
        <w:jc w:val="both"/>
      </w:pPr>
      <w:r>
        <w:rPr>
          <w:rFonts w:ascii="Times New Roman"/>
          <w:b w:val="false"/>
          <w:i w:val="false"/>
          <w:color w:val="000000"/>
          <w:sz w:val="28"/>
        </w:rPr>
        <w:t>Еуразиялық экономикалық комиссия Кеңесінің 2021 жылғы 14 қыркүйектегі № 93 шешімі</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59-бабының </w:t>
      </w:r>
      <w:r>
        <w:rPr>
          <w:rFonts w:ascii="Times New Roman"/>
          <w:b w:val="false"/>
          <w:i w:val="false"/>
          <w:color w:val="000000"/>
          <w:sz w:val="28"/>
        </w:rPr>
        <w:t>3-тармағына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46-тармағына сәйкес Еуразиялық экономикалық комиссия Кеңесі шешті:</w:t>
      </w:r>
    </w:p>
    <w:p>
      <w:pPr>
        <w:spacing w:after="0"/>
        <w:ind w:left="0"/>
        <w:jc w:val="both"/>
      </w:pPr>
      <w:r>
        <w:rPr>
          <w:rFonts w:ascii="Times New Roman"/>
          <w:b w:val="false"/>
          <w:i w:val="false"/>
          <w:color w:val="000000"/>
          <w:sz w:val="28"/>
        </w:rPr>
        <w:t xml:space="preserve">
      1. Кеден одағы Комиссиясының 2010 жылғы 18 маусымдағы № 318 шешімімен бекітілген Еуразиялық экономикалық одақтың кедендік шекарасында және Еуразиялық экономикалық одақтың кедендік аумағында карантиндік фитосанитариялық бақылауға (қадағалауға) жататын карантинге жатқызылған өнімдер (карантинге жатқызылған жүктер, карантинге жатқызылған материалдар, карантинге жатқызылған тауарлар) тізбесінің </w:t>
      </w:r>
    </w:p>
    <w:p>
      <w:pPr>
        <w:spacing w:after="0"/>
        <w:ind w:left="0"/>
        <w:jc w:val="both"/>
      </w:pPr>
      <w:r>
        <w:rPr>
          <w:rFonts w:ascii="Times New Roman"/>
          <w:b w:val="false"/>
          <w:i w:val="false"/>
          <w:color w:val="000000"/>
          <w:sz w:val="28"/>
        </w:rPr>
        <w:t>I бөлімінің ЕАЭО СЭҚ ТН 0602 коды бар позициясы мынадай редакцияда жазылсын: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тірі өсімдіктер (олардың тамырларын қоса), қалемшелер және жанама бұтақтар; саңырауқұлақ мицелийі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r>
    </w:tbl>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p>
      <w:pPr>
        <w:spacing w:after="0"/>
        <w:ind w:left="0"/>
        <w:jc w:val="left"/>
      </w:pPr>
      <w:r>
        <w:rPr>
          <w:rFonts w:ascii="Times New Roman"/>
          <w:b/>
          <w:i w:val="false"/>
          <w:color w:val="000000"/>
        </w:rPr>
        <w:t xml:space="preserve"> Еуразиялық экономикалық комиссия Кеңесінің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Армения</w:t>
            </w:r>
            <w:r>
              <w:rPr>
                <w:rFonts w:ascii="Times New Roman"/>
                <w:b w:val="false"/>
                <w:i w:val="false"/>
                <w:color w:val="000000"/>
                <w:sz w:val="20"/>
              </w:rPr>
              <w:t xml:space="preserve"> </w:t>
            </w: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 xml:space="preserve">Беларусь </w:t>
            </w: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Қазақстан</w:t>
            </w:r>
            <w:r>
              <w:rPr>
                <w:rFonts w:ascii="Times New Roman"/>
                <w:b w:val="false"/>
                <w:i w:val="false"/>
                <w:color w:val="000000"/>
                <w:sz w:val="20"/>
              </w:rPr>
              <w:t xml:space="preserve"> </w:t>
            </w: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Қырғыз</w:t>
            </w:r>
            <w:r>
              <w:rPr>
                <w:rFonts w:ascii="Times New Roman"/>
                <w:b w:val="false"/>
                <w:i w:val="false"/>
                <w:color w:val="000000"/>
                <w:sz w:val="20"/>
              </w:rPr>
              <w:t xml:space="preserve"> </w:t>
            </w: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Ресей</w:t>
            </w:r>
            <w:r>
              <w:rPr>
                <w:rFonts w:ascii="Times New Roman"/>
                <w:b w:val="false"/>
                <w:i w:val="false"/>
                <w:color w:val="000000"/>
                <w:sz w:val="20"/>
              </w:rPr>
              <w:t xml:space="preserve"> </w:t>
            </w:r>
            <w:r>
              <w:rPr>
                <w:rFonts w:ascii="Times New Roman"/>
                <w:b w:val="false"/>
                <w:i/>
                <w:color w:val="000000"/>
                <w:sz w:val="20"/>
              </w:rPr>
              <w:t>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 </w:t>
            </w:r>
            <w:r>
              <w:rPr>
                <w:rFonts w:ascii="Times New Roman"/>
                <w:b w:val="false"/>
                <w:i/>
                <w:color w:val="000000"/>
                <w:sz w:val="20"/>
              </w:rPr>
              <w:t>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Ә. </w:t>
            </w:r>
            <w:r>
              <w:rPr>
                <w:rFonts w:ascii="Times New Roman"/>
                <w:b w:val="false"/>
                <w:i/>
                <w:color w:val="000000"/>
                <w:sz w:val="20"/>
              </w:rPr>
              <w:t>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А.Жапаров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 </w:t>
            </w:r>
            <w:r>
              <w:rPr>
                <w:rFonts w:ascii="Times New Roman"/>
                <w:b w:val="false"/>
                <w:i/>
                <w:color w:val="000000"/>
                <w:sz w:val="20"/>
              </w:rPr>
              <w:t>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