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022d" w14:textId="dc90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Кедендік декларацияны беру оған қатысты Кеден одағының "Тағамдық қоспалардың, хош иістендіргіштер мен технологиялық қосалқы заттардың қауіпсіздік талаптары" (КО ТР 029/2012) техникалық регламентінің талаптарына сәйкестікті бағалау туралы құжатты (сәйкестікті бағалау туралы құжат туралы мәліметтерді) ұсынумен сүйемелденетін өнімдердің тізбесіне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14 желтоқсандағы № 175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8-тармағына сәйкес, Еуразиялық экономикалық комиссия Алқасының 2012 жылғы 25 желтоқсандағы № 294 Шешімімен бекітілген Кеден одағы шеңберінде оған қатысты міндетті талаптар белгіленетін өнімді (тауарларды) Кеден одағының кедендік аумағына әкелу тәртібі туралы ереженің 2-тармағының "в" тармақшасын іске асыру мақсатында,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2019 жылғы 8 қазандағы № 172 Шешімімен бекітілген Кедендік декларацияны беру оған қатысты Кеден одағының "Тағамдық қоспалардың, хош иістендіргіштер мен технологиялық қосалқы заттардың қауіпсіздік талаптары" (КО ТР 029/2012) техникалық регламентінің талаптарына сәйкестікті бағалау туралы құжатты (сәйкестікті бағалау туралы құжат туралы мәліметтерді) ұсынумен сүйемелденетін өнімдердің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1-позициядағы "3503 00-ден" деген сөздер алынып тасталсын;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5-позициядағы "2934 99 900 0-ден" деген сөздер "2934 99 800 0-ден" деген сөздермен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14-позициядағы "2106 90 590 0-ден 2106 90 980 9-дан" деген сөздер "2106 90 580 0-ден 2106 90 980 8-ден" деген сөздермен ауыстырылсын;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48-позициядағы "3402 11 900 0-ден" деген сөздер "3402 31 000 0-ден 3402 39 000 0-ден" деген сөздермен ауыстырылсын;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2-графадағы 55-позиция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"3808 59 000 5 3808 92 800 0 3808 94 800 0-ден;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57-позициядағы "3907 20-дан" деген сөздер "3907 21 000-нан 3907 29-дан" деген сөздермен ауыстырылсын.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Осы Шешім ресми жарияланған күнінен бастап күнтізбелік 30 күн өткен соң күшіне енеді және 2022 жылғы 1 қаңтардан бастап туындаған құқықтық қатынастарға қолданылады.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