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1460" w14:textId="47e1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ЕАЭО СЭҚ ТН 2402 және 2208 тауар позицияларындағы, кедендік экспорт рәсіміне орналастырылған тауарларға қатысты кедендік транзиттің кедендік рәсімін қолдану туралы</w:t>
      </w:r>
    </w:p>
    <w:p>
      <w:pPr>
        <w:spacing w:after="0"/>
        <w:ind w:left="0"/>
        <w:jc w:val="both"/>
      </w:pPr>
      <w:r>
        <w:rPr>
          <w:rFonts w:ascii="Times New Roman"/>
          <w:b w:val="false"/>
          <w:i w:val="false"/>
          <w:color w:val="000000"/>
          <w:sz w:val="28"/>
        </w:rPr>
        <w:t>Еуразиялық экономикалық комиссия Алқасының 2021 жылғы 8 маусымдағы № 63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одақтың ЕАЭО СЭҚ ТН 2402 және 2208 тауар позицияларында сыныпталатын, кедендік экспорт рәсіміне орналастырылған тауарлар оларды Еуразиялық экономикалық одақтың аумақтары бойынша ішкі кеден органынан Еуразиялық экономикалық одақтың баратын жеріндегі кедендік органына тасу (тасымалдау) мақсатында кедендік транзиттің кедендік рәсіміне орналастырылады деп белгіленсін.</w:t>
      </w:r>
    </w:p>
    <w:bookmarkEnd w:id="1"/>
    <w:bookmarkStart w:name="z3" w:id="2"/>
    <w:p>
      <w:pPr>
        <w:spacing w:after="0"/>
        <w:ind w:left="0"/>
        <w:jc w:val="both"/>
      </w:pPr>
      <w:r>
        <w:rPr>
          <w:rFonts w:ascii="Times New Roman"/>
          <w:b w:val="false"/>
          <w:i w:val="false"/>
          <w:color w:val="000000"/>
          <w:sz w:val="28"/>
        </w:rPr>
        <w:t>
      2. Осы Шешімнің 1-тармағы:</w:t>
      </w:r>
    </w:p>
    <w:bookmarkEnd w:id="2"/>
    <w:bookmarkStart w:name="z4" w:id="3"/>
    <w:p>
      <w:pPr>
        <w:spacing w:after="0"/>
        <w:ind w:left="0"/>
        <w:jc w:val="both"/>
      </w:pPr>
      <w:r>
        <w:rPr>
          <w:rFonts w:ascii="Times New Roman"/>
          <w:b w:val="false"/>
          <w:i w:val="false"/>
          <w:color w:val="000000"/>
          <w:sz w:val="28"/>
        </w:rPr>
        <w:t>
      ЕАЭО СЭҚ ТН 2402 тауар позициясында сыныпталатын тауарларға қатысты – осы Шешім күшіне енген күнінен бастап, бірақ 2021 жылғы 21 қыркүйектен кейін ғана;</w:t>
      </w:r>
    </w:p>
    <w:bookmarkEnd w:id="3"/>
    <w:bookmarkStart w:name="z5" w:id="4"/>
    <w:p>
      <w:pPr>
        <w:spacing w:after="0"/>
        <w:ind w:left="0"/>
        <w:jc w:val="both"/>
      </w:pPr>
      <w:r>
        <w:rPr>
          <w:rFonts w:ascii="Times New Roman"/>
          <w:b w:val="false"/>
          <w:i w:val="false"/>
          <w:color w:val="000000"/>
          <w:sz w:val="28"/>
        </w:rPr>
        <w:t>
      ЕАЭО СЭҚ ТН 2408 тауар позициясында сыныпталатын тауарларға қатысты – осы Шешім күшіне енген күнінен бастап, бірақ 2021 жылғы 21 қыркүйектен кейін ғана қолданылады деп белгіленсін.</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