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a670" w14:textId="7bea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2017 жылғы 5 желтоқсандағы № 164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1 маусымдағы № 60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4-тармағына</w:t>
      </w:r>
      <w:r>
        <w:rPr>
          <w:rFonts w:ascii="Times New Roman"/>
          <w:b w:val="false"/>
          <w:i w:val="false"/>
          <w:color w:val="000000"/>
          <w:sz w:val="28"/>
        </w:rPr>
        <w:t xml:space="preserve"> (2014 жылғы 29 мамырдағы Еуразиялық экономикалық одақ туралы шартқа № 9 қосымша) және Жоғары Еуразиялық экономикалық кеңестің 2014 жылғы 23 желтоқсандағы № 98 шешімімен бекітілген Еуразиялық экономикалық комиссиясының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"Оларды қолдану нәтижесінде "Табиғи минералды суды қоса алғанда, қаптамадағы ауыз судың қауіпсіздігі туралы" Еуразиялық экономикалық одақтың техникалық регламенті (ЕАЭО ТР 044/2017) талаптарының сақталуы ерікті негізде қамтамасыз етілетін стандарттар тізбесі және зерттеулер (сынақтар) және өлшеу қағидалары мен әдістерін, соның ішінде Еуразиялық экономикалық одақтың "Табиғи минералды суды қоса алғанда, қаптамадағы ауыз судың қауіпсіздігі туралы" техникалық регламентінің (ЕАЭО ТР 044/2017)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 туралы" 2017 жылғы 5 желтоқсандағы №164 </w:t>
      </w:r>
      <w:r>
        <w:rPr>
          <w:rFonts w:ascii="Times New Roman"/>
          <w:b w:val="false"/>
          <w:i w:val="false"/>
          <w:color w:val="000000"/>
          <w:sz w:val="28"/>
        </w:rPr>
        <w:t>шешіміне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2022 жылғы 1 қаңтардан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1 маусымдағы </w:t>
            </w:r>
            <w:r>
              <w:br/>
            </w:r>
            <w:r>
              <w:rPr>
                <w:rFonts w:ascii="Times New Roman"/>
                <w:b w:val="false"/>
                <w:i w:val="false"/>
                <w:color w:val="000000"/>
                <w:sz w:val="20"/>
              </w:rPr>
              <w:t xml:space="preserve">№ 60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2017 жылғы 5 желтоқсандағы № 164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Аталған Шешіммен бекітілген "Оларды қолдану нәтижесінде "Табиғи минералды суды қоса алғанда, қаптамадағы ауыз судың қауіпсіздігі туралы" Еуразиялық экономикалық одақтың техникалық регламенті (ЕАЭО ТР 044/2017) талаптарының сақталуы ерікті негізде қамтамасыз етілетін стандарттар </w:t>
      </w:r>
      <w:r>
        <w:rPr>
          <w:rFonts w:ascii="Times New Roman"/>
          <w:b w:val="false"/>
          <w:i w:val="false"/>
          <w:color w:val="000000"/>
          <w:sz w:val="28"/>
        </w:rPr>
        <w:t>тізбесінде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а) 7-позиция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5.1.9-тармақша МЕМСТ Р 54316-2011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минералды ауыз су.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2021 ж. 31.12 бастап қолданылады </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б) мынадай мазмұндағы 7</w:t>
      </w:r>
      <w:r>
        <w:rPr>
          <w:rFonts w:ascii="Times New Roman"/>
          <w:b w:val="false"/>
          <w:i w:val="false"/>
          <w:color w:val="000000"/>
          <w:vertAlign w:val="superscript"/>
        </w:rPr>
        <w:t>1</w:t>
      </w:r>
      <w:r>
        <w:rPr>
          <w:rFonts w:ascii="Times New Roman"/>
          <w:b w:val="false"/>
          <w:i w:val="false"/>
          <w:color w:val="000000"/>
          <w:sz w:val="28"/>
        </w:rPr>
        <w:t xml:space="preserve"> позициямен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5.1.8-тармақша</w:t>
            </w:r>
            <w:r>
              <w:rPr>
                <w:rFonts w:ascii="Times New Roman"/>
                <w:b w:val="false"/>
                <w:i w:val="false"/>
                <w:color w:val="000000"/>
                <w:sz w:val="20"/>
              </w:rPr>
              <w:t xml:space="preserve"> </w:t>
            </w:r>
            <w:r>
              <w:rPr>
                <w:rFonts w:ascii="Times New Roman"/>
                <w:b/>
                <w:i w:val="false"/>
                <w:color w:val="000000"/>
                <w:sz w:val="20"/>
              </w:rPr>
              <w:t>МЕМСТ Р 54316-2020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минералды ауыз су.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в) 8-позиция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бөлімнің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27-тармағының "а" </w:t>
            </w:r>
            <w:r>
              <w:rPr>
                <w:rFonts w:ascii="Times New Roman"/>
                <w:b/>
                <w:i w:val="false"/>
                <w:color w:val="000000"/>
                <w:sz w:val="20"/>
              </w:rPr>
              <w:t>–</w:t>
            </w:r>
            <w:r>
              <w:rPr>
                <w:rFonts w:ascii="Times New Roman"/>
                <w:b/>
                <w:i w:val="false"/>
                <w:color w:val="000000"/>
                <w:sz w:val="20"/>
              </w:rPr>
              <w:t xml:space="preserve"> "е" тармақшалары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5.1.2-тармақша МЕМСТ Р 54316-2011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минералды ауыз су.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 31.12. дейін қолданылады</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г) мынадай мазмұндағы 8</w:t>
      </w:r>
      <w:r>
        <w:rPr>
          <w:rFonts w:ascii="Times New Roman"/>
          <w:b w:val="false"/>
          <w:i w:val="false"/>
          <w:color w:val="000000"/>
          <w:vertAlign w:val="superscript"/>
        </w:rPr>
        <w:t>1</w:t>
      </w:r>
      <w:r>
        <w:rPr>
          <w:rFonts w:ascii="Times New Roman"/>
          <w:b w:val="false"/>
          <w:i w:val="false"/>
          <w:color w:val="000000"/>
          <w:sz w:val="28"/>
        </w:rPr>
        <w:t xml:space="preserve"> позициямен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бөлімнің 27-тармағының "а" – "ж" тармақшалары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5.1.3. тармақшалар</w:t>
            </w:r>
            <w:r>
              <w:rPr>
                <w:rFonts w:ascii="Times New Roman"/>
                <w:b w:val="false"/>
                <w:i w:val="false"/>
                <w:color w:val="000000"/>
                <w:sz w:val="20"/>
              </w:rPr>
              <w:t xml:space="preserve"> </w:t>
            </w:r>
            <w:r>
              <w:rPr>
                <w:rFonts w:ascii="Times New Roman"/>
                <w:b/>
                <w:i w:val="false"/>
                <w:color w:val="000000"/>
                <w:sz w:val="20"/>
              </w:rPr>
              <w:t>МЕМСТ Р 54316-2020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минералды ауыз су.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д) 13 және 19 позициялар алып тасталсын;</w:t>
      </w:r>
    </w:p>
    <w:bookmarkEnd w:id="9"/>
    <w:bookmarkStart w:name="z12" w:id="10"/>
    <w:p>
      <w:pPr>
        <w:spacing w:after="0"/>
        <w:ind w:left="0"/>
        <w:jc w:val="both"/>
      </w:pPr>
      <w:r>
        <w:rPr>
          <w:rFonts w:ascii="Times New Roman"/>
          <w:b w:val="false"/>
          <w:i w:val="false"/>
          <w:color w:val="000000"/>
          <w:sz w:val="28"/>
        </w:rPr>
        <w:t xml:space="preserve">
      е) 20-позициядағы "АСТ 191-2000" деген сөздер  "АСТ 191-2019" деген сөздермен ауыстырылсын; </w:t>
      </w:r>
    </w:p>
    <w:bookmarkEnd w:id="10"/>
    <w:bookmarkStart w:name="z13" w:id="11"/>
    <w:p>
      <w:pPr>
        <w:spacing w:after="0"/>
        <w:ind w:left="0"/>
        <w:jc w:val="both"/>
      </w:pPr>
      <w:r>
        <w:rPr>
          <w:rFonts w:ascii="Times New Roman"/>
          <w:b w:val="false"/>
          <w:i w:val="false"/>
          <w:color w:val="000000"/>
          <w:sz w:val="28"/>
        </w:rPr>
        <w:t>
      ж) 26 позиция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5.1.6. тармақша МЕМСТ Р 54316-2011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минералды ауыз су.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 31.12 дейін қолданылады</w:t>
            </w:r>
          </w:p>
        </w:tc>
      </w:tr>
    </w:tbl>
    <w:p>
      <w:pPr>
        <w:spacing w:after="0"/>
        <w:ind w:left="0"/>
        <w:jc w:val="both"/>
      </w:pP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з) мынадай мазмұндағы 26</w:t>
      </w:r>
      <w:r>
        <w:rPr>
          <w:rFonts w:ascii="Times New Roman"/>
          <w:b w:val="false"/>
          <w:i w:val="false"/>
          <w:color w:val="000000"/>
          <w:vertAlign w:val="superscript"/>
        </w:rPr>
        <w:t>1</w:t>
      </w:r>
      <w:r>
        <w:rPr>
          <w:rFonts w:ascii="Times New Roman"/>
          <w:b w:val="false"/>
          <w:i w:val="false"/>
          <w:color w:val="000000"/>
          <w:sz w:val="28"/>
        </w:rPr>
        <w:t xml:space="preserve"> позициямен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5.1.7. тармақша</w:t>
            </w:r>
            <w:r>
              <w:rPr>
                <w:rFonts w:ascii="Times New Roman"/>
                <w:b w:val="false"/>
                <w:i w:val="false"/>
                <w:color w:val="000000"/>
                <w:sz w:val="20"/>
              </w:rPr>
              <w:t xml:space="preserve"> </w:t>
            </w:r>
            <w:r>
              <w:rPr>
                <w:rFonts w:ascii="Times New Roman"/>
                <w:b/>
                <w:i w:val="false"/>
                <w:color w:val="000000"/>
                <w:sz w:val="20"/>
              </w:rPr>
              <w:t>МЕМСТ Р 54316-2020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минералды ауыз су.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и) 27 және  32 позициялардағы "АСТ 191-2000" деген сөздер  "АСТ 191-2019" деген сөздермен ауыстырылсын.</w:t>
      </w:r>
    </w:p>
    <w:bookmarkEnd w:id="13"/>
    <w:bookmarkStart w:name="z16" w:id="14"/>
    <w:p>
      <w:pPr>
        <w:spacing w:after="0"/>
        <w:ind w:left="0"/>
        <w:jc w:val="both"/>
      </w:pPr>
      <w:r>
        <w:rPr>
          <w:rFonts w:ascii="Times New Roman"/>
          <w:b w:val="false"/>
          <w:i w:val="false"/>
          <w:color w:val="000000"/>
          <w:sz w:val="28"/>
        </w:rPr>
        <w:t xml:space="preserve">
      2. Зерттеулер (сынақтар) және өлшеу қағидалары мен әдістерін, соның ішінде Еуразиялық экономикалық одақтың "Табиғи минералды суды қоса алғанда, қаптамадағы ауыз судың қауіпсіздігі туралы" техникалық регламентінің (ЕАЭО ТР 044/2017)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стандарттар </w:t>
      </w:r>
      <w:r>
        <w:rPr>
          <w:rFonts w:ascii="Times New Roman"/>
          <w:b w:val="false"/>
          <w:i w:val="false"/>
          <w:color w:val="000000"/>
          <w:sz w:val="28"/>
        </w:rPr>
        <w:t>тізбесінде</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а) 31, 91 және108 позициялар алып тасталсын;</w:t>
      </w:r>
    </w:p>
    <w:bookmarkEnd w:id="15"/>
    <w:bookmarkStart w:name="z18" w:id="16"/>
    <w:p>
      <w:pPr>
        <w:spacing w:after="0"/>
        <w:ind w:left="0"/>
        <w:jc w:val="both"/>
      </w:pPr>
      <w:r>
        <w:rPr>
          <w:rFonts w:ascii="Times New Roman"/>
          <w:b w:val="false"/>
          <w:i w:val="false"/>
          <w:color w:val="000000"/>
          <w:sz w:val="28"/>
        </w:rPr>
        <w:t>
      б) мынадай мазмұндағы 286</w:t>
      </w:r>
      <w:r>
        <w:rPr>
          <w:rFonts w:ascii="Times New Roman"/>
          <w:b w:val="false"/>
          <w:i w:val="false"/>
          <w:color w:val="000000"/>
          <w:vertAlign w:val="superscript"/>
        </w:rPr>
        <w:t>1</w:t>
      </w:r>
      <w:r>
        <w:rPr>
          <w:rFonts w:ascii="Times New Roman"/>
          <w:b w:val="false"/>
          <w:i w:val="false"/>
          <w:color w:val="000000"/>
          <w:sz w:val="28"/>
        </w:rPr>
        <w:t xml:space="preserve"> позициямен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 қосымша, 2-кесте, "22 °C  кезіндегі ОМЧ"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ГОСТ ISO 6222-2018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Судың сапасы. Егілетін микроорганизмдерді есептеу. Құнарлы ортаға агарланған егу кезінде колонияларды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в) 303  позициядағы "ҚР СТ ИСО 9697-2006" деген сөздер "ҚР СТ ІSO 9697-2017" деген сөздермен ауыстырылсын;</w:t>
      </w:r>
    </w:p>
    <w:bookmarkEnd w:id="17"/>
    <w:bookmarkStart w:name="z20" w:id="18"/>
    <w:p>
      <w:pPr>
        <w:spacing w:after="0"/>
        <w:ind w:left="0"/>
        <w:jc w:val="both"/>
      </w:pPr>
      <w:r>
        <w:rPr>
          <w:rFonts w:ascii="Times New Roman"/>
          <w:b w:val="false"/>
          <w:i w:val="false"/>
          <w:color w:val="000000"/>
          <w:sz w:val="28"/>
        </w:rPr>
        <w:t>
      г) 380, 397 және 641 позициялар алып тасталсын;</w:t>
      </w:r>
    </w:p>
    <w:bookmarkEnd w:id="18"/>
    <w:bookmarkStart w:name="z21" w:id="19"/>
    <w:p>
      <w:pPr>
        <w:spacing w:after="0"/>
        <w:ind w:left="0"/>
        <w:jc w:val="both"/>
      </w:pPr>
      <w:r>
        <w:rPr>
          <w:rFonts w:ascii="Times New Roman"/>
          <w:b w:val="false"/>
          <w:i w:val="false"/>
          <w:color w:val="000000"/>
          <w:sz w:val="28"/>
        </w:rPr>
        <w:t>
      д) мынадай мазмұндағы 679</w:t>
      </w:r>
      <w:r>
        <w:rPr>
          <w:rFonts w:ascii="Times New Roman"/>
          <w:b w:val="false"/>
          <w:i w:val="false"/>
          <w:color w:val="000000"/>
          <w:vertAlign w:val="superscript"/>
        </w:rPr>
        <w:t>1</w:t>
      </w:r>
      <w:r>
        <w:rPr>
          <w:rFonts w:ascii="Times New Roman"/>
          <w:b w:val="false"/>
          <w:i w:val="false"/>
          <w:color w:val="000000"/>
          <w:sz w:val="28"/>
        </w:rPr>
        <w:t xml:space="preserve">позициямен толықтырылсын: </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679</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ТҚНҚ  Ф 14.2:4.209-05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 индофенол түріндегі фотометриялық әдіспен ауыз су мен табиғи сулардың сынамаларындағы аммоний иондарының массалық концентрациясын өлшеу әдісі (аттестаттау № 88-16207-021-RA.RU.310657-2017 06/30/ 2017 ж., Тіркеу нөмірі ФР.1.31.2017.28625)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мемлекетаралық стандарт әзірленіп, осы тізбеге енгізілгенге дейін қолданылады</w:t>
            </w:r>
          </w:p>
        </w:tc>
      </w:tr>
    </w:tbl>
    <w:p>
      <w:pPr>
        <w:spacing w:after="0"/>
        <w:ind w:left="0"/>
        <w:jc w:val="both"/>
      </w:pP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е) 686, 687 және 734 позициялар алып тасталсын;</w:t>
      </w:r>
    </w:p>
    <w:bookmarkEnd w:id="20"/>
    <w:bookmarkStart w:name="z23" w:id="21"/>
    <w:p>
      <w:pPr>
        <w:spacing w:after="0"/>
        <w:ind w:left="0"/>
        <w:jc w:val="both"/>
      </w:pPr>
      <w:r>
        <w:rPr>
          <w:rFonts w:ascii="Times New Roman"/>
          <w:b w:val="false"/>
          <w:i w:val="false"/>
          <w:color w:val="000000"/>
          <w:sz w:val="28"/>
        </w:rPr>
        <w:t>
      ж) мынадай мазмұндағы 735</w:t>
      </w:r>
      <w:r>
        <w:rPr>
          <w:rFonts w:ascii="Times New Roman"/>
          <w:b w:val="false"/>
          <w:i w:val="false"/>
          <w:color w:val="000000"/>
          <w:vertAlign w:val="superscript"/>
        </w:rPr>
        <w:t>1</w:t>
      </w:r>
      <w:r>
        <w:rPr>
          <w:rFonts w:ascii="Times New Roman"/>
          <w:b w:val="false"/>
          <w:i w:val="false"/>
          <w:color w:val="000000"/>
          <w:sz w:val="28"/>
        </w:rPr>
        <w:t xml:space="preserve"> позициямен толықтырылсын: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3 қосымша, 2-кесте, "22 °C  кезіндегі ОМЧ"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ISO 6222-2018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Судың сапасы. Егілетін микроорганизмдерді есептеу. Құнарлы ортаға агарланған егу кезінде колонияларды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з) 2-графадағы 748 позиция мынадай редакцияда жазылсын: "№ 3 қосымша, 2-кесте, "криптоспоридийлердің ооцистілері", "лямблийлердің цистілері" және "гельминт жұмыртқалары";</w:t>
      </w:r>
    </w:p>
    <w:bookmarkEnd w:id="22"/>
    <w:bookmarkStart w:name="z25" w:id="23"/>
    <w:p>
      <w:pPr>
        <w:spacing w:after="0"/>
        <w:ind w:left="0"/>
        <w:jc w:val="both"/>
      </w:pPr>
      <w:r>
        <w:rPr>
          <w:rFonts w:ascii="Times New Roman"/>
          <w:b w:val="false"/>
          <w:i w:val="false"/>
          <w:color w:val="000000"/>
          <w:sz w:val="28"/>
        </w:rPr>
        <w:t>
      и) мынадай мазмұндағы 748</w:t>
      </w:r>
      <w:r>
        <w:rPr>
          <w:rFonts w:ascii="Times New Roman"/>
          <w:b w:val="false"/>
          <w:i w:val="false"/>
          <w:color w:val="000000"/>
          <w:vertAlign w:val="superscript"/>
        </w:rPr>
        <w:t>1</w:t>
      </w:r>
      <w:r>
        <w:rPr>
          <w:rFonts w:ascii="Times New Roman"/>
          <w:b w:val="false"/>
          <w:i w:val="false"/>
          <w:color w:val="000000"/>
          <w:sz w:val="28"/>
        </w:rPr>
        <w:t xml:space="preserve"> – 748</w:t>
      </w:r>
      <w:r>
        <w:rPr>
          <w:rFonts w:ascii="Times New Roman"/>
          <w:b w:val="false"/>
          <w:i w:val="false"/>
          <w:color w:val="000000"/>
          <w:vertAlign w:val="superscript"/>
        </w:rPr>
        <w:t xml:space="preserve">3 </w:t>
      </w:r>
      <w:r>
        <w:rPr>
          <w:rFonts w:ascii="Times New Roman"/>
          <w:b w:val="false"/>
          <w:i w:val="false"/>
          <w:color w:val="000000"/>
          <w:sz w:val="28"/>
        </w:rPr>
        <w:t>позициялармен толықтырылсын: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748</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СТ 2782-2015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Санитарлық және паразитологиялық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Денсаулық сақтау министрлігінің 2008 жылғы 21 қаңтардағы №11. №108-1207 қолдану жөніндегі нұсқаулығы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криптоспоридийлердің ооцистілерінің, лямблийлер цистілерінің, гельминт жұмыртқаларының бар-жоғын жинақтау негізінде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4.2.2314-08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санитарлық және паразитологиялық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мемлекетаралық стандарт әзірленіп, осы тізбеге енгізілгенге дейін қолданылады </w:t>
            </w:r>
          </w:p>
        </w:tc>
      </w:tr>
    </w:tbl>
    <w:p>
      <w:pPr>
        <w:spacing w:after="0"/>
        <w:ind w:left="0"/>
        <w:jc w:val="both"/>
      </w:pP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к) 754 позициядағы "ҚР СТ ИСО 9697-2006" деген сөздер "ҚР СТ ISO 9697-2017" деген сөздермен ауыстырылсын;</w:t>
      </w:r>
    </w:p>
    <w:bookmarkEnd w:id="24"/>
    <w:bookmarkStart w:name="z27" w:id="25"/>
    <w:p>
      <w:pPr>
        <w:spacing w:after="0"/>
        <w:ind w:left="0"/>
        <w:jc w:val="both"/>
      </w:pPr>
      <w:r>
        <w:rPr>
          <w:rFonts w:ascii="Times New Roman"/>
          <w:b w:val="false"/>
          <w:i w:val="false"/>
          <w:color w:val="000000"/>
          <w:sz w:val="28"/>
        </w:rPr>
        <w:t>
      л) мынадай мазмұндағы 766</w:t>
      </w:r>
      <w:r>
        <w:rPr>
          <w:rFonts w:ascii="Times New Roman"/>
          <w:b w:val="false"/>
          <w:i w:val="false"/>
          <w:color w:val="000000"/>
          <w:vertAlign w:val="superscript"/>
        </w:rPr>
        <w:t>1</w:t>
      </w:r>
      <w:r>
        <w:rPr>
          <w:rFonts w:ascii="Times New Roman"/>
          <w:b w:val="false"/>
          <w:i w:val="false"/>
          <w:color w:val="000000"/>
          <w:sz w:val="28"/>
        </w:rPr>
        <w:t xml:space="preserve"> позициямен толықтырылсын:</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766</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МВИ.МН 1181-2011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Тамақ өнімдеріндегі, ауыз судағы, топырақтағы, ауылшаруашылық шикізаты мен жемдегі, орман шаруашылығындағы өнімдердегі, қоршаған ортаның басқа да объектілеріндегі МКС-АТ1315 гамма-бета-спектрометрдегі </w:t>
            </w:r>
            <w:r>
              <w:rPr>
                <w:rFonts w:ascii="Times New Roman"/>
                <w:b w:val="false"/>
                <w:i w:val="false"/>
                <w:color w:val="000000"/>
                <w:vertAlign w:val="superscript"/>
              </w:rPr>
              <w:t>90</w:t>
            </w:r>
            <w:r>
              <w:rPr>
                <w:rFonts w:ascii="Times New Roman"/>
                <w:b/>
                <w:i w:val="false"/>
                <w:color w:val="000000"/>
                <w:sz w:val="20"/>
              </w:rPr>
              <w:t xml:space="preserve">Sr, </w:t>
            </w:r>
            <w:r>
              <w:rPr>
                <w:rFonts w:ascii="Times New Roman"/>
                <w:b w:val="false"/>
                <w:i w:val="false"/>
                <w:color w:val="000000"/>
                <w:vertAlign w:val="superscript"/>
              </w:rPr>
              <w:t>137</w:t>
            </w:r>
            <w:r>
              <w:rPr>
                <w:rFonts w:ascii="Times New Roman"/>
                <w:b/>
                <w:i w:val="false"/>
                <w:color w:val="000000"/>
                <w:sz w:val="20"/>
              </w:rPr>
              <w:t xml:space="preserve">Cs и </w:t>
            </w:r>
            <w:r>
              <w:rPr>
                <w:rFonts w:ascii="Times New Roman"/>
                <w:b w:val="false"/>
                <w:i w:val="false"/>
                <w:color w:val="000000"/>
                <w:vertAlign w:val="superscript"/>
              </w:rPr>
              <w:t>40</w:t>
            </w:r>
            <w:r>
              <w:rPr>
                <w:rFonts w:ascii="Times New Roman"/>
                <w:b/>
                <w:i w:val="false"/>
                <w:color w:val="000000"/>
                <w:sz w:val="20"/>
              </w:rPr>
              <w:t xml:space="preserve">К </w:t>
            </w:r>
            <w:r>
              <w:rPr>
                <w:rFonts w:ascii="Times New Roman"/>
                <w:b/>
                <w:i w:val="false"/>
                <w:color w:val="000000"/>
                <w:sz w:val="20"/>
              </w:rPr>
              <w:t xml:space="preserve">көлемдік және үлестік белсенділігін, </w:t>
            </w:r>
            <w:r>
              <w:rPr>
                <w:rFonts w:ascii="Times New Roman"/>
                <w:b/>
                <w:i w:val="false"/>
                <w:color w:val="000000"/>
                <w:sz w:val="20"/>
              </w:rPr>
              <w:t xml:space="preserve">EL 1309 (МКГ-1309) </w:t>
            </w:r>
            <w:r>
              <w:rPr>
                <w:rFonts w:ascii="Times New Roman"/>
                <w:b/>
                <w:i w:val="false"/>
                <w:color w:val="000000"/>
                <w:sz w:val="20"/>
              </w:rPr>
              <w:t>типті гамма-бета спектрометрдегі</w:t>
            </w:r>
            <w:r>
              <w:rPr>
                <w:rFonts w:ascii="Times New Roman"/>
                <w:b w:val="false"/>
                <w:i w:val="false"/>
                <w:color w:val="000000"/>
                <w:vertAlign w:val="superscript"/>
              </w:rPr>
              <w:t xml:space="preserve"> 137</w:t>
            </w:r>
            <w:r>
              <w:rPr>
                <w:rFonts w:ascii="Times New Roman"/>
                <w:b/>
                <w:i w:val="false"/>
                <w:color w:val="000000"/>
                <w:sz w:val="20"/>
              </w:rPr>
              <w:t xml:space="preserve">Cs и </w:t>
            </w:r>
            <w:r>
              <w:rPr>
                <w:rFonts w:ascii="Times New Roman"/>
                <w:b w:val="false"/>
                <w:i w:val="false"/>
                <w:color w:val="000000"/>
                <w:vertAlign w:val="superscript"/>
              </w:rPr>
              <w:t>40</w:t>
            </w:r>
            <w:r>
              <w:rPr>
                <w:rFonts w:ascii="Times New Roman"/>
                <w:b/>
                <w:i w:val="false"/>
                <w:color w:val="000000"/>
                <w:sz w:val="20"/>
              </w:rPr>
              <w:t xml:space="preserve">К </w:t>
            </w:r>
            <w:r>
              <w:rPr>
                <w:rFonts w:ascii="Times New Roman"/>
                <w:b/>
                <w:i w:val="false"/>
                <w:color w:val="000000"/>
                <w:sz w:val="20"/>
              </w:rPr>
              <w:t xml:space="preserve">және </w:t>
            </w:r>
            <w:r>
              <w:rPr>
                <w:rFonts w:ascii="Times New Roman"/>
                <w:b w:val="false"/>
                <w:i w:val="false"/>
                <w:color w:val="000000"/>
                <w:vertAlign w:val="superscript"/>
              </w:rPr>
              <w:t>40</w:t>
            </w:r>
            <w:r>
              <w:rPr>
                <w:rFonts w:ascii="Times New Roman"/>
                <w:b/>
                <w:i w:val="false"/>
                <w:color w:val="000000"/>
                <w:sz w:val="20"/>
              </w:rPr>
              <w:t>K радионуклейдтердің көлемі мен үлестік белсенділігін өлшеу әдісі (14.09.2015 ж. No 896-1/2015 аттестаттау куәлігі)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мемлекетаралық стандарт әзірленіп, осы тізбеге енгізілгенге дейін қолданылады</w:t>
            </w:r>
          </w:p>
        </w:tc>
      </w:tr>
    </w:tbl>
    <w:p>
      <w:pPr>
        <w:spacing w:after="0"/>
        <w:ind w:left="0"/>
        <w:jc w:val="both"/>
      </w:pP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м) мынадай мазмұндағы 768</w:t>
      </w:r>
      <w:r>
        <w:rPr>
          <w:rFonts w:ascii="Times New Roman"/>
          <w:b w:val="false"/>
          <w:i w:val="false"/>
          <w:color w:val="000000"/>
          <w:vertAlign w:val="superscript"/>
        </w:rPr>
        <w:t>1</w:t>
      </w:r>
      <w:r>
        <w:rPr>
          <w:rFonts w:ascii="Times New Roman"/>
          <w:b w:val="false"/>
          <w:i w:val="false"/>
          <w:color w:val="000000"/>
          <w:sz w:val="28"/>
        </w:rPr>
        <w:t xml:space="preserve"> позициямен толықтырылсын: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768</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МВИ.МН 1181-2011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Тамақ өнімдеріндегі, ауыз судағы, топырақтағы, ауылшаруашылық шикізаты мен жемдегі, орман шаруашылығындағы өнімдердегі, қоршаған ортаның басқа да объектілеріндегі МКС-АТ1315 гамма-бета-спектрометрдегі 90Sr, 137Cs и 40К көлемдік және үлестік белсенділігін, EL 1309 (МКГ-1309) типті гамма-бета спектрометрдегі 137Cs и 40К және 40K радионуклейдтердің көлемі мен үлестік белсенділігін өлшеу әдісі </w:t>
            </w:r>
            <w:r>
              <w:rPr>
                <w:rFonts w:ascii="Times New Roman"/>
                <w:b/>
                <w:i w:val="false"/>
                <w:color w:val="000000"/>
                <w:sz w:val="20"/>
              </w:rPr>
              <w:t>(14.09.2015 ж. No 896-1/2015 аттестаттау куәлігі)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мемлекетаралық стандарт әзірленіп, осы тізбеге енгізілгенге дейін қолданылады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