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c033" w14:textId="f49c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Сербия Республикасында шығарылатын және Еуразиялық экономикалық одаққа мүше мемлекеттердің аумағына әкелінетін тауарлардың жекелеген түрлеріне қатысты 2021 жылға арналған тарифтік квоталар көлемін белгілеу және Еуразиялық экономикалық комиссия Алқасының 2014 жылғы 6 қарашадағы № 199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27 сәуірдегі № 53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аймағы туралы келісімнің (бұдан әрі – Келісім) 4-бабына, Келісімге № 2 қосымшаға, 2014 жылғы 29 мамырдағы Еуразиялық экономикалық одақ туралы шарттың (бұдан әрі - Одақ)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Шартқа </w:t>
      </w:r>
      <w:r>
        <w:rPr>
          <w:rFonts w:ascii="Times New Roman"/>
          <w:b w:val="false"/>
          <w:i w:val="false"/>
          <w:color w:val="000000"/>
          <w:sz w:val="28"/>
        </w:rPr>
        <w:t>№ 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Сербия Республикасында шығарылған және  Еуразиялық экономикалық одаққа мүше мемлекеттердің (бұдан әрі - мүше мемлекеттер) аумағына әкелінетін тауарлардың жекелеген түрлеріне қатысты 2021 жылға арналған тарифтік квоталар көлемі Келісімге сәйкес </w:t>
      </w:r>
      <w:r>
        <w:rPr>
          <w:rFonts w:ascii="Times New Roman"/>
          <w:b w:val="false"/>
          <w:i w:val="false"/>
          <w:color w:val="000000"/>
          <w:sz w:val="28"/>
        </w:rPr>
        <w:t>№ 1 қосымшаға</w:t>
      </w:r>
      <w:r>
        <w:rPr>
          <w:rFonts w:ascii="Times New Roman"/>
          <w:b w:val="false"/>
          <w:i w:val="false"/>
          <w:color w:val="000000"/>
          <w:sz w:val="28"/>
        </w:rPr>
        <w:t xml:space="preserve"> сай белгіленсін.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 1 қосымшада</w:t>
      </w:r>
      <w:r>
        <w:rPr>
          <w:rFonts w:ascii="Times New Roman"/>
          <w:b w:val="false"/>
          <w:i w:val="false"/>
          <w:color w:val="000000"/>
          <w:sz w:val="28"/>
        </w:rPr>
        <w:t xml:space="preserve"> көрсетілген тарифтік квоталар көлемі аясында әкелінетін таураларға қатысты мүше мемлекеттің уәкілетті органы берген лицензия болған және Келісімде белгіленген еркін сауда режимін беру шарттарын сақтаған кезде  кедендік құнның 0 пайызы мөлшеріндегі кедендік әкелу ставкасы қолданылады;</w:t>
      </w:r>
    </w:p>
    <w:bookmarkEnd w:id="3"/>
    <w:bookmarkStart w:name="z5" w:id="4"/>
    <w:p>
      <w:pPr>
        <w:spacing w:after="0"/>
        <w:ind w:left="0"/>
        <w:jc w:val="both"/>
      </w:pPr>
      <w:r>
        <w:rPr>
          <w:rFonts w:ascii="Times New Roman"/>
          <w:b w:val="false"/>
          <w:i w:val="false"/>
          <w:color w:val="000000"/>
          <w:sz w:val="28"/>
        </w:rPr>
        <w:t xml:space="preserve">
      тарифтік квоталар осы Шешімге </w:t>
      </w:r>
      <w:r>
        <w:rPr>
          <w:rFonts w:ascii="Times New Roman"/>
          <w:b w:val="false"/>
          <w:i w:val="false"/>
          <w:color w:val="000000"/>
          <w:sz w:val="28"/>
        </w:rPr>
        <w:t>№ 1 қосымшада</w:t>
      </w:r>
      <w:r>
        <w:rPr>
          <w:rFonts w:ascii="Times New Roman"/>
          <w:b w:val="false"/>
          <w:i w:val="false"/>
          <w:color w:val="000000"/>
          <w:sz w:val="28"/>
        </w:rPr>
        <w:t xml:space="preserve"> көрсетілген, ішкі тұтыну үшін кедендік шығару рәсіміне орналастырылатын тауарларға қатысты қолданылады;</w:t>
      </w:r>
    </w:p>
    <w:bookmarkEnd w:id="4"/>
    <w:bookmarkStart w:name="z6" w:id="5"/>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 1 қосымшада</w:t>
      </w:r>
      <w:r>
        <w:rPr>
          <w:rFonts w:ascii="Times New Roman"/>
          <w:b w:val="false"/>
          <w:i w:val="false"/>
          <w:color w:val="000000"/>
          <w:sz w:val="28"/>
        </w:rPr>
        <w:t xml:space="preserve"> көрсетілген тауарлар Үшінші елдерге қатысты тарифтік емес реттеу шаралары туралы хаттаманың (Шартқа № 7 қосымша) </w:t>
      </w:r>
      <w:r>
        <w:rPr>
          <w:rFonts w:ascii="Times New Roman"/>
          <w:b w:val="false"/>
          <w:i w:val="false"/>
          <w:color w:val="000000"/>
          <w:sz w:val="28"/>
        </w:rPr>
        <w:t>4-тармағында</w:t>
      </w:r>
      <w:r>
        <w:rPr>
          <w:rFonts w:ascii="Times New Roman"/>
          <w:b w:val="false"/>
          <w:i w:val="false"/>
          <w:color w:val="000000"/>
          <w:sz w:val="28"/>
        </w:rPr>
        <w:t xml:space="preserve"> көзделген  үшінші елдерге қатысты тарифтік емес реттеу шаралары қолданылатын және Еуразиялық экономикалық одақтың ресми сайтында жарияланатын  тауарлардың тізбесіне енгізіледі;</w:t>
      </w:r>
    </w:p>
    <w:bookmarkEnd w:id="5"/>
    <w:bookmarkStart w:name="z7" w:id="6"/>
    <w:p>
      <w:pPr>
        <w:spacing w:after="0"/>
        <w:ind w:left="0"/>
        <w:jc w:val="both"/>
      </w:pPr>
      <w:r>
        <w:rPr>
          <w:rFonts w:ascii="Times New Roman"/>
          <w:b w:val="false"/>
          <w:i w:val="false"/>
          <w:color w:val="000000"/>
          <w:sz w:val="28"/>
        </w:rPr>
        <w:t xml:space="preserve">
      тауарларды осы шешімнің </w:t>
      </w:r>
      <w:r>
        <w:rPr>
          <w:rFonts w:ascii="Times New Roman"/>
          <w:b w:val="false"/>
          <w:i w:val="false"/>
          <w:color w:val="000000"/>
          <w:sz w:val="28"/>
        </w:rPr>
        <w:t>№ 1 қосымшасында</w:t>
      </w:r>
      <w:r>
        <w:rPr>
          <w:rFonts w:ascii="Times New Roman"/>
          <w:b w:val="false"/>
          <w:i w:val="false"/>
          <w:color w:val="000000"/>
          <w:sz w:val="28"/>
        </w:rPr>
        <w:t xml:space="preserve"> көрсетілген тарифтік квоталардың көлемінен асатын мөлшерде әкелу кезінде және (немесе) Келісімде белгіленген еркін сауда режимін ұсыну шарттары сақталмаған жағдайда, Еуразиялық экономикалық одақтың Бірыңғай кедендік тарифінің кедендік әкелу бажының ставкалары қолданылады деп белгіленсін.</w:t>
      </w:r>
    </w:p>
    <w:bookmarkEnd w:id="6"/>
    <w:bookmarkStart w:name="z8" w:id="7"/>
    <w:p>
      <w:pPr>
        <w:spacing w:after="0"/>
        <w:ind w:left="0"/>
        <w:jc w:val="both"/>
      </w:pPr>
      <w:r>
        <w:rPr>
          <w:rFonts w:ascii="Times New Roman"/>
          <w:b w:val="false"/>
          <w:i w:val="false"/>
          <w:color w:val="000000"/>
          <w:sz w:val="28"/>
        </w:rPr>
        <w:t>
      3. Тауарлардың экспортына және (немесе) импортына арналған  лицензия нөмірінің алғашқы үш белгісін қалыптастыру тәртібіндегі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лицензия беруге арналған  өтінішті ресімдеу туралы және  осындай лицензияны ресімдеу туралы нұқсаулыққа № 2 қосымша) кесте мынадай мазмұндағы позициямен толықтырылсын: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Сербия Республикасында шығарылатын және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аймағы туралы келісімге сәйкес тарифтік квоталар шеңберінде Еуразиялық экономикалық одаққа мүше мемлекеттердің аумағына әкелінетін тауарлар</w:t>
            </w:r>
          </w:p>
        </w:tc>
      </w:tr>
    </w:tbl>
    <w:bookmarkStart w:name="z9" w:id="8"/>
    <w:p>
      <w:pPr>
        <w:spacing w:after="0"/>
        <w:ind w:left="0"/>
        <w:jc w:val="both"/>
      </w:pPr>
      <w:r>
        <w:rPr>
          <w:rFonts w:ascii="Times New Roman"/>
          <w:b w:val="false"/>
          <w:i w:val="false"/>
          <w:color w:val="000000"/>
          <w:sz w:val="28"/>
        </w:rPr>
        <w:t>
      4. Еуразиялық экономикалық комиссияның Сауда жөніндегі Алқа мүшесі (Министр) А.А. Слепнев осы Шешімге № 1 қосымшада көрсетілген тауарлардың Еуразиялық экономикалық одақтың кедендік аумағына әкелінуіне мониторинг жүргізуді қамтамасыз етсін.</w:t>
      </w:r>
    </w:p>
    <w:bookmarkEnd w:id="8"/>
    <w:bookmarkStart w:name="z10" w:id="9"/>
    <w:p>
      <w:pPr>
        <w:spacing w:after="0"/>
        <w:ind w:left="0"/>
        <w:jc w:val="both"/>
      </w:pPr>
      <w:r>
        <w:rPr>
          <w:rFonts w:ascii="Times New Roman"/>
          <w:b w:val="false"/>
          <w:i w:val="false"/>
          <w:color w:val="000000"/>
          <w:sz w:val="28"/>
        </w:rPr>
        <w:t>
      5. Мүше мемлекеттер:</w:t>
      </w:r>
    </w:p>
    <w:bookmarkEnd w:id="9"/>
    <w:bookmarkStart w:name="z11" w:id="10"/>
    <w:p>
      <w:pPr>
        <w:spacing w:after="0"/>
        <w:ind w:left="0"/>
        <w:jc w:val="both"/>
      </w:pPr>
      <w:r>
        <w:rPr>
          <w:rFonts w:ascii="Times New Roman"/>
          <w:b w:val="false"/>
          <w:i w:val="false"/>
          <w:color w:val="000000"/>
          <w:sz w:val="28"/>
        </w:rPr>
        <w:t>
      осы Шешімге № 1 қосымшада көрсетілген тарифтік квоталар  көлемін  өз заңнамасына сәйкес сыртқы сауда қызметіне қатысушылар арасында бөлуді жүзеге асырсын;</w:t>
      </w:r>
    </w:p>
    <w:bookmarkEnd w:id="10"/>
    <w:bookmarkStart w:name="z12" w:id="11"/>
    <w:p>
      <w:pPr>
        <w:spacing w:after="0"/>
        <w:ind w:left="0"/>
        <w:jc w:val="both"/>
      </w:pPr>
      <w:r>
        <w:rPr>
          <w:rFonts w:ascii="Times New Roman"/>
          <w:b w:val="false"/>
          <w:i w:val="false"/>
          <w:color w:val="000000"/>
          <w:sz w:val="28"/>
        </w:rPr>
        <w:t>
      атқарушы биліктің уәкілетті органдарына осы Шешімге № 1 қосымшада көрсетілген тауарлардың импортына лицензиялар беруді жүзеге асыру тапсырылсын;</w:t>
      </w:r>
    </w:p>
    <w:bookmarkEnd w:id="11"/>
    <w:bookmarkStart w:name="z13" w:id="12"/>
    <w:p>
      <w:pPr>
        <w:spacing w:after="0"/>
        <w:ind w:left="0"/>
        <w:jc w:val="both"/>
      </w:pPr>
      <w:r>
        <w:rPr>
          <w:rFonts w:ascii="Times New Roman"/>
          <w:b w:val="false"/>
          <w:i w:val="false"/>
          <w:color w:val="000000"/>
          <w:sz w:val="28"/>
        </w:rPr>
        <w:t xml:space="preserve">
      кеден органдарына есептік тоқсаннан кейінгі айдың 10-ынан кешіктірмей осы Шешімге </w:t>
      </w:r>
      <w:r>
        <w:rPr>
          <w:rFonts w:ascii="Times New Roman"/>
          <w:b w:val="false"/>
          <w:i w:val="false"/>
          <w:color w:val="000000"/>
          <w:sz w:val="28"/>
        </w:rPr>
        <w:t>№ 1 қосымшада</w:t>
      </w:r>
      <w:r>
        <w:rPr>
          <w:rFonts w:ascii="Times New Roman"/>
          <w:b w:val="false"/>
          <w:i w:val="false"/>
          <w:color w:val="000000"/>
          <w:sz w:val="28"/>
        </w:rPr>
        <w:t xml:space="preserve"> көрсетілген  тауарлардың өз аумағына әкеліну көлемі туралы ақпаратты </w:t>
      </w:r>
      <w:r>
        <w:rPr>
          <w:rFonts w:ascii="Times New Roman"/>
          <w:b w:val="false"/>
          <w:i w:val="false"/>
          <w:color w:val="000000"/>
          <w:sz w:val="28"/>
        </w:rPr>
        <w:t>№ 2-қосымшаға</w:t>
      </w:r>
      <w:r>
        <w:rPr>
          <w:rFonts w:ascii="Times New Roman"/>
          <w:b w:val="false"/>
          <w:i w:val="false"/>
          <w:color w:val="000000"/>
          <w:sz w:val="28"/>
        </w:rPr>
        <w:t xml:space="preserve"> сәйкес нысан бойынша Еуразиялық экономикалық комиссияға ұсыну тапсырылсын.</w:t>
      </w:r>
    </w:p>
    <w:bookmarkEnd w:id="12"/>
    <w:bookmarkStart w:name="z14" w:id="13"/>
    <w:p>
      <w:pPr>
        <w:spacing w:after="0"/>
        <w:ind w:left="0"/>
        <w:jc w:val="both"/>
      </w:pPr>
      <w:r>
        <w:rPr>
          <w:rFonts w:ascii="Times New Roman"/>
          <w:b w:val="false"/>
          <w:i w:val="false"/>
          <w:color w:val="000000"/>
          <w:sz w:val="28"/>
        </w:rPr>
        <w:t>
      6. Осы Шешім  ресми жарияланған күнінен бастап күнтізбелік 30 күн өткен соң, бірақ Келісім күшіне енген күнінен кейін ғана күшіне енеді.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27 сәуірдегі </w:t>
            </w:r>
            <w:r>
              <w:br/>
            </w:r>
            <w:r>
              <w:rPr>
                <w:rFonts w:ascii="Times New Roman"/>
                <w:b w:val="false"/>
                <w:i w:val="false"/>
                <w:color w:val="000000"/>
                <w:sz w:val="20"/>
              </w:rPr>
              <w:t xml:space="preserve">№ 53 шешіміне </w:t>
            </w:r>
            <w:r>
              <w:br/>
            </w:r>
            <w:r>
              <w:rPr>
                <w:rFonts w:ascii="Times New Roman"/>
                <w:b w:val="false"/>
                <w:i w:val="false"/>
                <w:color w:val="000000"/>
                <w:sz w:val="20"/>
              </w:rPr>
              <w:t>№ 1 ҚОСЫМША</w:t>
            </w:r>
          </w:p>
        </w:tc>
      </w:tr>
    </w:tbl>
    <w:bookmarkStart w:name="z16" w:id="14"/>
    <w:p>
      <w:pPr>
        <w:spacing w:after="0"/>
        <w:ind w:left="0"/>
        <w:jc w:val="left"/>
      </w:pPr>
      <w:r>
        <w:rPr>
          <w:rFonts w:ascii="Times New Roman"/>
          <w:b/>
          <w:i w:val="false"/>
          <w:color w:val="000000"/>
        </w:rPr>
        <w:t xml:space="preserve"> Сербия Республикасында шығарылатын және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аймағы туралы келісімге сәйкес Еуразиялық экономикалық одаққа мүше мемлекеттердің аумағына әкелінетін тауарлардың жекелеген түрлеріне қатысты 2021 жылға арналған тарифтік квоталардың КӨЛЕМІ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қосылып жасалған Гларск ірімшігін, Буттерказе ірімшігін және қой немесе ешкі сүтінен жасалған ірімшікті қоспағанда, Сербия Республикасынан шығарылатын және ЕАЭО СЭҚ ТН  0406 90 690 0, 0406 90 740 0, 0406 90 860 0, 0406 90 890 0, 0406 90 920 0, 0406 90 930 0, 0406 90 990 1 және 0406 90 990 9 кодтары бойынша сыныпталған, Еуразиялық экономикалық одақтың кедендік аумағына  әкелу 8 графада көрсетілген  тауардың  шығарылуы туралы "Glarus cheese with herbs", немесе "Buttercase cheese", немесе "Cheese made of goat’s or sheep’s milk" тауар белгілері бар  сертификаты болған кезде кедендік әкелу бажынан  босату түрінде тарифтік преференциялар қолданылып жүзеге асырылатын  басқа ірімшіктер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w:t>
            </w:r>
          </w:p>
          <w:p>
            <w:pPr>
              <w:spacing w:after="20"/>
              <w:ind w:left="20"/>
              <w:jc w:val="both"/>
            </w:pPr>
            <w:r>
              <w:rPr>
                <w:rFonts w:ascii="Times New Roman"/>
                <w:b w:val="false"/>
                <w:i w:val="false"/>
                <w:color w:val="000000"/>
                <w:sz w:val="20"/>
              </w:rPr>
              <w:t>0406 90 740 0</w:t>
            </w:r>
          </w:p>
          <w:p>
            <w:pPr>
              <w:spacing w:after="20"/>
              <w:ind w:left="20"/>
              <w:jc w:val="both"/>
            </w:pPr>
            <w:r>
              <w:rPr>
                <w:rFonts w:ascii="Times New Roman"/>
                <w:b w:val="false"/>
                <w:i w:val="false"/>
                <w:color w:val="000000"/>
                <w:sz w:val="20"/>
              </w:rPr>
              <w:t>0406 90 860 0</w:t>
            </w:r>
          </w:p>
          <w:p>
            <w:pPr>
              <w:spacing w:after="20"/>
              <w:ind w:left="20"/>
              <w:jc w:val="both"/>
            </w:pPr>
            <w:r>
              <w:rPr>
                <w:rFonts w:ascii="Times New Roman"/>
                <w:b w:val="false"/>
                <w:i w:val="false"/>
                <w:color w:val="000000"/>
                <w:sz w:val="20"/>
              </w:rPr>
              <w:t>0406 90 890 0</w:t>
            </w:r>
          </w:p>
          <w:p>
            <w:pPr>
              <w:spacing w:after="20"/>
              <w:ind w:left="20"/>
              <w:jc w:val="both"/>
            </w:pPr>
            <w:r>
              <w:rPr>
                <w:rFonts w:ascii="Times New Roman"/>
                <w:b w:val="false"/>
                <w:i w:val="false"/>
                <w:color w:val="000000"/>
                <w:sz w:val="20"/>
              </w:rPr>
              <w:t>0406 90 920 0</w:t>
            </w:r>
          </w:p>
          <w:p>
            <w:pPr>
              <w:spacing w:after="20"/>
              <w:ind w:left="20"/>
              <w:jc w:val="both"/>
            </w:pPr>
            <w:r>
              <w:rPr>
                <w:rFonts w:ascii="Times New Roman"/>
                <w:b w:val="false"/>
                <w:i w:val="false"/>
                <w:color w:val="000000"/>
                <w:sz w:val="20"/>
              </w:rPr>
              <w:t>0406 90 930 0</w:t>
            </w:r>
          </w:p>
          <w:p>
            <w:pPr>
              <w:spacing w:after="20"/>
              <w:ind w:left="20"/>
              <w:jc w:val="both"/>
            </w:pPr>
            <w:r>
              <w:rPr>
                <w:rFonts w:ascii="Times New Roman"/>
                <w:b w:val="false"/>
                <w:i w:val="false"/>
                <w:color w:val="000000"/>
                <w:sz w:val="20"/>
              </w:rPr>
              <w:t>0406 90 990 1</w:t>
            </w:r>
          </w:p>
          <w:p>
            <w:pPr>
              <w:spacing w:after="20"/>
              <w:ind w:left="20"/>
              <w:jc w:val="both"/>
            </w:pPr>
            <w:r>
              <w:rPr>
                <w:rFonts w:ascii="Times New Roman"/>
                <w:b w:val="false"/>
                <w:i w:val="false"/>
                <w:color w:val="000000"/>
                <w:sz w:val="20"/>
              </w:rPr>
              <w:t>0406 90 990 9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 шарабын немесе жүзім сығындысын және басқаларын дистилляциялаудан алынған алкогольдік тұнбалар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2208 20 290 0</w:t>
            </w:r>
          </w:p>
          <w:p>
            <w:pPr>
              <w:spacing w:after="20"/>
              <w:ind w:left="20"/>
              <w:jc w:val="both"/>
            </w:pPr>
            <w:r>
              <w:rPr>
                <w:rFonts w:ascii="Times New Roman"/>
                <w:b w:val="false"/>
                <w:i w:val="false"/>
                <w:color w:val="000000"/>
                <w:sz w:val="20"/>
              </w:rPr>
              <w:t>2208 20 890 0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100% спирт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p>
            <w:pPr>
              <w:spacing w:after="20"/>
              <w:ind w:left="20"/>
              <w:jc w:val="both"/>
            </w:pPr>
            <w:r>
              <w:rPr>
                <w:rFonts w:ascii="Times New Roman"/>
                <w:b w:val="false"/>
                <w:i w:val="false"/>
                <w:color w:val="000000"/>
                <w:sz w:val="20"/>
              </w:rPr>
              <w:t>2402 20 900 0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дана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35 494</w:t>
            </w:r>
          </w:p>
        </w:tc>
      </w:tr>
    </w:tbl>
    <w:p>
      <w:pPr>
        <w:spacing w:after="0"/>
        <w:ind w:left="0"/>
        <w:jc w:val="both"/>
      </w:pPr>
      <w:r>
        <w:rPr>
          <w:rFonts w:ascii="Times New Roman"/>
          <w:b w:val="false"/>
          <w:i w:val="false"/>
          <w:color w:val="000000"/>
          <w:sz w:val="28"/>
        </w:rPr>
        <w:t>
      __________________</w:t>
      </w:r>
    </w:p>
    <w:bookmarkStart w:name="z17" w:id="15"/>
    <w:p>
      <w:pPr>
        <w:spacing w:after="0"/>
        <w:ind w:left="0"/>
        <w:jc w:val="both"/>
      </w:pPr>
      <w:r>
        <w:rPr>
          <w:rFonts w:ascii="Times New Roman"/>
          <w:b w:val="false"/>
          <w:i w:val="false"/>
          <w:color w:val="000000"/>
          <w:sz w:val="28"/>
        </w:rPr>
        <w:t xml:space="preserve">
      *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аймағы туралы келісімге сәйкес тарифтік квота </w:t>
      </w:r>
    </w:p>
    <w:bookmarkEnd w:id="15"/>
    <w:bookmarkStart w:name="z18" w:id="16"/>
    <w:p>
      <w:pPr>
        <w:spacing w:after="0"/>
        <w:ind w:left="0"/>
        <w:jc w:val="both"/>
      </w:pPr>
      <w:r>
        <w:rPr>
          <w:rFonts w:ascii="Times New Roman"/>
          <w:b w:val="false"/>
          <w:i w:val="false"/>
          <w:color w:val="000000"/>
          <w:sz w:val="28"/>
        </w:rPr>
        <w:t>
      ** Тарифтік квотаның бөлінетін көлемі.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27 сәуірдегі </w:t>
            </w:r>
            <w:r>
              <w:br/>
            </w:r>
            <w:r>
              <w:rPr>
                <w:rFonts w:ascii="Times New Roman"/>
                <w:b w:val="false"/>
                <w:i w:val="false"/>
                <w:color w:val="000000"/>
                <w:sz w:val="20"/>
              </w:rPr>
              <w:t xml:space="preserve">№ 53 шешіміне </w:t>
            </w:r>
            <w:r>
              <w:br/>
            </w:r>
            <w:r>
              <w:rPr>
                <w:rFonts w:ascii="Times New Roman"/>
                <w:b w:val="false"/>
                <w:i w:val="false"/>
                <w:color w:val="000000"/>
                <w:sz w:val="20"/>
              </w:rPr>
              <w:t>№ 2 ҚОСЫМША</w:t>
            </w:r>
          </w:p>
        </w:tc>
      </w:tr>
    </w:tbl>
    <w:bookmarkStart w:name="z20" w:id="17"/>
    <w:p>
      <w:pPr>
        <w:spacing w:after="0"/>
        <w:ind w:left="0"/>
        <w:jc w:val="both"/>
      </w:pPr>
      <w:r>
        <w:rPr>
          <w:rFonts w:ascii="Times New Roman"/>
          <w:b w:val="false"/>
          <w:i w:val="false"/>
          <w:color w:val="000000"/>
          <w:sz w:val="28"/>
        </w:rPr>
        <w:t>
      (нысаны)</w:t>
      </w:r>
    </w:p>
    <w:bookmarkEnd w:id="17"/>
    <w:bookmarkStart w:name="z21" w:id="18"/>
    <w:p>
      <w:pPr>
        <w:spacing w:after="0"/>
        <w:ind w:left="0"/>
        <w:jc w:val="left"/>
      </w:pPr>
      <w:r>
        <w:rPr>
          <w:rFonts w:ascii="Times New Roman"/>
          <w:b/>
          <w:i w:val="false"/>
          <w:color w:val="000000"/>
        </w:rPr>
        <w:t xml:space="preserve"> Сербия Республикасында шығарылатын, оларға қатысты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аймағы туралы келісімге сәйкес тарифтік квота қолданылатын тауарлардың жекелеген түрлерінің Еуразиялық экономикалық одаққа мүше мемлекеттердің аумағына әкелінетін көлемі туралы АҚПАРАТ</w:t>
      </w:r>
    </w:p>
    <w:bookmarkEnd w:id="18"/>
    <w:bookmarkStart w:name="z22" w:id="19"/>
    <w:p>
      <w:pPr>
        <w:spacing w:after="0"/>
        <w:ind w:left="0"/>
        <w:jc w:val="left"/>
      </w:pPr>
      <w:r>
        <w:rPr>
          <w:rFonts w:ascii="Times New Roman"/>
          <w:b/>
          <w:i w:val="false"/>
          <w:color w:val="000000"/>
        </w:rPr>
        <w:t xml:space="preserve"> _____ жылдың _ тоқсаны үшін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Тоқсан үшін деректер (айлар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 долларымен)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 қосылып жасалған Гларск ірімшігін, Буттерказе ірімшігін және қой немесе ешкі сүтінен жасалған ірімшікті қоспағанда, Сербия Республикасында шығарылатын және ЕАЭО СЭҚ ТН  0406 90 690 0, 0406 90 740 0, 0406 90 860 0, 0406 90 890 0, 0406 90 920 0, 0406 90 930 0, 0406 90 990 1 және 0406 90 990 9 кодтары бойынша сыныпталған, Еуразиялық экономикалық одақтың кедендік аумағына әкелу 8 графада көрсетілген  тауардың  шығарылуы туралы "Glarus cheese with herbs", немесе "Buttercase cheese", немесе "Cheese made of goat’s or sheep’s milk" тауар белгілері бар  сертификаты болған кезде кедендік әкелу бажынан босату түрінде тарифтік преференциялар қолданылып жүзеге асырылатын басқа ірімшіктер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w:t>
            </w:r>
          </w:p>
          <w:p>
            <w:pPr>
              <w:spacing w:after="20"/>
              <w:ind w:left="20"/>
              <w:jc w:val="both"/>
            </w:pPr>
            <w:r>
              <w:rPr>
                <w:rFonts w:ascii="Times New Roman"/>
                <w:b w:val="false"/>
                <w:i w:val="false"/>
                <w:color w:val="000000"/>
                <w:sz w:val="20"/>
              </w:rPr>
              <w:t>
0406 90 740 0</w:t>
            </w:r>
          </w:p>
          <w:p>
            <w:pPr>
              <w:spacing w:after="20"/>
              <w:ind w:left="20"/>
              <w:jc w:val="both"/>
            </w:pPr>
            <w:r>
              <w:rPr>
                <w:rFonts w:ascii="Times New Roman"/>
                <w:b w:val="false"/>
                <w:i w:val="false"/>
                <w:color w:val="000000"/>
                <w:sz w:val="20"/>
              </w:rPr>
              <w:t>
0406 90 860 0</w:t>
            </w:r>
          </w:p>
          <w:p>
            <w:pPr>
              <w:spacing w:after="20"/>
              <w:ind w:left="20"/>
              <w:jc w:val="both"/>
            </w:pPr>
            <w:r>
              <w:rPr>
                <w:rFonts w:ascii="Times New Roman"/>
                <w:b w:val="false"/>
                <w:i w:val="false"/>
                <w:color w:val="000000"/>
                <w:sz w:val="20"/>
              </w:rPr>
              <w:t>
0406 90 890 0</w:t>
            </w:r>
          </w:p>
          <w:p>
            <w:pPr>
              <w:spacing w:after="20"/>
              <w:ind w:left="20"/>
              <w:jc w:val="both"/>
            </w:pPr>
            <w:r>
              <w:rPr>
                <w:rFonts w:ascii="Times New Roman"/>
                <w:b w:val="false"/>
                <w:i w:val="false"/>
                <w:color w:val="000000"/>
                <w:sz w:val="20"/>
              </w:rPr>
              <w:t>
0406 90 920 0</w:t>
            </w:r>
          </w:p>
          <w:p>
            <w:pPr>
              <w:spacing w:after="20"/>
              <w:ind w:left="20"/>
              <w:jc w:val="both"/>
            </w:pPr>
            <w:r>
              <w:rPr>
                <w:rFonts w:ascii="Times New Roman"/>
                <w:b w:val="false"/>
                <w:i w:val="false"/>
                <w:color w:val="000000"/>
                <w:sz w:val="20"/>
              </w:rPr>
              <w:t>
0406 90 930 0</w:t>
            </w:r>
          </w:p>
          <w:p>
            <w:pPr>
              <w:spacing w:after="20"/>
              <w:ind w:left="20"/>
              <w:jc w:val="both"/>
            </w:pPr>
            <w:r>
              <w:rPr>
                <w:rFonts w:ascii="Times New Roman"/>
                <w:b w:val="false"/>
                <w:i w:val="false"/>
                <w:color w:val="000000"/>
                <w:sz w:val="20"/>
              </w:rPr>
              <w:t>
0406 90 990 1</w:t>
            </w:r>
          </w:p>
          <w:p>
            <w:pPr>
              <w:spacing w:after="20"/>
              <w:ind w:left="20"/>
              <w:jc w:val="both"/>
            </w:pPr>
            <w:r>
              <w:rPr>
                <w:rFonts w:ascii="Times New Roman"/>
                <w:b w:val="false"/>
                <w:i w:val="false"/>
                <w:color w:val="000000"/>
                <w:sz w:val="20"/>
              </w:rPr>
              <w:t>
0406 90 990 9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үшін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шарабын немесе жүзім сығындысын және басқаларын дистилляциялаудан алынған алкогольдік тұнбалар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2208 20 290 0</w:t>
            </w:r>
          </w:p>
          <w:p>
            <w:pPr>
              <w:spacing w:after="20"/>
              <w:ind w:left="20"/>
              <w:jc w:val="both"/>
            </w:pPr>
            <w:r>
              <w:rPr>
                <w:rFonts w:ascii="Times New Roman"/>
                <w:b w:val="false"/>
                <w:i w:val="false"/>
                <w:color w:val="000000"/>
                <w:sz w:val="20"/>
              </w:rPr>
              <w:t>
2208 20 890 0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үшін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p>
            <w:pPr>
              <w:spacing w:after="20"/>
              <w:ind w:left="20"/>
              <w:jc w:val="both"/>
            </w:pPr>
            <w:r>
              <w:rPr>
                <w:rFonts w:ascii="Times New Roman"/>
                <w:b w:val="false"/>
                <w:i w:val="false"/>
                <w:color w:val="000000"/>
                <w:sz w:val="20"/>
              </w:rPr>
              <w:t>
2402 20 900 0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үшін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