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932c" w14:textId="b399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бұзау қанынан алынған депротеинделген гемодиализат бар препараттарды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2021 жылғы 30 наурыздағы № 38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22-бабының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Құрамында белсенді әсер етуші зат ретінде депротеинделген гемодиализат (гликопротеидтерден, нуклеозидтерден, нуклеотидтерден, амин қышқылдарынан және басқа да төмен молекулалы қосылыстардан тұратын) бар, дефибринирлеу, диализ, ультрафильтрация жолымен бұзау қанынан алынған, көктамыр ішіне және бұлшықетішілік инъекцияларға арналған ерітінді нысанындағы препарат, сондай-ақ перифериялық артериялардың окклюзиялық аурулары мен адамның созылмалы веноздық жеткіліксіздігі кезінде қолданылатын қосымша заттар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3002 90 300 0 кіші қосалқы позициясында сыныпталады.</w:t>
      </w:r>
    </w:p>
    <w:bookmarkEnd w:id="1"/>
    <w:bookmarkStart w:name="z3" w:id="2"/>
    <w:p>
      <w:pPr>
        <w:spacing w:after="0"/>
        <w:ind w:left="0"/>
        <w:jc w:val="both"/>
      </w:pPr>
      <w:r>
        <w:rPr>
          <w:rFonts w:ascii="Times New Roman"/>
          <w:b w:val="false"/>
          <w:i w:val="false"/>
          <w:color w:val="000000"/>
          <w:sz w:val="28"/>
        </w:rPr>
        <w:t>
      2. Құрамында белсенді әсер етуші заттар ретінде депротеинделген гемодиализат (гликопротеидтерден, нуклеозидтерден, нуклеотидтерден, амин қышқылдарынан және басқа да төмен молекулалы қосылыстардан тұратын) бар, дефибринирлеу, диализ, ультрафильтрация жолымен бұзау қанынан алынған дентальды адгезивті паста нысанындағы препарат пен анестезиялаушы зат (мысалы, полидоканол), сондай-ақ адамның ауыз қуысындағы жараның бетінің жазылуын, ауырсынуды басуды және қорғауды жеделдету үшін емдік және профилактикалық мақсаттарда қолданылатын бөлшек саудаға арналған орамаларға өлшеп салынған қосымша заттар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3004 90 000 2 кіші қосалқы позициясында сыныпталады.</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