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1cc8" w14:textId="f2a1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2021 жылғы 16 ақпандағы № 17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16 наурыздағы № 29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Кеңесінің 2021 жылғы 5 наурыздағы тапсырмасының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"Қытай Халық Республикасынан шығарылатын және Еуразиялық экономикалық одақтың кедендік аумағына әкелінетін табақ рессорларына және оларға арналған табақтарға қатысты демпингке қарсы баж енгізу арқылы демпингке қарсы шара қолдану туралы" 2021 жылғы 16 ақпандағы № 17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 2021 жылғы 16 наурыздағы</w:t>
            </w:r>
            <w:r>
              <w:br/>
            </w:r>
            <w:r>
              <w:rPr>
                <w:rFonts w:ascii="Times New Roman"/>
                <w:b w:val="false"/>
                <w:i w:val="false"/>
                <w:color w:val="000000"/>
                <w:sz w:val="20"/>
              </w:rPr>
              <w:t xml:space="preserve"> № 29 шешіміне </w:t>
            </w:r>
            <w:r>
              <w:br/>
            </w:r>
            <w:r>
              <w:rPr>
                <w:rFonts w:ascii="Times New Roman"/>
                <w:b w:val="false"/>
                <w:i w:val="false"/>
                <w:color w:val="000000"/>
                <w:sz w:val="20"/>
              </w:rPr>
              <w:t xml:space="preserve">ҚОСЫМША </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2021 жылғы 16 ақпандағы № 17 шешіміне енгізілетін ӨЗГЕРІСТЕР</w:t>
      </w:r>
    </w:p>
    <w:bookmarkEnd w:id="3"/>
    <w:bookmarkStart w:name="z6" w:id="4"/>
    <w:p>
      <w:pPr>
        <w:spacing w:after="0"/>
        <w:ind w:left="0"/>
        <w:jc w:val="both"/>
      </w:pPr>
      <w:r>
        <w:rPr>
          <w:rFonts w:ascii="Times New Roman"/>
          <w:b w:val="false"/>
          <w:i w:val="false"/>
          <w:color w:val="000000"/>
          <w:sz w:val="28"/>
        </w:rPr>
        <w:t>
      1. Мынадай мазмұндағы 3</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4"/>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Еуразиялық экономикалық комиссияның Ішкі нарықты қорғау департаменті:</w:t>
      </w:r>
    </w:p>
    <w:p>
      <w:pPr>
        <w:spacing w:after="0"/>
        <w:ind w:left="0"/>
        <w:jc w:val="both"/>
      </w:pPr>
      <w:r>
        <w:rPr>
          <w:rFonts w:ascii="Times New Roman"/>
          <w:b w:val="false"/>
          <w:i w:val="false"/>
          <w:color w:val="000000"/>
          <w:sz w:val="28"/>
        </w:rPr>
        <w:t>
      қосымшаға сәйкес "Чусовск металлургия зауыты" акционерлік қоғамы берген Қазақстан Республикасына табақ рессорлары мен оларға арналған табақтарды жеткізуді жүзеге асырудың ұсынылған тәсілдерін (бұдан әрі – ұсынылған тәсілдер) қабылдасын;</w:t>
      </w:r>
    </w:p>
    <w:p>
      <w:pPr>
        <w:spacing w:after="0"/>
        <w:ind w:left="0"/>
        <w:jc w:val="both"/>
      </w:pPr>
      <w:r>
        <w:rPr>
          <w:rFonts w:ascii="Times New Roman"/>
          <w:b w:val="false"/>
          <w:i w:val="false"/>
          <w:color w:val="000000"/>
          <w:sz w:val="28"/>
        </w:rPr>
        <w:t>
      ұсынылған тәсілдердің сақталуын мониторингтеуді жүзеге асырсын;</w:t>
      </w:r>
    </w:p>
    <w:p>
      <w:pPr>
        <w:spacing w:after="0"/>
        <w:ind w:left="0"/>
        <w:jc w:val="both"/>
      </w:pPr>
      <w:r>
        <w:rPr>
          <w:rFonts w:ascii="Times New Roman"/>
          <w:b w:val="false"/>
          <w:i w:val="false"/>
          <w:color w:val="000000"/>
          <w:sz w:val="28"/>
        </w:rPr>
        <w:t xml:space="preserve">
      "Чусовск металлургия зауыты" акционерлік қоғамы ұсынылған тәсілдерді сақтамаған жағдайда,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11-тармағына</w:t>
      </w:r>
      <w:r>
        <w:rPr>
          <w:rFonts w:ascii="Times New Roman"/>
          <w:b w:val="false"/>
          <w:i w:val="false"/>
          <w:color w:val="000000"/>
          <w:sz w:val="28"/>
        </w:rPr>
        <w:t xml:space="preserve"> сәйкес осы Шешіммен белгіленген демпингке қарсы шараны қайта қарауды жүргізу туралы мәселені қарасын.</w:t>
      </w:r>
    </w:p>
    <w:bookmarkStart w:name="z7" w:id="5"/>
    <w:p>
      <w:pPr>
        <w:spacing w:after="0"/>
        <w:ind w:left="0"/>
        <w:jc w:val="both"/>
      </w:pPr>
      <w:r>
        <w:rPr>
          <w:rFonts w:ascii="Times New Roman"/>
          <w:b w:val="false"/>
          <w:i w:val="false"/>
          <w:color w:val="000000"/>
          <w:sz w:val="28"/>
        </w:rPr>
        <w:t>
      2. Мынадай мазмұндағы қосымшамен толықтырылсын: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 2021 жылғы 16 ақпандағы</w:t>
            </w:r>
            <w:r>
              <w:br/>
            </w:r>
            <w:r>
              <w:rPr>
                <w:rFonts w:ascii="Times New Roman"/>
                <w:b w:val="false"/>
                <w:i w:val="false"/>
                <w:color w:val="000000"/>
                <w:sz w:val="20"/>
              </w:rPr>
              <w:t xml:space="preserve"> № 17 шешіміне </w:t>
            </w:r>
            <w:r>
              <w:br/>
            </w:r>
            <w:r>
              <w:rPr>
                <w:rFonts w:ascii="Times New Roman"/>
                <w:b w:val="false"/>
                <w:i w:val="false"/>
                <w:color w:val="000000"/>
                <w:sz w:val="20"/>
              </w:rPr>
              <w:t xml:space="preserve">ҚОСЫМША </w:t>
            </w:r>
          </w:p>
        </w:tc>
      </w:tr>
    </w:tbl>
    <w:bookmarkStart w:name="z9" w:id="6"/>
    <w:p>
      <w:pPr>
        <w:spacing w:after="0"/>
        <w:ind w:left="0"/>
        <w:jc w:val="left"/>
      </w:pPr>
      <w:r>
        <w:rPr>
          <w:rFonts w:ascii="Times New Roman"/>
          <w:b/>
          <w:i w:val="false"/>
          <w:color w:val="000000"/>
        </w:rPr>
        <w:t xml:space="preserve"> Қазақстан Республикасына табақ рессорлары мен оларға арналған табақтарды жеткізуді жүзеге асырудың ҰСЫНЫЛҒАН ТӘСІЛДЕРІ</w:t>
      </w:r>
    </w:p>
    <w:bookmarkEnd w:id="6"/>
    <w:bookmarkStart w:name="z10" w:id="7"/>
    <w:p>
      <w:pPr>
        <w:spacing w:after="0"/>
        <w:ind w:left="0"/>
        <w:jc w:val="both"/>
      </w:pPr>
      <w:r>
        <w:rPr>
          <w:rFonts w:ascii="Times New Roman"/>
          <w:b w:val="false"/>
          <w:i w:val="false"/>
          <w:color w:val="000000"/>
          <w:sz w:val="28"/>
        </w:rPr>
        <w:t>
      1. Жүргізудің басталуы – табақ рессорлары мен оларға арналған табақтарды (бұдан әрі – тауар) қазақстандық кәсіпорындар – "СарыарқаАвтоПром" жауапкершілігі шектеулі серіктестігінің, "СемАЗ" жауапкершілігі шектеулі серіктестігінің және "Hyundai Trans Auto" жауапкершілігі шектеулі серіктестігінің қытайлық маркалы көлік құралдарының өндірісінде (аталған қазақстандық ұйымдар қатысатын) пайдалануын қамтамасыз ету мақсатында тауарды қытайлық бренд ұстаушының сертификаттау рәсімдерін жүргізуді демпингке қарсы шара қолданыла басталған күннен бастап 2 айдан кешіктірмей бастау.</w:t>
      </w:r>
    </w:p>
    <w:bookmarkEnd w:id="7"/>
    <w:bookmarkStart w:name="z11" w:id="8"/>
    <w:p>
      <w:pPr>
        <w:spacing w:after="0"/>
        <w:ind w:left="0"/>
        <w:jc w:val="both"/>
      </w:pPr>
      <w:r>
        <w:rPr>
          <w:rFonts w:ascii="Times New Roman"/>
          <w:b w:val="false"/>
          <w:i w:val="false"/>
          <w:color w:val="000000"/>
          <w:sz w:val="28"/>
        </w:rPr>
        <w:t xml:space="preserve">
      2. Қазақстандық тұтынушыларға қажетті тауарлар түрлерінің өндірісін игеру (қазақстандық тұтынушылардың мұндай түрлердегі тауарды сатып алуының болжамды көлеміне қарамастан).  </w:t>
      </w:r>
    </w:p>
    <w:bookmarkEnd w:id="8"/>
    <w:bookmarkStart w:name="z12" w:id="9"/>
    <w:p>
      <w:pPr>
        <w:spacing w:after="0"/>
        <w:ind w:left="0"/>
        <w:jc w:val="both"/>
      </w:pPr>
      <w:r>
        <w:rPr>
          <w:rFonts w:ascii="Times New Roman"/>
          <w:b w:val="false"/>
          <w:i w:val="false"/>
          <w:color w:val="000000"/>
          <w:sz w:val="28"/>
        </w:rPr>
        <w:t>
      3. Тауарды Қазақстан Республикасына қазақстандық тұтынушылардың өтінімдеріне сәйкес оларға тікелей, сондай-ақ ресми дилерлер арқылы, соның ішінде "Автосельмаш" жауапкершілігі шектеулі серіктестігі, "ВИС" жауапкершілігі шектеулі серіктестігі, "Сариев и К" жауапкершілігі шектеулі серіктестігі, "СВС-Транс" жауапкершілігі шектеулі серіктестігі, "ТехБизнес" жауапкершілігі шектеулі серіктестігі арқылы, бірақ бұлармен шектелмей жеткізуді жүзеге асыру.</w:t>
      </w:r>
    </w:p>
    <w:bookmarkEnd w:id="9"/>
    <w:bookmarkStart w:name="z13" w:id="10"/>
    <w:p>
      <w:pPr>
        <w:spacing w:after="0"/>
        <w:ind w:left="0"/>
        <w:jc w:val="both"/>
      </w:pPr>
      <w:r>
        <w:rPr>
          <w:rFonts w:ascii="Times New Roman"/>
          <w:b w:val="false"/>
          <w:i w:val="false"/>
          <w:color w:val="000000"/>
          <w:sz w:val="28"/>
        </w:rPr>
        <w:t>
      4. Қазақстан Республикасындағы қоймаларда тауардың түр-түрінің және қазақстандық тұтынушыларға қажетті көлемде (100 атауға дейін) болуын қамтамасыз ету.</w:t>
      </w:r>
    </w:p>
    <w:bookmarkEnd w:id="10"/>
    <w:bookmarkStart w:name="z14" w:id="11"/>
    <w:p>
      <w:pPr>
        <w:spacing w:after="0"/>
        <w:ind w:left="0"/>
        <w:jc w:val="both"/>
      </w:pPr>
      <w:r>
        <w:rPr>
          <w:rFonts w:ascii="Times New Roman"/>
          <w:b w:val="false"/>
          <w:i w:val="false"/>
          <w:color w:val="000000"/>
          <w:sz w:val="28"/>
        </w:rPr>
        <w:t xml:space="preserve">
      5. Жеткізуді Қазақстан Республикасындағы ресми дилерлер арқылы да, тікелей қазақстандық жеткізушілерге де жүзеге асырған кезде тауарға ашық, бәсекелі және негізді баға белгілеу принциптерін, соның ішінде тауар бағасының шикізат құнына және өңдеуге жұмсалатын шығындарға тәуелділігін көздейтін формулалық баға белгілеу механизмдерін қолдану арқылы сақтау.".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