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2643" w14:textId="6de2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Титан қалдықтары мен сынығына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1 наурыздағы № 21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8108 30 000 0 кодымен сыныпталатын титан қалдықтары мен сынығына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ставкасы осы Шешім күшіне енген күннен бастап қоса алғанда 2024 жылғы 31 наурызға дейінгі аралықта кедендік құнның 0 пайызы мөлшерінде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тарифінің (Еуразиялық экономикалық комиссия Кеңесінің 2012 жылғы 16 шілдедегі № 54 шешіміне қосымша)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8108 30 000 0 коды бар позиция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ескертпеге сілтемемен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90С ескертпесімен толытырылсын: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құнның 0 (нөл) пайызы мөлшеріндегі кедендік әкелу бажының ставкасы Еуразиялық экономикалық комиссия Алқасының 2021 жылғы 1 наурыздағы № 21 шешімі күшіне енген күннен бастап қоса алғанда 31.03.2024 дейінгі аралықта қолданылады.".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