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60a6" w14:textId="c436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Бағдарламалық қамтылымы бар ақпарат жеткізгіштердің кедендік құнын айқындау туралы</w:t>
      </w:r>
    </w:p>
    <w:p>
      <w:pPr>
        <w:spacing w:after="0"/>
        <w:ind w:left="0"/>
        <w:jc w:val="both"/>
      </w:pPr>
      <w:r>
        <w:rPr>
          <w:rFonts w:ascii="Times New Roman"/>
          <w:b w:val="false"/>
          <w:i w:val="false"/>
          <w:color w:val="000000"/>
          <w:sz w:val="28"/>
        </w:rPr>
        <w:t>Еуразиялық экономикалық комиссия Алқасының 2021 жылғы 24 ақпандағы № 19 шешімі</w:t>
      </w:r>
    </w:p>
    <w:p>
      <w:pPr>
        <w:spacing w:after="0"/>
        <w:ind w:left="0"/>
        <w:jc w:val="both"/>
      </w:pPr>
      <w:bookmarkStart w:name="z1" w:id="0"/>
      <w:r>
        <w:rPr>
          <w:rFonts w:ascii="Times New Roman"/>
          <w:b w:val="false"/>
          <w:i w:val="false"/>
          <w:color w:val="000000"/>
          <w:sz w:val="28"/>
        </w:rPr>
        <w:t xml:space="preserve">
      Еуразиялық экономикалық одақ Кеден кодексінің 38-бабының </w:t>
      </w:r>
      <w:r>
        <w:rPr>
          <w:rFonts w:ascii="Times New Roman"/>
          <w:b w:val="false"/>
          <w:i w:val="false"/>
          <w:color w:val="000000"/>
          <w:sz w:val="28"/>
        </w:rPr>
        <w:t>17-тармағына</w:t>
      </w:r>
      <w:r>
        <w:rPr>
          <w:rFonts w:ascii="Times New Roman"/>
          <w:b w:val="false"/>
          <w:i w:val="false"/>
          <w:color w:val="000000"/>
          <w:sz w:val="28"/>
        </w:rPr>
        <w:t xml:space="preserve"> сәйкес және 1994 жылғы тарифтер мен сауда жөніндегі Бас келісімнің VII бабын қолдану жөніндегі келісімнің, оған түсіндірме ескертпелерді, Дүниежүзілік сауда ұйымының Кедендік бағалау жөніндегі комитетінің 4.1-шешімінің және Дүниежүзілік кеден ұйымының Кедендік бағалау жөніндегі техникалық комитетінің 13.1-түсініктемесінің негізінде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кедендік аумағына әкелінетін, ақпаратты өңдеу жабдығына арналған бағдарламалық қамтылымы бар ақпарат жеткізгіштердің кедендік құны іс жүзінде төленген немесе төленуге жататын бағадан бөлінген және құжатпен расталған жағдайда бағдарламалық қамтылымның құнын  тиіс.</w:t>
      </w:r>
    </w:p>
    <w:bookmarkEnd w:id="1"/>
    <w:bookmarkStart w:name="z3" w:id="2"/>
    <w:p>
      <w:pPr>
        <w:spacing w:after="0"/>
        <w:ind w:left="0"/>
        <w:jc w:val="both"/>
      </w:pPr>
      <w:r>
        <w:rPr>
          <w:rFonts w:ascii="Times New Roman"/>
          <w:b w:val="false"/>
          <w:i w:val="false"/>
          <w:color w:val="000000"/>
          <w:sz w:val="28"/>
        </w:rPr>
        <w:t>
      Интегралдық схемаларды, жартылай өткізгіштерді және осындай схемаларды және (немесе) құрылғыларды кірістіретін ұқсас құрылғылар мен бөлшектерді (детальдарды) қоспағанда, ақпарат жеткізгіш деп оларға түсірілген ақпаратты сақтауға қабілетті магниттік және оптикалық объектілер ұғынылады.</w:t>
      </w:r>
    </w:p>
    <w:bookmarkEnd w:id="2"/>
    <w:bookmarkStart w:name="z4" w:id="3"/>
    <w:p>
      <w:pPr>
        <w:spacing w:after="0"/>
        <w:ind w:left="0"/>
        <w:jc w:val="both"/>
      </w:pPr>
      <w:r>
        <w:rPr>
          <w:rFonts w:ascii="Times New Roman"/>
          <w:b w:val="false"/>
          <w:i w:val="false"/>
          <w:color w:val="000000"/>
          <w:sz w:val="28"/>
        </w:rPr>
        <w:t>
      Бағдарламалық қамтылым деп ақпаратты өңдеу жабдығының жұмысына қатысты бағдарламалар, рәсімдер, қағидалар және кез келген тиісті құжаттама ұғынылады. Бұл ұғым дыбыстық жазбаларды, кино немесе бейне жазбаларды өзіне кірістірмейді.</w:t>
      </w:r>
    </w:p>
    <w:bookmarkEnd w:id="3"/>
    <w:bookmarkStart w:name="z5" w:id="4"/>
    <w:p>
      <w:pPr>
        <w:spacing w:after="0"/>
        <w:ind w:left="0"/>
        <w:jc w:val="both"/>
      </w:pPr>
      <w:r>
        <w:rPr>
          <w:rFonts w:ascii="Times New Roman"/>
          <w:b w:val="false"/>
          <w:i w:val="false"/>
          <w:color w:val="000000"/>
          <w:sz w:val="28"/>
        </w:rPr>
        <w:t>
      Ақпаратты өңдеу жабдығы деп ақпаратты тұтынушылардың пайдалануы үшін ыңғайлы деректер түрінде ұсыну мақсатында оны сақтауға, іздеуге, талдауға, бағалауға, жаңғыртуға байланысты операцияларды жасауға арналған жабдық ұғынылады.</w:t>
      </w:r>
    </w:p>
    <w:bookmarkEnd w:id="4"/>
    <w:bookmarkStart w:name="z6" w:id="5"/>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