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1091" w14:textId="6491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радиоэлектрондық құралдарды және азаматтық түпмақсаттағы, соның ішінде басқа тауарларға кіріктірілген не құрамына кіретін жоғары жиілікті құрылғыларды әкелу туралы ережеге № 2 қосымшаға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24 ақпандағы № 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елдерге қатысты тарифтік емес реттеу шаралары туралы хаттаманың (2014 жылғы 29 мамырдағы Еуразиялық экономикалық одақ туралы шартқа № 7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кедендік аумағына радиоэлектрондық құралдарды және азаматтық түпмақсаттағы, соның ішінде басқа тауарларға кіріктірілген не құрамына кіретін жоғары жиілікті құрылғыларды әкелу туралы ережеге № 2 қосымшаға мынадай 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мынадай мазмұндағы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-тармағымен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Магнитті-резонансты томографтар, мына радиожиілік жолақтарында жұмыс істейтін магнитті-резонансты томографтар жүйесі: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13 560 кГц +/– 1,0 % немесе 13 424 – 13 696 кГц;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14 600 кГц +/– 1,72 % немесе 14 348 – 14 852 кГц;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40,68 МГц +/– 1,0 % немесе 40,2 – 41,1 МГц;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63,8 МГц +/– 1,26 % или 62,90 – 64,61 МГц;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81,36 МГц +/– 1,0 % немесе 80,5 – 82,2 МГц;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127,7 МГц +/– 0,63 % немесе 126,8 – 128,51 МГц.";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3-тармақтың 9-тармақшасы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құрамында радио сәулелендіруші құрылғылар жоқ, соның ішінде басқа құрылғыларға кіріктірілген не құрамына кіретін радио қабылдау құралдары;".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