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a139" w14:textId="8f2a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аумақтарында COVID-19 короновирустық инфекциясының және өзге де инфекциялық аурулардың таралуының алдын алу бойынша денсаулық сақтау және халықтың санитариялық-эпидемиологиялық саламаттылығы саласындағы кешенді іс-шаралар жоспары туралы</w:t>
      </w:r>
    </w:p>
    <w:p>
      <w:pPr>
        <w:spacing w:after="0"/>
        <w:ind w:left="0"/>
        <w:jc w:val="both"/>
      </w:pPr>
      <w:r>
        <w:rPr>
          <w:rFonts w:ascii="Times New Roman"/>
          <w:b w:val="false"/>
          <w:i w:val="false"/>
          <w:color w:val="000000"/>
          <w:sz w:val="28"/>
        </w:rPr>
        <w:t>Еуразиялық Үкіметаралық Кеңестің 2019 жылғы 17 шілдедегі № 16 Өкімі</w:t>
      </w:r>
    </w:p>
    <w:p>
      <w:pPr>
        <w:spacing w:after="0"/>
        <w:ind w:left="0"/>
        <w:jc w:val="both"/>
      </w:pPr>
      <w:bookmarkStart w:name="z1" w:id="0"/>
      <w:r>
        <w:rPr>
          <w:rFonts w:ascii="Times New Roman"/>
          <w:b w:val="false"/>
          <w:i w:val="false"/>
          <w:color w:val="000000"/>
          <w:sz w:val="28"/>
        </w:rPr>
        <w:t>
      Еуразиялық экономикалық комиссияның Еуразиялық экономикалық одақ шеңберінде қабылданып жатқан, COVID-19 короновирустық инфекциясының таралуының алдын алуға бағытталған шаралар туралы ақпараты назарға алынсын:</w:t>
      </w:r>
    </w:p>
    <w:bookmarkEnd w:id="0"/>
    <w:bookmarkStart w:name="z2"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аумақтарында COVID-19 короновирустық инфекциясының және өзге де инфекциялық аурулардың таралуының алдын алу бойынша денсаулық сақтау және халықтың санитариялық-эпидемиологиялық саламаттылығы саласындағы кешенді іс-шаралар жоспары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үкіметтері тоқсан сайын, тоқсанның соңғы айының 20-шы күнінен кешіктірмей Еуразиялық экономикалық комиссияға кешенді жоспардың іске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Еуразиялық экономикалық комиссия 2021 жылдың екінші жартыжылдығында Еуразиялық үкіметаралық кеңеске кешенді жоспардың іске асырылу барысы туралы ақпарат ұсынсын.  </w:t>
      </w:r>
    </w:p>
    <w:bookmarkEnd w:id="3"/>
    <w:bookmarkStart w:name="z5"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both"/>
      </w:pPr>
      <w:r>
        <w:rPr>
          <w:rFonts w:ascii="Times New Roman"/>
          <w:b w:val="false"/>
          <w:i w:val="false"/>
          <w:color w:val="000000"/>
          <w:sz w:val="28"/>
        </w:rPr>
        <w:t>
      Еуразиялық үкіметаралық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кеңестің </w:t>
            </w:r>
            <w:r>
              <w:br/>
            </w:r>
            <w:r>
              <w:rPr>
                <w:rFonts w:ascii="Times New Roman"/>
                <w:b w:val="false"/>
                <w:i w:val="false"/>
                <w:color w:val="000000"/>
                <w:sz w:val="20"/>
              </w:rPr>
              <w:t xml:space="preserve">2020 жылғы 17 шілдедегі </w:t>
            </w:r>
            <w:r>
              <w:br/>
            </w:r>
            <w:r>
              <w:rPr>
                <w:rFonts w:ascii="Times New Roman"/>
                <w:b w:val="false"/>
                <w:i w:val="false"/>
                <w:color w:val="000000"/>
                <w:sz w:val="20"/>
              </w:rPr>
              <w:t>№ 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МАҚҰЛДАНДЫ</w:t>
            </w:r>
          </w:p>
        </w:tc>
      </w:tr>
    </w:tbl>
    <w:bookmarkStart w:name="z7" w:id="5"/>
    <w:p>
      <w:pPr>
        <w:spacing w:after="0"/>
        <w:ind w:left="0"/>
        <w:jc w:val="left"/>
      </w:pPr>
      <w:r>
        <w:rPr>
          <w:rFonts w:ascii="Times New Roman"/>
          <w:b/>
          <w:i w:val="false"/>
          <w:color w:val="000000"/>
        </w:rPr>
        <w:t xml:space="preserve"> Еуразиялық экономикалық одаққа мүше мемлекеттердің аумақтарында COVID-19 короновирустық инфекциясының және өзге де инфекциялық аурулардың таралуының алдын алу бойынша денсаулық сақтау және халықтың санитариялық-эпидемиологиялық саламаттылығы саласындағы </w:t>
      </w:r>
      <w:r>
        <w:br/>
      </w:r>
      <w:r>
        <w:rPr>
          <w:rFonts w:ascii="Times New Roman"/>
          <w:b/>
          <w:i w:val="false"/>
          <w:color w:val="000000"/>
        </w:rPr>
        <w:t>КЕШЕНДІ ІС-ШАРАЛАР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Еуразиялық экономикалық одаққа мүше мемлекеттердің арасындағы COVID-19 короновирустық инфекциясына байланысты эпиедемиологиялық ахуал және эпидемияға қарсы жүргізіліп жатқан іс-шаралар туралы ақпаратты өзара алмасуды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короновирустық инфекцияның пандемиясы толық аяқталғанға дейін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мемлекеттерде мемлекеттік  санитариялық-эпидемиологиялық қадағалауды (бақылауды) жүзеге асыратын органдар, мүше мемлекеттердің денсаулық сақтау министрліктері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кедендік аумағында адамның өмірі, денсаулығы және оның өмір сүру ортасы үшін қауіпті инфекциялық және жаппай инфекциялық емес ауруларды (улануларды) анықтау және таралу жағдайлары, сондай-ақ қабылданған санитариялық шаралар туралы дерекқор қалыптастыру, жүргізу және пайдалану" жалпы процесі шеңберінде ақпарат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мемлекеттік  санитариялық-эпидемиологиялық қадағалауды (бақылауды) жүзеге асыратын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денсаулық сақтау және халықтың санитариялық-эпидемиологиялық саламаттылығы салаларындағы уәкілетті органдарының "Интернет" ақпараттық-телекоммуникациялық желісінің ресми сайттарында мүше мемлекеттерде тіркелген байланыссыз термометрияға арналған жабдықтарды, жеке қорғаныш құралдарын, оның ішінде дезинфекциялау құралдарын, оның ішінде қолды өңдеуге арналған антисептиктердің ерітінділерін дайындаушылар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денсаулық сақтау министрліктері, мүше мемлекеттерде мемлекеттік  санитариялық-эпидемиологиялық қадағалауды (бақылауды) жүзеге асыратын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уәкілетті органдары арасында COVID-19 короновирустық инфекциясының таралуына қатысты қолайсыз елдерден келетін және мүше мемлекеттердің аумағы арқылы транзитпен жүретін адамдар туралы ақпаратты оларға медициналық байқау белгілеу және эпидемияға қарсы қажетті іс-шараларды жүргізу үшін өзара алмасуды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короновирустық инфекцияның пандемиясы толық аяқталғанға дейін тұрақты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мемлекеттік  санитариялық-эпидемиологиялық қадағалауды (бақылауды) жүзеге асыратын органдар, мүше мемлекеттердің денсаулық сақтау министрліктері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Инфекциялық аурулардың өршуіне ден қоюдың келісілген алгоритмін регламенттейтін ұсынымдарын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мемлекеттік  санитариялық-эпидемиологиялық қадағалауды (бақылауды) жүзеге асыратын органдар, мүше мемлекеттердің денсаулық сақтау министрліктері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мемлекеттердің уәкілетті органдары арасында мүше мемлекеттердің аумақтары үшін өзекті инфекциялық ауруларды эпидемиологиялық қадағалау және эпидемияға қарсы (профилактикалық) іс-шаралар жүргізу мәселелері бойынша ақпаратты өзара алмасуды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мемлекеттік  санитариялық-эпидемиологиялық қадағалауды (бақылауды) жүзеге асыратын органдар, мүше мемлекеттердің денсаулық сақтау министрліктері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COVID-19 короновирустық инфекциясына зертханалық зерттеулер жүргізу және зерттеулер сапасын бақылау үшін бақылау панельдерін (тест-панельдерді) қалыптастыру жөнінде ұсынымдар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мемлекеттік  санитариялық-эпидемиологиялық қадағалауды (бақылауды) жүзеге асыратын органдар, мүше мемлекеттердің денсаулық сақтау министрліктері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Өзекті және белгісіз (жаңа) инфекциялық аурулардың өршуіне ден қою шараларын пысықтау мақсатында мүше мемлекеттердің бейінді ұйымдары мамандарының  бірлескен оқу-жаттығуларын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короновирустық инфекциясы аяқталғаннан кейін, жылына 1 реттен сиретпей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мемлекеттік  санитариялық-эпидемиологиялық қадағалауды (бақылауды) жүзеге асыратын органдар, мүше мемлекеттердің денсаулық сақтау министрліктері, мемлекеттік биліктің басқа мүдделі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Қауіпті инфекциялық және паразиттік аурулардың эпидемиологиясы, клиникасы, диагностикасы, профилактикасы және биологиялық қауіпсіздікті, оның ішінде Ресей Федерациясының мүше мемлекеттерге жәрдемдесу бағдарламаларын іске асыру шеңберінде қамтамасыз ету мәселелері бойынша медициналық ұйымдар мен санитариялық-эпидемиологиялық бейіндегі ұйымдар мамандарының біліктілігін арттыру жөніндегі курстар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мүдделі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Мүше мемлекеттердің аумақтары өзекті инфекциялық ауруларға қатысты вакциналар мен диагностикалық тест-жүйелерді әзірлеу мақсатында мүше мемлекеттерде бірлескен ғылыми зерттеулер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бағдарламалар шеңберінде 2021 жылдан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бағдарламалардың қатысушылары болып табылатын мүше мемлекеттердің ғылыми-зерттеу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Инфекциялық аурулардың таралуына байланысты, жаңа инфекциялық аурулардың пайда болуына байланысты үйлестірілген ден қою шараларын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мемлекеттік  санитариялық-эпидемиологиялық қадағалауды (бақылауды) жүзеге асыратын органдар, мүше мемлекеттердің денсаулық сақтау министрліктері, мемлекеттік биліктің басқа мүдделі органдары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