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e540" w14:textId="314e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турбобұрандалы жолаушылар ұшақтарының жекелеген түрлеріне қатысты Кеден одағы Комиссиясының 2009 жылғы 27 қарашадағы № 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10 шілдедегі № 97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7-тармағына сәйкес Еуразиялық экономикалық комиссия Кеңесі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"Еуразиялық экономикалық одақтың Бірыңғай   кедендік-тарифтік реттеуі туралы" 2009 жылғы 27 қарашадағы № 130 шешімінің 7-тармағының 7.1.20-тармақшасына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"кодтары 8802 30 000 7 және 8802 40 001 6" деген сөздер "коды 8802 30 000 7"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"ЕАЭО СЭҚ ТН 8802 40 001 6 кодымен сыныпталатын, әуе кемелерінің ұшуға жарамдылығын қолдауға жауапты уәкілетті орган мақұлдаған жолаушыларды орналастыру схемасында (LOPA) көрсетілген жолаушы орындарының саны 90 адамнан аспайтын: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қаңтардан бастап 2022 жылғы 31 желтоқсанды қоса алғандағы аралықта – Қазақстан Республикасына және Қырғыз Республикасына;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2020 жылғы 10 шілдедегі № 97 шешімі күшіне енген күннен бастап 2022 жылғы 31 желтоқсанды қоса алғандағы аралықта Армения Республикасына, Беларусь Республикасына және Ресей Федерациясына әкелінетін турбобұрандалы азаматтық жолаушылар ұшақтары;".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Кеден одағы Комиссиясының "Еуразиялық экономикалық одақтың Бірыңғай кедендік-тарифтік реттеуі туралы" 2009 жылғы 27 қарашадағы № 130 шешімінің 7-тармағы 7.1.20-тармақшасының үшінші және төртінші абзацтарында көрсетілген турбобұрандалы азаматтық жолаушылар ұшақтарын әкелу мерзімдері Еуразиялық экономикалық комиссияға Ресей Федерациясында жасап шығарылатын, Кеден одағы Комиссиясының көрсетілген Шешімінің 7-тармағы 7.1.20-тармақшасының екінші абзацында көрсетілген турбобұрандалы азаматтық жолаушы ұшақтарын экспорттық беруге дайын еместігі туралы ақпарат келіп түскен жағдайда Еуразиялық экономикалық комиссия Кеңесінің шешімі бойынша ұзартылады.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 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 Асрандиев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