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026c" w14:textId="1b30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әкелінетін тауарлардың тізбесіне Еуразиялық экономикалық одаққа мүше мемлекеттердің 2019-nCoV коронавирустық инфекциясының таралуының алдын алуға және болдырмауға бағытталған шараларды іске асыруы мақсатында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3 сәуірдегі № 34 шешімі.</w:t>
      </w:r>
    </w:p>
    <w:p>
      <w:pPr>
        <w:spacing w:after="0"/>
        <w:ind w:left="0"/>
        <w:jc w:val="left"/>
      </w:pP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7 және 16-тармақтарына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2020 жылғы 16 наурыздағы № 21 шешімімен бекітілген Еуразиялық экономикалық одаққа мүше мемлекеттердің 2019-nCoV коронавирустық инфекциясының таралуының алдын алуға және болдырмауға бағытталған шараларды іске асыруы мақсатында Еуразиялық экономикалық одақтың кедендік аумағына әкелінетін тауарлардың тізбесіне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"2526 20 000 0-ден" коды бар позицияның алдында мынадай мазмұндағы позициямен толықтырылсын: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"1702 30 500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2106 10 800 0,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2827 20 000 0,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2828 10 000 0,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2828 90 000 0,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2833 21 000 0,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2836 30 000 0,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2905 43 000 0,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2918 30 000 0,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2921 44 000 0,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2922 39 000 0,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2922 49 850 0,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2924 29 100 0,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2933 11 900 0,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2933 49 900 0,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3503 00 100 9,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3821 00 000 0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өндіру үшін пайдаланылатын тауарлар";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ЕАЭО СЭҚ ТН "3917-ден" коды бар позициядан кейін мынадай мазмұндағы позициялармен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"3920 99 590 0-ден,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99 900 0-ден,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 90 900 0-ден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зертханалық ыдыстарды жабуға және герметизациялауға арналған парафинді таспа, Parafilm пленкасы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 10 000 0-ден,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 90 000 0-ден,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 20 000 0-ден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қалдықтарды қауіпсіз жинауға және кәдеге жаратуға арналған контейнерлер";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ЕАЭО СЭҚ ТН "3926 90 970 9-дан" коды бар позициядан кейін мынадай мазмұндағы позициямен толықтырылсын: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"4202 99 000 0-ден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термосөмкелер";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ЕАЭО СЭҚ ТН "6307 90-нан" коды бар позициядан кейін мынадай мазмұндағы позициялармен толықтырылсын: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"7613 00 000 0-ден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Дьюар ыдысы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40 200 8-ден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мұздатқыштар".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 және 2020 жылғы 16 наурыздан бастап туындайтын құқықтық қатынастарда қолданылады.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/>
          <w:i w:val="false"/>
          <w:color w:val="000000"/>
          <w:sz w:val="28"/>
        </w:rPr>
        <w:t xml:space="preserve"> комиссия </w:t>
      </w:r>
      <w:r>
        <w:rPr>
          <w:rFonts w:ascii="Times New Roman"/>
          <w:b/>
          <w:i w:val="false"/>
          <w:color w:val="000000"/>
          <w:sz w:val="28"/>
        </w:rPr>
        <w:t>Кеңесінің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Петришенко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Асрандиев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