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f28e" w14:textId="d01f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Кез келген жағының ұзындығы 255 мм-ден асатын өзге фотопластинкалар мен фотопленкаларға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24 қарашадағы № 148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3701 30 000 0 ЕАЭО СЭҚ ТН коды бойынша сыныпталатын, кез келген жағының ұзындығы 255 мм-ден асатын өзге фотопластинкалар мен фотопленкаларға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бажының ставкасы осы Шешім күшіне енген күннен бастап қоса алғанда 2023 жылғы 31 желтоқсанға дейін кедендік құнының 0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3701 30 000 0 ЕАЭО СЭҚ ТН коды бар позициядағы Еуразиялық экономикалық одақтың Бірыңғай кедендік тарифіне "</w:t>
      </w:r>
      <w:r>
        <w:rPr>
          <w:rFonts w:ascii="Times New Roman"/>
          <w:b w:val="false"/>
          <w:i w:val="false"/>
          <w:color w:val="000000"/>
          <w:vertAlign w:val="superscript"/>
        </w:rPr>
        <w:t>3С)</w:t>
      </w:r>
      <w:r>
        <w:rPr>
          <w:rFonts w:ascii="Times New Roman"/>
          <w:b w:val="false"/>
          <w:i w:val="false"/>
          <w:color w:val="000000"/>
          <w:sz w:val="28"/>
        </w:rPr>
        <w:t>" сілтеме "</w:t>
      </w:r>
      <w:r>
        <w:rPr>
          <w:rFonts w:ascii="Times New Roman"/>
          <w:b w:val="false"/>
          <w:i w:val="false"/>
          <w:color w:val="000000"/>
          <w:vertAlign w:val="superscript"/>
        </w:rPr>
        <w:t>83С)</w:t>
      </w:r>
      <w:r>
        <w:rPr>
          <w:rFonts w:ascii="Times New Roman"/>
          <w:b w:val="false"/>
          <w:i w:val="false"/>
          <w:color w:val="000000"/>
          <w:sz w:val="28"/>
        </w:rPr>
        <w:t>" сілтемесімен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83С ескертпемен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83С)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0 (нөл) %-ы мөлшеріндегі кедендік әкелу бажының ставкасы Еуразиялық экономикалық комиссия Алқасының 2020 жылғы 24 қарашадағы № 148 шешімі күшіне енген күннен бастап қоса алғанда 2023 ж. 31.12. дейін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