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2d3e" w14:textId="e49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дивин (Divin) спирттік сусынын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3 қарашадағы № 140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Молдова Республикасында өндірілген этил спиртінің көлемдік үлесі 40 пайыздан төмен емес, емен бөшкелерде ұсталған дистилляттарға (жүзім шикізатынан өндірілген шарап материалын екі қайтара дистилляциялап алынған) қант шәрбатын, жұмсартылған суды және қант колерін қосып сыйымдылығы 2 л немесе одан төмен түтікшелерде купаждап дайындалған дивин (Divin) спиртті сусыны сыртқы экономикалық қызметтің Тауар номенклатурасына Түсіндірмелердің  негізгі 1 және 6-қағидаларына сәйкес Еуразиялық экономикалық одақтың сыртқы экономикалық қызметінің Бірыңғай тауар номенклатурасының 2208 20 290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