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12d5d" w14:textId="2612d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Магнетрондардың жекелеген түрлеріне қатысты Еуразиялық экономикалық одақтың Бірыңғай кедендік тарифінің кедендік әкелу баждарының ставкаларын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2020 жылғы 29 қыркүйектегі № 119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Еуразиялық үкіметаралық кеңестің 2020 жылғы 10 сәуірдегі № 6 өкімінің </w:t>
      </w:r>
      <w:r>
        <w:rPr>
          <w:rFonts w:ascii="Times New Roman"/>
          <w:b w:val="false"/>
          <w:i w:val="false"/>
          <w:color w:val="000000"/>
          <w:sz w:val="28"/>
        </w:rPr>
        <w:t>1.8-тармақшасын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мақсатында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ЕАЭО СЭҚ ТН 8540 71 000 1 кодымен сыныпталатын магнетрондардың жекелеген түрлеріне қатысты Еуразиялық экономикалық одақтың Бірыңғай кедендік тарифінің (Еуразиялық экономикалық комиссия Кеңесінің 2012 жылғы 16 шілдедегі № 54 шешіміне қосымша) кедендік әкелу бажының ставкасы осы Шешім күшіне енген күннен бастап қоса алғанда 2023 жылғы 31 желтоқсанға дейін кедендік құннан 0 % мөлшерінде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одақтың Бірыңғай кедендік тарифіне (Еуразиялық экономикалық комиссия Кеңесінің 2012 жылғы 16 шілдедегі № 54 шешіміне қосымша) мынадай өзгерістер енгізілсін: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ЕАЭО СЭҚ ТН 8540 71 000 1 коды бар позицияда Еуразиялық экономикалық одақтың Бірыңғай кедендік тарифіне ескертуге "</w:t>
      </w:r>
      <w:r>
        <w:rPr>
          <w:rFonts w:ascii="Times New Roman"/>
          <w:b w:val="false"/>
          <w:i w:val="false"/>
          <w:color w:val="000000"/>
          <w:vertAlign w:val="superscript"/>
        </w:rPr>
        <w:t>1С)</w:t>
      </w:r>
      <w:r>
        <w:rPr>
          <w:rFonts w:ascii="Times New Roman"/>
          <w:b w:val="false"/>
          <w:i w:val="false"/>
          <w:color w:val="000000"/>
          <w:sz w:val="28"/>
        </w:rPr>
        <w:t>" сілтемесі "</w:t>
      </w:r>
      <w:r>
        <w:rPr>
          <w:rFonts w:ascii="Times New Roman"/>
          <w:b w:val="false"/>
          <w:i w:val="false"/>
          <w:color w:val="000000"/>
          <w:vertAlign w:val="superscript"/>
        </w:rPr>
        <w:t>76С</w:t>
      </w:r>
      <w:r>
        <w:rPr>
          <w:rFonts w:ascii="Times New Roman"/>
          <w:b w:val="false"/>
          <w:i w:val="false"/>
          <w:color w:val="000000"/>
          <w:sz w:val="28"/>
        </w:rPr>
        <w:t>)" сілтемесімен ауыстырылсын;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Еуразиялық экономикалық одақтың Бірыңғай кедендік тарифіне ескертулер мынадай мазмұндағы 76С ескертуімен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76С)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Кедендік әкелу бажының ставкасы кедендік құннан 0 (нөл) % мөлшерінде Еуразиялық экономикалық комиссия Алқасының 2020 жылғы 29 қыркүйектегі № 119 шешімі күшіне енген күннен бастап қоса алғанда 31.12.2023 жылға дейін қолданылады.".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30 күн өткен соң күшіне енеді.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