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fa03" w14:textId="5c1f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"Доңғалақты көлік құралдарының қауіпсіздігі туралы" техникалық регламентінің (КО ТР 018/2011) талаптарының сақталуы қамтамасыз етілетін халықаралық және өңірлік (мемлекетаралық) стандарттардың, олар болмаған жағдайда – ұлттық (мемлекеттік) стандарттардың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29 қыркүйектегі № 118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25 желтоқсандағы № 219 шешімімен бекітілген Ерікті негізде қолдану нәтижесінде Кеден одағының "Доңғалақты көлік құралдарының қауіпсіздігі туралы" техникалық регламентінің (КО ТР 018/2011) талаптарының сақталуы қамтамасыз етілетін халықаралық және өңірлік (мемлекетаралық) стандарттардың,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38-тармағының 3-графасында "ҚР СТ 1863-2008" деген сөздер "ҚР СТ 1863-2018"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