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34be" w14:textId="dec3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материалдарының жекелеген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Жоғары Еуразиялық экономикалық кеңестің және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29 қыркүйектегі № 116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а) Еуразиялық экономикалық одақтың ЕАЭО СЭҚ ТН 44-тобына қосымша ескертулерінде:</w:t>
      </w:r>
    </w:p>
    <w:bookmarkEnd w:id="2"/>
    <w:p>
      <w:pPr>
        <w:spacing w:after="0"/>
        <w:ind w:left="0"/>
        <w:jc w:val="both"/>
      </w:pPr>
      <w:r>
        <w:rPr>
          <w:rFonts w:ascii="Times New Roman"/>
          <w:b w:val="false"/>
          <w:i w:val="false"/>
          <w:color w:val="000000"/>
          <w:sz w:val="28"/>
        </w:rPr>
        <w:t>
      "Еуразиялық экономикалық одақтың қосымша ескертулері" деген сөздер "Еуразиялық экономикалық одақтың қосымша ескертуі" деген сөздермен ауыстырылсын;</w:t>
      </w:r>
    </w:p>
    <w:bookmarkStart w:name="z4" w:id="3"/>
    <w:p>
      <w:pPr>
        <w:spacing w:after="0"/>
        <w:ind w:left="0"/>
        <w:jc w:val="both"/>
      </w:pPr>
      <w:r>
        <w:rPr>
          <w:rFonts w:ascii="Times New Roman"/>
          <w:b w:val="false"/>
          <w:i w:val="false"/>
          <w:color w:val="000000"/>
          <w:sz w:val="28"/>
        </w:rPr>
        <w:t>
      1-ескерту алып тасталсын;</w:t>
      </w:r>
    </w:p>
    <w:bookmarkEnd w:id="3"/>
    <w:bookmarkStart w:name="z5" w:id="4"/>
    <w:p>
      <w:pPr>
        <w:spacing w:after="0"/>
        <w:ind w:left="0"/>
        <w:jc w:val="both"/>
      </w:pPr>
      <w:r>
        <w:rPr>
          <w:rFonts w:ascii="Times New Roman"/>
          <w:b w:val="false"/>
          <w:i w:val="false"/>
          <w:color w:val="000000"/>
          <w:sz w:val="28"/>
        </w:rPr>
        <w:t>
      2-ескертуде "2. ... кіші қосалқы позицияларда" деген сөздер "1. ... кіші қосалқы позицияларда" деген сөздермен ауыстырылсын;</w:t>
      </w:r>
    </w:p>
    <w:bookmarkEnd w:id="4"/>
    <w:bookmarkStart w:name="z6" w:id="5"/>
    <w:p>
      <w:pPr>
        <w:spacing w:after="0"/>
        <w:ind w:left="0"/>
        <w:jc w:val="both"/>
      </w:pPr>
      <w:r>
        <w:rPr>
          <w:rFonts w:ascii="Times New Roman"/>
          <w:b w:val="false"/>
          <w:i w:val="false"/>
          <w:color w:val="000000"/>
          <w:sz w:val="28"/>
        </w:rPr>
        <w:t>
      б) № 1 қосымшаға сәйкес Еуразиялық экономикалық одақтың сыртқы экономикалық қызметінің Бірыңғай тауар номенклатурасынан кіші қосалқы позициялар алып тасталсын;</w:t>
      </w:r>
    </w:p>
    <w:bookmarkEnd w:id="5"/>
    <w:bookmarkStart w:name="z7" w:id="6"/>
    <w:p>
      <w:pPr>
        <w:spacing w:after="0"/>
        <w:ind w:left="0"/>
        <w:jc w:val="both"/>
      </w:pPr>
      <w:r>
        <w:rPr>
          <w:rFonts w:ascii="Times New Roman"/>
          <w:b w:val="false"/>
          <w:i w:val="false"/>
          <w:color w:val="000000"/>
          <w:sz w:val="28"/>
        </w:rPr>
        <w:t>
      в) № 2 қосымшаға сәйкес Еуразиялық экономикалық одақтың сыртқы экономикалық қызметінің Бірыңғай тауар номенклатурасына кіші қосалқы позициялар енгізілсін;</w:t>
      </w:r>
    </w:p>
    <w:bookmarkEnd w:id="6"/>
    <w:bookmarkStart w:name="z8" w:id="7"/>
    <w:p>
      <w:pPr>
        <w:spacing w:after="0"/>
        <w:ind w:left="0"/>
        <w:jc w:val="both"/>
      </w:pPr>
      <w:r>
        <w:rPr>
          <w:rFonts w:ascii="Times New Roman"/>
          <w:b w:val="false"/>
          <w:i w:val="false"/>
          <w:color w:val="000000"/>
          <w:sz w:val="28"/>
        </w:rPr>
        <w:t>
      г) № 3 қосымшаға сәйкес Еуразиялық экономикалық одақтың Бірыңғай кедендік тарифінің кедендік әкелу баждарының ставкалары белгіленсін;</w:t>
      </w:r>
    </w:p>
    <w:bookmarkEnd w:id="7"/>
    <w:bookmarkStart w:name="z9" w:id="8"/>
    <w:p>
      <w:pPr>
        <w:spacing w:after="0"/>
        <w:ind w:left="0"/>
        <w:jc w:val="both"/>
      </w:pPr>
      <w:r>
        <w:rPr>
          <w:rFonts w:ascii="Times New Roman"/>
          <w:b w:val="false"/>
          <w:i w:val="false"/>
          <w:color w:val="000000"/>
          <w:sz w:val="28"/>
        </w:rPr>
        <w:t>
      д) ЕАЭО СЭҚ ТН 4403 49 950 1, 4407 29 150 1, 4407 29 830 1, 4407 29 850 1, 4407 29 950 1, 4408 39 550 1, 4408 39 550 5, 4408 39 550 8, 4408 39 700 1, 4408 39 850 1, 4408 39 850 5, 4408 39 850 8, 4408 39 950 1, 4408 39 950 5, 4408 39 950 8, 4412 10 000 1, 4412 10 000 4, 4412 31 900 1, 4412 94 100 1, 4412 99 300 1 және 4412 99 500 1 кіші қосалқы позицияларының атауларында "Еуразиялық экономикалық одақтың 2- қосымша ескертуінде" деген сөздер "Еуразиялық экономикалық одақтың 1- қосымша ескертуінде" деген сөздермен ауыстырылсын.</w:t>
      </w:r>
    </w:p>
    <w:bookmarkEnd w:id="8"/>
    <w:bookmarkStart w:name="z10" w:id="9"/>
    <w:p>
      <w:pPr>
        <w:spacing w:after="0"/>
        <w:ind w:left="0"/>
        <w:jc w:val="both"/>
      </w:pPr>
      <w:r>
        <w:rPr>
          <w:rFonts w:ascii="Times New Roman"/>
          <w:b w:val="false"/>
          <w:i w:val="false"/>
          <w:color w:val="000000"/>
          <w:sz w:val="28"/>
        </w:rPr>
        <w:t xml:space="preserve">
      2. Жоғары Еуразиялық экономикалық кеңестің 2015 жылғы 8 мамырдағы № 16 шешімімен бекітілген Еуразиялық экономикалық комиссия Кеңесі кедендік әкелу баждары ставкаларын өзгерту туралы шешім қабылдайтын сезімтал тауарлардың </w:t>
      </w:r>
      <w:r>
        <w:rPr>
          <w:rFonts w:ascii="Times New Roman"/>
          <w:b w:val="false"/>
          <w:i w:val="false"/>
          <w:color w:val="000000"/>
          <w:sz w:val="28"/>
        </w:rPr>
        <w:t>тізбесінде</w:t>
      </w:r>
      <w:r>
        <w:rPr>
          <w:rFonts w:ascii="Times New Roman"/>
          <w:b w:val="false"/>
          <w:i w:val="false"/>
          <w:color w:val="000000"/>
          <w:sz w:val="28"/>
        </w:rPr>
        <w:t xml:space="preserve"> ЕАЭО СЭҚ ТН 4412 10 000 1, 4412 10 000 4, 4412 31 900 1, 4412 94 100 1, 4412 99 300 1 және 4412 99 500 1 кодтағы позицияларда "Еуразиялық экономикалық одақтың 2-қосымша ескертуінде" деген сөздер "Еуразиялық экономикалық одақтың 1-қосымша ескертуінде" деген сөздермен ауыстырылсын.</w:t>
      </w:r>
    </w:p>
    <w:bookmarkEnd w:id="9"/>
    <w:bookmarkStart w:name="z11" w:id="10"/>
    <w:p>
      <w:pPr>
        <w:spacing w:after="0"/>
        <w:ind w:left="0"/>
        <w:jc w:val="both"/>
      </w:pPr>
      <w:r>
        <w:rPr>
          <w:rFonts w:ascii="Times New Roman"/>
          <w:b w:val="false"/>
          <w:i w:val="false"/>
          <w:color w:val="000000"/>
          <w:sz w:val="28"/>
        </w:rPr>
        <w:t xml:space="preserve">
      3. Еуразиялық экономикалық комиссия Алқасының 2016 жылғы 19 сәуірдегі № 36 </w:t>
      </w:r>
      <w:r>
        <w:rPr>
          <w:rFonts w:ascii="Times New Roman"/>
          <w:b w:val="false"/>
          <w:i w:val="false"/>
          <w:color w:val="000000"/>
          <w:sz w:val="28"/>
        </w:rPr>
        <w:t>шешімімен</w:t>
      </w:r>
      <w:r>
        <w:rPr>
          <w:rFonts w:ascii="Times New Roman"/>
          <w:b w:val="false"/>
          <w:i w:val="false"/>
          <w:color w:val="000000"/>
          <w:sz w:val="28"/>
        </w:rPr>
        <w:t xml:space="preserve"> бекітілген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мөлшерінің тізбесінде ЕАЭО СЭҚ ТН 4408 39 550 1, 4408 39 550 4, 4408 39 550 4, 4408 39 550 5, 4408 39 550 7, 4408 39 550 7, 4408 39 850 1, 4408 39 850 4, 4408 39 850 4, 4408 39 850 5, 4408 39 850 7, 4408 39 850 7, 4408 39 950 1, 4408 39 950 4, 4408 39 950 4, 4408 39 950 5, 4408 39 950 7 және 4408 39 950 7 кодтағы позицияларда "Еуразиялық экономикалық одақтың 2-қосымша ескертуінде" деген сөздер "Еуразиялық экономикалық одақтың 1-қосымша ескертуінде" деген сөздермен ауыстырылсын.</w:t>
      </w:r>
    </w:p>
    <w:bookmarkEnd w:id="10"/>
    <w:bookmarkStart w:name="z12" w:id="11"/>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бірақ ерте дегенде Еуразиялық экономикалық комиссия Кеңесінің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тізбесіне ағаш материалдарының жекелеген түрлеріне қатысты өзгерістер енгізу туралы шешімі күшіне енгеннен кейін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29 қыркүйектегі</w:t>
            </w:r>
            <w:r>
              <w:br/>
            </w:r>
            <w:r>
              <w:rPr>
                <w:rFonts w:ascii="Times New Roman"/>
                <w:b w:val="false"/>
                <w:i w:val="false"/>
                <w:color w:val="000000"/>
                <w:sz w:val="20"/>
              </w:rPr>
              <w:t>№ 116 шешіміне</w:t>
            </w:r>
            <w:r>
              <w:br/>
            </w:r>
            <w:r>
              <w:rPr>
                <w:rFonts w:ascii="Times New Roman"/>
                <w:b w:val="false"/>
                <w:i w:val="false"/>
                <w:color w:val="000000"/>
                <w:sz w:val="20"/>
              </w:rPr>
              <w:t>№ 1 ҚОСЫМША</w:t>
            </w:r>
          </w:p>
        </w:tc>
      </w:tr>
    </w:tbl>
    <w:bookmarkStart w:name="z14" w:id="12"/>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КІШІ ҚОСАЛҚЫ ПОЗИЦИЯЛАР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сіңіру деңгейіндегі, ұзындығы кемінде 6 м, бірақ 18 м артық емес және жуандығы 45 см астам, бірақ 90 см артық емес қылқан жапырақты ағаш тұқымдарының бөренелері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4403 25 910 0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4403 25 990 0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диаметрінің ең аз көлденең қимасы 15 см кем емес, ұзындығы 1 м кем емес бөрене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29 қыркүйектегі</w:t>
            </w:r>
            <w:r>
              <w:br/>
            </w:r>
            <w:r>
              <w:rPr>
                <w:rFonts w:ascii="Times New Roman"/>
                <w:b w:val="false"/>
                <w:i w:val="false"/>
                <w:color w:val="000000"/>
                <w:sz w:val="20"/>
              </w:rPr>
              <w:t>№ 116 шешіміне</w:t>
            </w:r>
            <w:r>
              <w:br/>
            </w:r>
            <w:r>
              <w:rPr>
                <w:rFonts w:ascii="Times New Roman"/>
                <w:b w:val="false"/>
                <w:i w:val="false"/>
                <w:color w:val="000000"/>
                <w:sz w:val="20"/>
              </w:rPr>
              <w:t>№ 2 ҚОСЫМША</w:t>
            </w:r>
          </w:p>
        </w:tc>
      </w:tr>
    </w:tbl>
    <w:bookmarkStart w:name="z16" w:id="1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КІШІ ҚОСАЛҚЫ ПОЗИЦИЯЛАР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сіңіру деңгейіндегі, ұзындығы кемінде 6 м, бірақ 18 м артық емес және жуандығы 45 см астам, бірақ 90 см артық емес қылқан жапырақты ағаш тұқымдарының бөренелері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+4403 25 910 0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+4403 25 990 0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диаметрінің ең аз көлденең қимасы 15 см кем емес, ұзындығы 1 м кем емес бөрене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29 қыркүйектегі</w:t>
            </w:r>
            <w:r>
              <w:br/>
            </w:r>
            <w:r>
              <w:rPr>
                <w:rFonts w:ascii="Times New Roman"/>
                <w:b w:val="false"/>
                <w:i w:val="false"/>
                <w:color w:val="000000"/>
                <w:sz w:val="20"/>
              </w:rPr>
              <w:t>№ 116 шешіміне</w:t>
            </w:r>
            <w:r>
              <w:br/>
            </w:r>
            <w:r>
              <w:rPr>
                <w:rFonts w:ascii="Times New Roman"/>
                <w:b w:val="false"/>
                <w:i w:val="false"/>
                <w:color w:val="000000"/>
                <w:sz w:val="20"/>
              </w:rPr>
              <w:t>№ 3 ҚОСЫМША</w:t>
            </w:r>
          </w:p>
        </w:tc>
      </w:tr>
    </w:tbl>
    <w:bookmarkStart w:name="z18" w:id="14"/>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 (кедендік құнының пайызымен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сіңіру деңгейіндегі, ұзындығы кемінде 6 м, бірақ 18 м артық емес және жуандығы 45 см астам, бірақ 90 см артық емес қылқан жапырақты ағаш тұқымдарының бөренелері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+4403 25 910 0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+4403 25 990 0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диаметрінің ең аз көлденең қимасы 15 см кем емес, ұзындығы 1 м кем емес бөрене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