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9e17f" w14:textId="509e1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Қытай Халық Республикасынан шығарылатын және Еуразиялық экономикалық одақтың кедендік аумағына әкелінетін мұнай және газ ұңғымаларын бұрғылау және пайдалану үшін қолданылатын жіксіз болат құбырларға қатысты демпингке қарсы шараның қолданылуын ұзарту туралы</w:t>
      </w:r>
    </w:p>
    <w:p>
      <w:pPr>
        <w:spacing w:after="0"/>
        <w:ind w:left="0"/>
        <w:jc w:val="both"/>
      </w:pPr>
      <w:r>
        <w:rPr>
          <w:rFonts w:ascii="Times New Roman"/>
          <w:b w:val="false"/>
          <w:i w:val="false"/>
          <w:color w:val="000000"/>
          <w:sz w:val="28"/>
        </w:rPr>
        <w:t>Еуразиялық экономикалық комиссия Алқасының 2020 жылғы 11 тамыздағы № 98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хаттаманың (2014 жылғы 29 мамырдағы Еуразиялық экономикалық одақ туралы шартқа № 8 қосымша) </w:t>
      </w:r>
      <w:r>
        <w:rPr>
          <w:rFonts w:ascii="Times New Roman"/>
          <w:b w:val="false"/>
          <w:i w:val="false"/>
          <w:color w:val="000000"/>
          <w:sz w:val="28"/>
        </w:rPr>
        <w:t>109-тармағының</w:t>
      </w:r>
      <w:r>
        <w:rPr>
          <w:rFonts w:ascii="Times New Roman"/>
          <w:b w:val="false"/>
          <w:i w:val="false"/>
          <w:color w:val="000000"/>
          <w:sz w:val="28"/>
        </w:rPr>
        <w:t xml:space="preserve"> бесінші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2015 жылғы 18 тамыздағы "Қытай Халық Республикасынан шығарылатын және Еуразиялық экономикалық одақтың кедендік аумағына әкелінетін мұнай және газ ұңғымаларын бұрғылау және пайдалану үшін қолданылатын жіксіз болат құбырларға қатысты демпингке қарсы шараны қолдану туралы" № 101 </w:t>
      </w:r>
      <w:r>
        <w:rPr>
          <w:rFonts w:ascii="Times New Roman"/>
          <w:b w:val="false"/>
          <w:i w:val="false"/>
          <w:color w:val="000000"/>
          <w:sz w:val="28"/>
        </w:rPr>
        <w:t>шешімімен</w:t>
      </w:r>
      <w:r>
        <w:rPr>
          <w:rFonts w:ascii="Times New Roman"/>
          <w:b w:val="false"/>
          <w:i w:val="false"/>
          <w:color w:val="000000"/>
          <w:sz w:val="28"/>
        </w:rPr>
        <w:t xml:space="preserve"> (бұдан әрі – № 101 шешім) белгіленген демпингке қарсы шараның қолданылуы қоса алғанда 2021 жылғы 12 мамырға дейін ұзартылсын.</w:t>
      </w:r>
    </w:p>
    <w:bookmarkEnd w:id="1"/>
    <w:bookmarkStart w:name="z3" w:id="2"/>
    <w:p>
      <w:pPr>
        <w:spacing w:after="0"/>
        <w:ind w:left="0"/>
        <w:jc w:val="both"/>
      </w:pPr>
      <w:r>
        <w:rPr>
          <w:rFonts w:ascii="Times New Roman"/>
          <w:b w:val="false"/>
          <w:i w:val="false"/>
          <w:color w:val="000000"/>
          <w:sz w:val="28"/>
        </w:rPr>
        <w:t>
      2. Еуразиялық экономикалық одаққа мүше мемлекеттердің кеден ісі саласында уәкілеттік берілген мемлекеттік органдары осы Шешім күшіне енген күннен бастап қоса алғанда 2021 жылғы 12 мамырға дейін:</w:t>
      </w:r>
    </w:p>
    <w:bookmarkEnd w:id="2"/>
    <w:p>
      <w:pPr>
        <w:spacing w:after="0"/>
        <w:ind w:left="0"/>
        <w:jc w:val="both"/>
      </w:pPr>
      <w:r>
        <w:rPr>
          <w:rFonts w:ascii="Times New Roman"/>
          <w:b w:val="false"/>
          <w:i w:val="false"/>
          <w:color w:val="000000"/>
          <w:sz w:val="28"/>
        </w:rPr>
        <w:t>
      алдын ала демпингке қарсы баждарды алу үшін белгіленген тәртіппен № 101 шешіммен белгіленген ставкалар бойынша демпингке қарсы баж алуды қамтамасыз етсін;</w:t>
      </w:r>
    </w:p>
    <w:p>
      <w:pPr>
        <w:spacing w:after="0"/>
        <w:ind w:left="0"/>
        <w:jc w:val="both"/>
      </w:pPr>
      <w:r>
        <w:rPr>
          <w:rFonts w:ascii="Times New Roman"/>
          <w:b w:val="false"/>
          <w:i w:val="false"/>
          <w:color w:val="000000"/>
          <w:sz w:val="28"/>
        </w:rPr>
        <w:t xml:space="preserve">
      № 101 шешімнің </w:t>
      </w:r>
      <w:r>
        <w:rPr>
          <w:rFonts w:ascii="Times New Roman"/>
          <w:b w:val="false"/>
          <w:i w:val="false"/>
          <w:color w:val="000000"/>
          <w:sz w:val="28"/>
        </w:rPr>
        <w:t>4-тармағының</w:t>
      </w:r>
      <w:r>
        <w:rPr>
          <w:rFonts w:ascii="Times New Roman"/>
          <w:b w:val="false"/>
          <w:i w:val="false"/>
          <w:color w:val="000000"/>
          <w:sz w:val="28"/>
        </w:rPr>
        <w:t xml:space="preserve"> үшінші абзацына сәйкес өндірушінің сертификаты ұсынылған жағдайда демпингке қарсы баж алмасын.</w:t>
      </w:r>
    </w:p>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бірақ ерте дегенде 2020 жылғы 23 қыркүйектен кейін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