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a04d" w14:textId="bd0a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сүректен жасалған өнімдердің жекелеген түрлеріне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11 тамыздағы № 96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одақтың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 № 1 қосымшаға сәйкес Еуразиялық экономикалық одақтың сыртқы экономикалық қызметінің Бірыңғай тауар номенклатурасынан қосалқы позиция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 № 2 қосымшаға сәйкес Еуразиялық экономикалық одақтың сыртқы экономикалық қызметінің Бірыңғай тауар номенклатурасына позициялар қосылсын;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 № 3 қосымшаға сәйкес Еуразиялық экономикалық одақтың Бірыңғай кедендік тарифінің кедендік әкелу баждарының ставкалары белгіленсін.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ресми жарияланған күнінен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номенклатурасынан алып тасталатын ҚОСАЛҚЫ ПОЗИЦИЯ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Қос. өлш. бірлігі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4404 10 000 0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қылқан жапырақты тұқымдас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қосылатын ПОЗИЦИЯЛАР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Қос.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өлш.бірл.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4404 10 000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Қылқан жапырақты тұқымдас: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ағаш қадалар, қазықтар және бағаналар; дөрекі жонылған, бірақ үшкірленбеген: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4404 10 000 1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қабығы алынған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4404 10 000 2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4404 10 000 9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 кедендік әкелу баждарының СТАВКАЛАРЫ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Кедендік әкелу бажының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(кедендік құннан пайызбен не евромен, не АҚШ долларымен)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4404 10 000 1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қабығы алынған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4404 10 000 2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4404 10 000 9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