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075d" w14:textId="5650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фитосанитариялық шараларды зертханалық қамтамасыз ету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9 маусымдағы № 75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24-тармағына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18-тармағына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2016 жылғы 10 мамырдағы № 41 шешімімен бекітілген Карантиндік фитосанитариялық шараларды зертханалық қамтамасыз ету тәртібіне мынадай өзгерістер енгізілсін:</w:t>
      </w:r>
    </w:p>
    <w:bookmarkEnd w:id="1"/>
    <w:bookmarkStart w:name="z3" w:id="2"/>
    <w:p>
      <w:pPr>
        <w:spacing w:after="0"/>
        <w:ind w:left="0"/>
        <w:jc w:val="both"/>
      </w:pPr>
      <w:r>
        <w:rPr>
          <w:rFonts w:ascii="Times New Roman"/>
          <w:b w:val="false"/>
          <w:i w:val="false"/>
          <w:color w:val="000000"/>
          <w:sz w:val="28"/>
        </w:rPr>
        <w:t>
      а) 3-тармақ төртінші абзацтан кейін мынадай мазмұндағы абзацпен толықтырылсын:</w:t>
      </w:r>
    </w:p>
    <w:bookmarkEnd w:id="2"/>
    <w:p>
      <w:pPr>
        <w:spacing w:after="0"/>
        <w:ind w:left="0"/>
        <w:jc w:val="both"/>
      </w:pPr>
      <w:r>
        <w:rPr>
          <w:rFonts w:ascii="Times New Roman"/>
          <w:b w:val="false"/>
          <w:i w:val="false"/>
          <w:color w:val="000000"/>
          <w:sz w:val="28"/>
        </w:rPr>
        <w:t>
      "үлгі (сынама) – карантиндік фитосанитариялық сараптама жүргізу үшін карантинге жатқызылған өнімнің партиясынан іріктеп алынған карантинге жатқызылған өнімнің саны, карантинге жатқызылған материалдың зиянкестер және аурулар зақымдаған (бүлдірген) бөліктері, карантиндік объектілердің даналары мен препараттары, ауруларды қоздырғыштардың микропрепараттары.";</w:t>
      </w:r>
    </w:p>
    <w:bookmarkStart w:name="z4" w:id="3"/>
    <w:p>
      <w:pPr>
        <w:spacing w:after="0"/>
        <w:ind w:left="0"/>
        <w:jc w:val="both"/>
      </w:pPr>
      <w:r>
        <w:rPr>
          <w:rFonts w:ascii="Times New Roman"/>
          <w:b w:val="false"/>
          <w:i w:val="false"/>
          <w:color w:val="000000"/>
          <w:sz w:val="28"/>
        </w:rPr>
        <w:t>
      б) 13-тармақ мынадай редакцияда жазылсын:</w:t>
      </w:r>
    </w:p>
    <w:bookmarkEnd w:id="3"/>
    <w:p>
      <w:pPr>
        <w:spacing w:after="0"/>
        <w:ind w:left="0"/>
        <w:jc w:val="both"/>
      </w:pPr>
      <w:r>
        <w:rPr>
          <w:rFonts w:ascii="Times New Roman"/>
          <w:b w:val="false"/>
          <w:i w:val="false"/>
          <w:color w:val="000000"/>
          <w:sz w:val="28"/>
        </w:rPr>
        <w:t>
      "13. Карантиндік объектілер табылмаған жаңа жемістердің, көкөністердің, жидектердің, саңырауқұлақтардың, жасыл дақылдардың, кесілген гүлдердің, декорациялық мақсаттарға арналған өсімдіктердің жас бұталары мен басқа да бөліктерінің үлгілері (сынамалары) барлық қажетті сараптаманы жүргізу аяқталғанға және карантиндік фитосанитариялық сараптаманың қорытындысы берілгенге дейін карантиндік фитосанитариялық (сынақ) зертханасында сақталады.";</w:t>
      </w:r>
    </w:p>
    <w:bookmarkStart w:name="z5" w:id="4"/>
    <w:p>
      <w:pPr>
        <w:spacing w:after="0"/>
        <w:ind w:left="0"/>
        <w:jc w:val="both"/>
      </w:pPr>
      <w:r>
        <w:rPr>
          <w:rFonts w:ascii="Times New Roman"/>
          <w:b w:val="false"/>
          <w:i w:val="false"/>
          <w:color w:val="000000"/>
          <w:sz w:val="28"/>
        </w:rPr>
        <w:t>
      в) мынадай мазмұндағы 13</w:t>
      </w:r>
      <w:r>
        <w:rPr>
          <w:rFonts w:ascii="Times New Roman"/>
          <w:b w:val="false"/>
          <w:i w:val="false"/>
          <w:color w:val="000000"/>
          <w:vertAlign w:val="superscript"/>
        </w:rPr>
        <w:t>1</w:t>
      </w:r>
      <w:r>
        <w:rPr>
          <w:rFonts w:ascii="Times New Roman"/>
          <w:b w:val="false"/>
          <w:i w:val="false"/>
          <w:color w:val="000000"/>
          <w:sz w:val="28"/>
        </w:rPr>
        <w:t xml:space="preserve"> және 13</w:t>
      </w:r>
      <w:r>
        <w:rPr>
          <w:rFonts w:ascii="Times New Roman"/>
          <w:b w:val="false"/>
          <w:i w:val="false"/>
          <w:color w:val="000000"/>
          <w:vertAlign w:val="superscript"/>
        </w:rPr>
        <w:t>2</w:t>
      </w:r>
      <w:r>
        <w:rPr>
          <w:rFonts w:ascii="Times New Roman"/>
          <w:b w:val="false"/>
          <w:i w:val="false"/>
          <w:color w:val="000000"/>
          <w:sz w:val="28"/>
        </w:rPr>
        <w:t xml:space="preserve"> -тармақтармен толықтырылсын:</w:t>
      </w:r>
    </w:p>
    <w:bookmarkEnd w:id="4"/>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Карантиндік объектілер табылмаған өсімдіктердің тұқымдық және көшеттік материалының үлгілері (сынамалары) карантиндік фитосанитариялық сараптама аяқталғаннан кейін сақталуға жатпайды және ғылыми немесе шаруашылық құндылығы болған жағдайларда меншік иесіне қайтарып берілуі мүмкін.</w:t>
      </w:r>
    </w:p>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Карантиндік объектілердің даналары және препараттары, ауруларды қоздырғыштардың микропрепараттары және өсімдіктердің карантиндік объектілер зақымдаған (бүлдірген) бөліктері болып табылатын үлгілер (сынамалар) осы Тәртіптің 12-тармағында көрсетілген талаптар сақталған жағдайда мүше мемлекеттің заңнамасына сәйкес карантинге жатқызылған өнімнің жарамдылық мерзімі аяқталғанға дейін, бірақ карантиндік фитосанитариялық сараптама жүргізу аяқталғаннан кейін кемінде 3 ай бойы карантиндік фитосанитариялық (сынақ) зертханасында немесе өзге орында сақталады. Егер карантиндік объектінің немесе реттелетін карантиндік емес зиянды организмнің үлгісі ғылыми құндылық болып табылған немесе оны анықтамалық немесе коллекциялық материал ретінде сақтау қажет болған жағдайда, ол мүше мемлекеттің заңнамасына сәйкес сақталуы немесе оның таралу мүмкіндігін болғызбайтын талаптар сақтала отырып сараптамалық ұйымға берілуі мүмкін.".</w:t>
      </w:r>
    </w:p>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