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d94bc" w14:textId="3ad94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Жолаушыларға арналған кедендік декларациясының құрылымы мен форматы туралы</w:t>
      </w:r>
    </w:p>
    <w:p>
      <w:pPr>
        <w:spacing w:after="0"/>
        <w:ind w:left="0"/>
        <w:jc w:val="both"/>
      </w:pPr>
      <w:r>
        <w:rPr>
          <w:rFonts w:ascii="Times New Roman"/>
          <w:b w:val="false"/>
          <w:i w:val="false"/>
          <w:color w:val="000000"/>
          <w:sz w:val="28"/>
        </w:rPr>
        <w:t>Еуразиялық экономикалық комиссия Алқасының 2020 жылғы 12 мамырдағы № 63 шешімі</w:t>
      </w:r>
    </w:p>
    <w:p>
      <w:pPr>
        <w:spacing w:after="0"/>
        <w:ind w:left="0"/>
        <w:jc w:val="both"/>
      </w:pPr>
      <w:bookmarkStart w:name="z1" w:id="0"/>
      <w:r>
        <w:rPr>
          <w:rFonts w:ascii="Times New Roman"/>
          <w:b w:val="false"/>
          <w:i w:val="false"/>
          <w:color w:val="000000"/>
          <w:sz w:val="28"/>
        </w:rPr>
        <w:t xml:space="preserve">
      Еуразиялық экономикалық одақтың Кеден кодексінің 105-бабының </w:t>
      </w:r>
      <w:r>
        <w:rPr>
          <w:rFonts w:ascii="Times New Roman"/>
          <w:b w:val="false"/>
          <w:i w:val="false"/>
          <w:color w:val="000000"/>
          <w:sz w:val="28"/>
        </w:rPr>
        <w:t>5-тармағына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жолаушыларға арналған кедендік декларациясының </w:t>
      </w:r>
      <w:r>
        <w:rPr>
          <w:rFonts w:ascii="Times New Roman"/>
          <w:b w:val="false"/>
          <w:i w:val="false"/>
          <w:color w:val="000000"/>
          <w:sz w:val="28"/>
        </w:rPr>
        <w:t>құрылымы мен форматы</w:t>
      </w:r>
      <w:r>
        <w:rPr>
          <w:rFonts w:ascii="Times New Roman"/>
          <w:b w:val="false"/>
          <w:i w:val="false"/>
          <w:color w:val="000000"/>
          <w:sz w:val="28"/>
        </w:rPr>
        <w:t xml:space="preserve"> бекітілсін.</w:t>
      </w:r>
    </w:p>
    <w:bookmarkStart w:name="z3" w:id="1"/>
    <w:p>
      <w:pPr>
        <w:spacing w:after="0"/>
        <w:ind w:left="0"/>
        <w:jc w:val="both"/>
      </w:pPr>
      <w:r>
        <w:rPr>
          <w:rFonts w:ascii="Times New Roman"/>
          <w:b w:val="false"/>
          <w:i w:val="false"/>
          <w:color w:val="000000"/>
          <w:sz w:val="28"/>
        </w:rPr>
        <w:t>
      2. Осы Шешім 2021 жылғы 1 ақпаннан бастап күшіне енеді.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2020 жылғы 12 мамырдағы</w:t>
            </w:r>
            <w:r>
              <w:br/>
            </w:r>
            <w:r>
              <w:rPr>
                <w:rFonts w:ascii="Times New Roman"/>
                <w:b w:val="false"/>
                <w:i w:val="false"/>
                <w:color w:val="000000"/>
                <w:sz w:val="20"/>
              </w:rPr>
              <w:t>№ 63 шешімімен</w:t>
            </w:r>
            <w:r>
              <w:br/>
            </w:r>
            <w:r>
              <w:rPr>
                <w:rFonts w:ascii="Times New Roman"/>
                <w:b w:val="false"/>
                <w:i w:val="false"/>
                <w:color w:val="000000"/>
                <w:sz w:val="20"/>
              </w:rPr>
              <w:t>БЕКІТІЛГЕН</w:t>
            </w:r>
          </w:p>
        </w:tc>
      </w:tr>
    </w:tbl>
    <w:bookmarkStart w:name="z5" w:id="2"/>
    <w:p>
      <w:pPr>
        <w:spacing w:after="0"/>
        <w:ind w:left="0"/>
        <w:jc w:val="left"/>
      </w:pPr>
      <w:r>
        <w:rPr>
          <w:rFonts w:ascii="Times New Roman"/>
          <w:b/>
          <w:i w:val="false"/>
          <w:color w:val="000000"/>
        </w:rPr>
        <w:t xml:space="preserve"> Жолаушыларға арналған кедендік декларациясының ҚҰРЫЛЫМЫ мен ФОРМАТЫ</w:t>
      </w:r>
    </w:p>
    <w:bookmarkEnd w:id="2"/>
    <w:bookmarkStart w:name="z6" w:id="3"/>
    <w:p>
      <w:pPr>
        <w:spacing w:after="0"/>
        <w:ind w:left="0"/>
        <w:jc w:val="both"/>
      </w:pPr>
      <w:r>
        <w:rPr>
          <w:rFonts w:ascii="Times New Roman"/>
          <w:b w:val="false"/>
          <w:i w:val="false"/>
          <w:color w:val="000000"/>
          <w:sz w:val="28"/>
        </w:rPr>
        <w:t>
      1. Осы құжат электрондық құжат түріндегі жолаушыларға арналған кедендік декларациясының (бұдан әрі – электрондық декларация) құрылымы мен форматын белгілейді.</w:t>
      </w:r>
    </w:p>
    <w:bookmarkEnd w:id="3"/>
    <w:bookmarkStart w:name="z7" w:id="4"/>
    <w:p>
      <w:pPr>
        <w:spacing w:after="0"/>
        <w:ind w:left="0"/>
        <w:jc w:val="both"/>
      </w:pPr>
      <w:r>
        <w:rPr>
          <w:rFonts w:ascii="Times New Roman"/>
          <w:b w:val="false"/>
          <w:i w:val="false"/>
          <w:color w:val="000000"/>
          <w:sz w:val="28"/>
        </w:rPr>
        <w:t>
      2. Электрондық декларацияға электрондық цифрлық қолтаңба (электрондық қолтаңба) қойылады.</w:t>
      </w:r>
    </w:p>
    <w:bookmarkEnd w:id="4"/>
    <w:p>
      <w:pPr>
        <w:spacing w:after="0"/>
        <w:ind w:left="0"/>
        <w:jc w:val="both"/>
      </w:pPr>
      <w:r>
        <w:rPr>
          <w:rFonts w:ascii="Times New Roman"/>
          <w:b w:val="false"/>
          <w:i w:val="false"/>
          <w:color w:val="000000"/>
          <w:sz w:val="28"/>
        </w:rPr>
        <w:t>
      Трансшекаралық алмасу мақсатында электрондық декларацияға Еуразиялық экономикалық комиссия Алқасының 2015 жылғы 28 қыркүйектегі № 125 шешімімен бекітілген Еуразиялық экономикалық одаққа мүше мемлекеттердің мемлекеттік билік органдарының өзара трансшекаралық және Еуразиялық экономикалық комиссиямен өзара іс-қимылы кезінде электронды құжаттармен алмасу туралы ережеге сәйкес электрондық цифрлық қолтаңба (электрондық қолтаңба), ал Еуразиялық экономикалық одаққа мүше бір мемлекеттің аумағында пайдалану үшін осы мемлекеттің заңнамасына сәйкес қойылады.</w:t>
      </w:r>
    </w:p>
    <w:bookmarkStart w:name="z8" w:id="5"/>
    <w:p>
      <w:pPr>
        <w:spacing w:after="0"/>
        <w:ind w:left="0"/>
        <w:jc w:val="both"/>
      </w:pPr>
      <w:r>
        <w:rPr>
          <w:rFonts w:ascii="Times New Roman"/>
          <w:b w:val="false"/>
          <w:i w:val="false"/>
          <w:color w:val="000000"/>
          <w:sz w:val="28"/>
        </w:rPr>
        <w:t>
      3. Осы құжатта пайдаланылатын ұғымдар халықаралық шарттарда және Еуразиялық экономикалық одақтың құқығын құрайтын актілерде белгіленген мәндерде қолданылады.</w:t>
      </w:r>
    </w:p>
    <w:bookmarkEnd w:id="5"/>
    <w:p>
      <w:pPr>
        <w:spacing w:after="0"/>
        <w:ind w:left="0"/>
        <w:jc w:val="both"/>
      </w:pPr>
      <w:r>
        <w:rPr>
          <w:rFonts w:ascii="Times New Roman"/>
          <w:b w:val="false"/>
          <w:i w:val="false"/>
          <w:color w:val="000000"/>
          <w:sz w:val="28"/>
        </w:rPr>
        <w:t>
      Осы құжатта пайдаланылатын қысқартулар мыналарды білдіреді:</w:t>
      </w:r>
    </w:p>
    <w:p>
      <w:pPr>
        <w:spacing w:after="0"/>
        <w:ind w:left="0"/>
        <w:jc w:val="both"/>
      </w:pPr>
      <w:r>
        <w:rPr>
          <w:rFonts w:ascii="Times New Roman"/>
          <w:b w:val="false"/>
          <w:i w:val="false"/>
          <w:color w:val="000000"/>
          <w:sz w:val="28"/>
        </w:rPr>
        <w:t>
      "XML" – Бүкіләлемдік тор консорциумы (W3C) ұсынған белгілеудің кеңейту тілі;</w:t>
      </w:r>
    </w:p>
    <w:p>
      <w:pPr>
        <w:spacing w:after="0"/>
        <w:ind w:left="0"/>
        <w:jc w:val="both"/>
      </w:pPr>
      <w:r>
        <w:rPr>
          <w:rFonts w:ascii="Times New Roman"/>
          <w:b w:val="false"/>
          <w:i w:val="false"/>
          <w:color w:val="000000"/>
          <w:sz w:val="28"/>
        </w:rPr>
        <w:t>
      "мүше мемлекет" – Еуразиялық экономикалық одаққа мүше болып табылатын мемлекет;</w:t>
      </w:r>
    </w:p>
    <w:p>
      <w:pPr>
        <w:spacing w:after="0"/>
        <w:ind w:left="0"/>
        <w:jc w:val="both"/>
      </w:pPr>
      <w:r>
        <w:rPr>
          <w:rFonts w:ascii="Times New Roman"/>
          <w:b w:val="false"/>
          <w:i w:val="false"/>
          <w:color w:val="000000"/>
          <w:sz w:val="28"/>
        </w:rPr>
        <w:t>
      "Одақ" – Еуразиялық экономикалық одақ;</w:t>
      </w:r>
    </w:p>
    <w:p>
      <w:pPr>
        <w:spacing w:after="0"/>
        <w:ind w:left="0"/>
        <w:jc w:val="both"/>
      </w:pPr>
      <w:r>
        <w:rPr>
          <w:rFonts w:ascii="Times New Roman"/>
          <w:b w:val="false"/>
          <w:i w:val="false"/>
          <w:color w:val="000000"/>
          <w:sz w:val="28"/>
        </w:rPr>
        <w:t>
      "ЕАЭО СЭҚ ТН" – Еуразиялық экономикалық одақтың сыртқы экономикалық қызметінің Бірыңғай тауар номенклатурасы.</w:t>
      </w:r>
    </w:p>
    <w:bookmarkStart w:name="z9" w:id="6"/>
    <w:p>
      <w:pPr>
        <w:spacing w:after="0"/>
        <w:ind w:left="0"/>
        <w:jc w:val="both"/>
      </w:pPr>
      <w:r>
        <w:rPr>
          <w:rFonts w:ascii="Times New Roman"/>
          <w:b w:val="false"/>
          <w:i w:val="false"/>
          <w:color w:val="000000"/>
          <w:sz w:val="28"/>
        </w:rPr>
        <w:t>
      4. Электрондық декларация осы құжатпен белгіленген жолаушыларға арналған кедендік декларациясының құрылымына сәйкес мынадай стандарттардың талаптары ескеріле отырып XML-форматта қалыптастырылады:</w:t>
      </w:r>
    </w:p>
    <w:bookmarkEnd w:id="6"/>
    <w:p>
      <w:pPr>
        <w:spacing w:after="0"/>
        <w:ind w:left="0"/>
        <w:jc w:val="both"/>
      </w:pPr>
      <w:r>
        <w:rPr>
          <w:rFonts w:ascii="Times New Roman"/>
          <w:b w:val="false"/>
          <w:i w:val="false"/>
          <w:color w:val="000000"/>
          <w:sz w:val="28"/>
        </w:rPr>
        <w:t>
      "Extensible Markup Language (XML) 1.0 (Fourth Edition)" – "Интернет" ақпараттық-телекоммуникациялық желісінде мына мекенжай бойынша жарияланған: http://www.w3.org/TR/REC-xml;</w:t>
      </w:r>
    </w:p>
    <w:p>
      <w:pPr>
        <w:spacing w:after="0"/>
        <w:ind w:left="0"/>
        <w:jc w:val="both"/>
      </w:pPr>
      <w:r>
        <w:rPr>
          <w:rFonts w:ascii="Times New Roman"/>
          <w:b w:val="false"/>
          <w:i w:val="false"/>
          <w:color w:val="000000"/>
          <w:sz w:val="28"/>
        </w:rPr>
        <w:t>
      "Namespaces in XML" – "Интернет" ақпараттық-телекоммуникациялық желісінде мына мекенжай бойынша жарияланған: http://www.w3.org/TR/REC-xml-names;</w:t>
      </w:r>
    </w:p>
    <w:p>
      <w:pPr>
        <w:spacing w:after="0"/>
        <w:ind w:left="0"/>
        <w:jc w:val="both"/>
      </w:pPr>
      <w:r>
        <w:rPr>
          <w:rFonts w:ascii="Times New Roman"/>
          <w:b w:val="false"/>
          <w:i w:val="false"/>
          <w:color w:val="000000"/>
          <w:sz w:val="28"/>
        </w:rPr>
        <w:t>
      "XML Schema Part 1: Structures" және "XML Schema Part 2:Datatypes" – "Интернет" ақпараттық-телекоммуникациялық желісінде мына мекенжайлар бойынша жарияланған: http://www.w3.org/TR/xmlschema-1/ және http://www.w3.org/TR/xmlschema-2/.</w:t>
      </w:r>
    </w:p>
    <w:bookmarkStart w:name="z10" w:id="7"/>
    <w:p>
      <w:pPr>
        <w:spacing w:after="0"/>
        <w:ind w:left="0"/>
        <w:jc w:val="both"/>
      </w:pPr>
      <w:r>
        <w:rPr>
          <w:rFonts w:ascii="Times New Roman"/>
          <w:b w:val="false"/>
          <w:i w:val="false"/>
          <w:color w:val="000000"/>
          <w:sz w:val="28"/>
        </w:rPr>
        <w:t>
      5. Жолаушыларға арналған кедендік декларациясының құрылымы Еуразиялық экономикалық одақтың деректері моделі (бұдан әрі – деректер моделі) негізінде әзірленген, мына төмендегілерді көрсете отырып кесте нысанында сипатталған:</w:t>
      </w:r>
    </w:p>
    <w:bookmarkEnd w:id="7"/>
    <w:bookmarkStart w:name="z11" w:id="8"/>
    <w:p>
      <w:pPr>
        <w:spacing w:after="0"/>
        <w:ind w:left="0"/>
        <w:jc w:val="both"/>
      </w:pPr>
      <w:r>
        <w:rPr>
          <w:rFonts w:ascii="Times New Roman"/>
          <w:b w:val="false"/>
          <w:i w:val="false"/>
          <w:color w:val="000000"/>
          <w:sz w:val="28"/>
        </w:rPr>
        <w:t>
      а) жолаушыларға арналған кедендік декларациясының құрылымы туралы жалпы мәліметтер;</w:t>
      </w:r>
    </w:p>
    <w:bookmarkEnd w:id="8"/>
    <w:bookmarkStart w:name="z12" w:id="9"/>
    <w:p>
      <w:pPr>
        <w:spacing w:after="0"/>
        <w:ind w:left="0"/>
        <w:jc w:val="both"/>
      </w:pPr>
      <w:r>
        <w:rPr>
          <w:rFonts w:ascii="Times New Roman"/>
          <w:b w:val="false"/>
          <w:i w:val="false"/>
          <w:color w:val="000000"/>
          <w:sz w:val="28"/>
        </w:rPr>
        <w:t>
      б) импортталатын атаулар кеңістігі (жолаушыларға арналған кедендік декларациясының құрылымын әзірлеу кезінде пайдаланылған деректер моделінің объектілеріне тиесілі атаулар кеңістігі);</w:t>
      </w:r>
    </w:p>
    <w:bookmarkEnd w:id="9"/>
    <w:bookmarkStart w:name="z13" w:id="10"/>
    <w:p>
      <w:pPr>
        <w:spacing w:after="0"/>
        <w:ind w:left="0"/>
        <w:jc w:val="both"/>
      </w:pPr>
      <w:r>
        <w:rPr>
          <w:rFonts w:ascii="Times New Roman"/>
          <w:b w:val="false"/>
          <w:i w:val="false"/>
          <w:color w:val="000000"/>
          <w:sz w:val="28"/>
        </w:rPr>
        <w:t>
      в) жолаушыларға арналған кедендік декларация құрылымының деректемелік құрамы (қарапайым (атомарлық) деректемелерге дейінгі иерархия деңгейін ескере отырып);</w:t>
      </w:r>
    </w:p>
    <w:bookmarkEnd w:id="10"/>
    <w:bookmarkStart w:name="z14" w:id="11"/>
    <w:p>
      <w:pPr>
        <w:spacing w:after="0"/>
        <w:ind w:left="0"/>
        <w:jc w:val="both"/>
      </w:pPr>
      <w:r>
        <w:rPr>
          <w:rFonts w:ascii="Times New Roman"/>
          <w:b w:val="false"/>
          <w:i w:val="false"/>
          <w:color w:val="000000"/>
          <w:sz w:val="28"/>
        </w:rPr>
        <w:t>
      г) базистік деңгейлер мен "Кедендік әкімшілендіру" мәндік саласының деңгейі деректері моделінің объектілері туралы мәліметтер:</w:t>
      </w:r>
    </w:p>
    <w:bookmarkEnd w:id="11"/>
    <w:p>
      <w:pPr>
        <w:spacing w:after="0"/>
        <w:ind w:left="0"/>
        <w:jc w:val="both"/>
      </w:pPr>
      <w:r>
        <w:rPr>
          <w:rFonts w:ascii="Times New Roman"/>
          <w:b w:val="false"/>
          <w:i w:val="false"/>
          <w:color w:val="000000"/>
          <w:sz w:val="28"/>
        </w:rPr>
        <w:t>
      жолаушыларға арналған кедендік декларациясының құрымында пайдаланылған деректердің базалық типтері туралы;</w:t>
      </w:r>
    </w:p>
    <w:p>
      <w:pPr>
        <w:spacing w:after="0"/>
        <w:ind w:left="0"/>
        <w:jc w:val="both"/>
      </w:pPr>
      <w:r>
        <w:rPr>
          <w:rFonts w:ascii="Times New Roman"/>
          <w:b w:val="false"/>
          <w:i w:val="false"/>
          <w:color w:val="000000"/>
          <w:sz w:val="28"/>
        </w:rPr>
        <w:t>
      жолаушыларға арналған кедендік декларациясының құрылымында пайдаланылған деректердің жалпы қарапайым типтері туралы;</w:t>
      </w:r>
    </w:p>
    <w:p>
      <w:pPr>
        <w:spacing w:after="0"/>
        <w:ind w:left="0"/>
        <w:jc w:val="both"/>
      </w:pPr>
      <w:r>
        <w:rPr>
          <w:rFonts w:ascii="Times New Roman"/>
          <w:b w:val="false"/>
          <w:i w:val="false"/>
          <w:color w:val="000000"/>
          <w:sz w:val="28"/>
        </w:rPr>
        <w:t>
      жолаушыларға арналған кедендік декларациясының құрылымында пайдаланылған "Кедендік әкімшілендіру" мәндік саласы деректерінің қолданбалы қарапайым типтері туралы;</w:t>
      </w:r>
    </w:p>
    <w:bookmarkStart w:name="z15" w:id="12"/>
    <w:p>
      <w:pPr>
        <w:spacing w:after="0"/>
        <w:ind w:left="0"/>
        <w:jc w:val="both"/>
      </w:pPr>
      <w:r>
        <w:rPr>
          <w:rFonts w:ascii="Times New Roman"/>
          <w:b w:val="false"/>
          <w:i w:val="false"/>
          <w:color w:val="000000"/>
          <w:sz w:val="28"/>
        </w:rPr>
        <w:t>
      д) жолаушыларға арналған кедендік декларация құрылымының жекелеген деректемелерін толтыруды сипаттау.</w:t>
      </w:r>
    </w:p>
    <w:bookmarkEnd w:id="12"/>
    <w:bookmarkStart w:name="z16" w:id="13"/>
    <w:p>
      <w:pPr>
        <w:spacing w:after="0"/>
        <w:ind w:left="0"/>
        <w:jc w:val="both"/>
      </w:pPr>
      <w:r>
        <w:rPr>
          <w:rFonts w:ascii="Times New Roman"/>
          <w:b w:val="false"/>
          <w:i w:val="false"/>
          <w:color w:val="000000"/>
          <w:sz w:val="28"/>
        </w:rPr>
        <w:t>
      6. Жолаушыларға арналған кедендік декларациясының құрылымы туралы жалпы мәліметтер 1-кестеде берілген.</w:t>
      </w:r>
    </w:p>
    <w:bookmarkEnd w:id="13"/>
    <w:bookmarkStart w:name="z17" w:id="14"/>
    <w:p>
      <w:pPr>
        <w:spacing w:after="0"/>
        <w:ind w:left="0"/>
        <w:jc w:val="both"/>
      </w:pPr>
      <w:r>
        <w:rPr>
          <w:rFonts w:ascii="Times New Roman"/>
          <w:b w:val="false"/>
          <w:i w:val="false"/>
          <w:color w:val="000000"/>
          <w:sz w:val="28"/>
        </w:rPr>
        <w:t>
      1-кесте</w:t>
      </w:r>
    </w:p>
    <w:bookmarkEnd w:id="14"/>
    <w:bookmarkStart w:name="z18" w:id="15"/>
    <w:p>
      <w:pPr>
        <w:spacing w:after="0"/>
        <w:ind w:left="0"/>
        <w:jc w:val="left"/>
      </w:pPr>
      <w:r>
        <w:rPr>
          <w:rFonts w:ascii="Times New Roman"/>
          <w:b/>
          <w:i w:val="false"/>
          <w:color w:val="000000"/>
        </w:rPr>
        <w:t xml:space="preserve"> Жолаушыларға арналған кедендік декларациясының құрылымы туралы жалпы мәліметтер</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i w:val="false"/>
                <w:color w:val="000000"/>
                <w:sz w:val="20"/>
              </w:rPr>
              <w:t>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жолаушыларға арналған кедендік декларациясы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кеңістігінің сәйкестендірушісі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urn:EEC:R:047:PassengerDeclaration:v1.0.0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XML-құжаттың түпкі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PassengerDeclaration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 файлының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EEC_R_047_PassengerDeclaration_v1.0.0.xsd</w:t>
            </w:r>
          </w:p>
        </w:tc>
      </w:tr>
    </w:tbl>
    <w:bookmarkStart w:name="z20" w:id="16"/>
    <w:p>
      <w:pPr>
        <w:spacing w:after="0"/>
        <w:ind w:left="0"/>
        <w:jc w:val="both"/>
      </w:pPr>
      <w:r>
        <w:rPr>
          <w:rFonts w:ascii="Times New Roman"/>
          <w:b w:val="false"/>
          <w:i w:val="false"/>
          <w:color w:val="000000"/>
          <w:sz w:val="28"/>
        </w:rPr>
        <w:t>
      7. Импортталатын атаулар кеңістігі 2-кестеде берілген.</w:t>
      </w:r>
    </w:p>
    <w:bookmarkEnd w:id="16"/>
    <w:bookmarkStart w:name="z19" w:id="17"/>
    <w:p>
      <w:pPr>
        <w:spacing w:after="0"/>
        <w:ind w:left="0"/>
        <w:jc w:val="both"/>
      </w:pPr>
      <w:r>
        <w:rPr>
          <w:rFonts w:ascii="Times New Roman"/>
          <w:b w:val="false"/>
          <w:i w:val="false"/>
          <w:color w:val="000000"/>
          <w:sz w:val="28"/>
        </w:rPr>
        <w:t>
      2-кесте</w:t>
      </w:r>
    </w:p>
    <w:bookmarkEnd w:id="17"/>
    <w:bookmarkStart w:name="z21" w:id="18"/>
    <w:p>
      <w:pPr>
        <w:spacing w:after="0"/>
        <w:ind w:left="0"/>
        <w:jc w:val="left"/>
      </w:pPr>
      <w:r>
        <w:rPr>
          <w:rFonts w:ascii="Times New Roman"/>
          <w:b/>
          <w:i w:val="false"/>
          <w:color w:val="000000"/>
        </w:rPr>
        <w:t xml:space="preserve"> Импортталатын атаулар кеңістігі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i w:val="false"/>
                <w:color w:val="000000"/>
                <w:sz w:val="20"/>
              </w:rPr>
              <w:t>р</w:t>
            </w:r>
            <w:r>
              <w:rPr>
                <w:rFonts w:ascii="Times New Roman"/>
                <w:b/>
                <w:i w:val="false"/>
                <w:color w:val="000000"/>
                <w:sz w:val="20"/>
              </w:rPr>
              <w:t>/</w:t>
            </w:r>
            <w:r>
              <w:rPr>
                <w:rFonts w:ascii="Times New Roman"/>
                <w:b/>
                <w:i w:val="false"/>
                <w:color w:val="000000"/>
                <w:sz w:val="20"/>
              </w:rPr>
              <w:t>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Атаулар кеңістігінің сәйкестендірушісі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urn:EEC:M:CA:ComplexDataObjects:vX.X.X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urn:EEC:M:CA:SimpleDataObjects:vX.X.X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bookmarkStart w:name="z22" w:id="19"/>
    <w:p>
      <w:pPr>
        <w:spacing w:after="0"/>
        <w:ind w:left="0"/>
        <w:jc w:val="both"/>
      </w:pPr>
      <w:r>
        <w:rPr>
          <w:rFonts w:ascii="Times New Roman"/>
          <w:b w:val="false"/>
          <w:i w:val="false"/>
          <w:color w:val="000000"/>
          <w:sz w:val="28"/>
        </w:rPr>
        <w:t>
      Импортталатын атаулар кеңістігінде "X.X.X" символдары жолаушыларға арналған кедендік декларация құрылымын әзірлеу кезінде пайдаланылған деректер моделінің құрамдас бөліктері нұсқаларының нөмірлеріне сәйкес келеді.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Жолаушыларға арналған кедендік декларация құрылымының деректемелік құрамы 3-кестеде берілген. </w:t>
      </w:r>
    </w:p>
    <w:p>
      <w:pPr>
        <w:spacing w:after="0"/>
        <w:ind w:left="0"/>
        <w:jc w:val="both"/>
      </w:pPr>
      <w:r>
        <w:rPr>
          <w:rFonts w:ascii="Times New Roman"/>
          <w:b w:val="false"/>
          <w:i w:val="false"/>
          <w:color w:val="000000"/>
          <w:sz w:val="28"/>
        </w:rPr>
        <w:t>
      Кестеде мынадай өрістер (графалар) қалыптастырылады:</w:t>
      </w:r>
    </w:p>
    <w:p>
      <w:pPr>
        <w:spacing w:after="0"/>
        <w:ind w:left="0"/>
        <w:jc w:val="both"/>
      </w:pPr>
      <w:r>
        <w:rPr>
          <w:rFonts w:ascii="Times New Roman"/>
          <w:b w:val="false"/>
          <w:i w:val="false"/>
          <w:color w:val="000000"/>
          <w:sz w:val="28"/>
        </w:rPr>
        <w:t>
      "деректеменің аты" – деректеменің иерархиялық нөмірін көрсете отырып деректеменің тұрақты немесе ресми ауызша белгісі;</w:t>
      </w:r>
    </w:p>
    <w:p>
      <w:pPr>
        <w:spacing w:after="0"/>
        <w:ind w:left="0"/>
        <w:jc w:val="both"/>
      </w:pPr>
      <w:r>
        <w:rPr>
          <w:rFonts w:ascii="Times New Roman"/>
          <w:b w:val="false"/>
          <w:i w:val="false"/>
          <w:color w:val="000000"/>
          <w:sz w:val="28"/>
        </w:rPr>
        <w:t>
      "деректеменің сипаттамасы" – деректеменің мағынасын (семантикасын) түсіндіретін мәтін;</w:t>
      </w:r>
    </w:p>
    <w:p>
      <w:pPr>
        <w:spacing w:after="0"/>
        <w:ind w:left="0"/>
        <w:jc w:val="both"/>
      </w:pPr>
      <w:r>
        <w:rPr>
          <w:rFonts w:ascii="Times New Roman"/>
          <w:b w:val="false"/>
          <w:i w:val="false"/>
          <w:color w:val="000000"/>
          <w:sz w:val="28"/>
        </w:rPr>
        <w:t>
      "сәйкестендіруші" – тиісті деректеменің деректер моделіндегі деректер элементінің сәйкестендірушісі;</w:t>
      </w:r>
    </w:p>
    <w:p>
      <w:pPr>
        <w:spacing w:after="0"/>
        <w:ind w:left="0"/>
        <w:jc w:val="both"/>
      </w:pPr>
      <w:r>
        <w:rPr>
          <w:rFonts w:ascii="Times New Roman"/>
          <w:b w:val="false"/>
          <w:i w:val="false"/>
          <w:color w:val="000000"/>
          <w:sz w:val="28"/>
        </w:rPr>
        <w:t>
      "деректер типі" – тиісті деректеменің деректер моделіндегі деректер типінің сәйкестендірушісі;</w:t>
      </w:r>
    </w:p>
    <w:p>
      <w:pPr>
        <w:spacing w:after="0"/>
        <w:ind w:left="0"/>
        <w:jc w:val="both"/>
      </w:pPr>
      <w:r>
        <w:rPr>
          <w:rFonts w:ascii="Times New Roman"/>
          <w:b w:val="false"/>
          <w:i w:val="false"/>
          <w:color w:val="000000"/>
          <w:sz w:val="28"/>
        </w:rPr>
        <w:t>
      "көптік" – деректеменің көптігі (міндеттілігі (опциондылығы) және деректеменің ықтимал қайталану саны).</w:t>
      </w:r>
    </w:p>
    <w:p>
      <w:pPr>
        <w:spacing w:after="0"/>
        <w:ind w:left="0"/>
        <w:jc w:val="both"/>
      </w:pPr>
      <w:r>
        <w:rPr>
          <w:rFonts w:ascii="Times New Roman"/>
          <w:b w:val="false"/>
          <w:i w:val="false"/>
          <w:color w:val="000000"/>
          <w:sz w:val="28"/>
        </w:rPr>
        <w:t>
      Жолаушыларға арналған кедендік декларациясының құрылымы деректемелерінің көптігін көрсету үшін мынадай белгілеулер пайдаланылады:</w:t>
      </w:r>
    </w:p>
    <w:p>
      <w:pPr>
        <w:spacing w:after="0"/>
        <w:ind w:left="0"/>
        <w:jc w:val="both"/>
      </w:pPr>
      <w:r>
        <w:rPr>
          <w:rFonts w:ascii="Times New Roman"/>
          <w:b w:val="false"/>
          <w:i w:val="false"/>
          <w:color w:val="000000"/>
          <w:sz w:val="28"/>
        </w:rPr>
        <w:t>
      1 – деректеме міндетті, қайталауға жол берілмейді;</w:t>
      </w:r>
    </w:p>
    <w:p>
      <w:pPr>
        <w:spacing w:after="0"/>
        <w:ind w:left="0"/>
        <w:jc w:val="both"/>
      </w:pPr>
      <w:r>
        <w:rPr>
          <w:rFonts w:ascii="Times New Roman"/>
          <w:b w:val="false"/>
          <w:i w:val="false"/>
          <w:color w:val="000000"/>
          <w:sz w:val="28"/>
        </w:rPr>
        <w:t>
      n – деректеме міндетті, n рет қайталануға тиіс (n &gt; 1);</w:t>
      </w:r>
    </w:p>
    <w:p>
      <w:pPr>
        <w:spacing w:after="0"/>
        <w:ind w:left="0"/>
        <w:jc w:val="both"/>
      </w:pPr>
      <w:r>
        <w:rPr>
          <w:rFonts w:ascii="Times New Roman"/>
          <w:b w:val="false"/>
          <w:i w:val="false"/>
          <w:color w:val="000000"/>
          <w:sz w:val="28"/>
        </w:rPr>
        <w:t>
      1..* – деректеме міндетті, шектеусіз қайталануы мүмкін;</w:t>
      </w:r>
    </w:p>
    <w:p>
      <w:pPr>
        <w:spacing w:after="0"/>
        <w:ind w:left="0"/>
        <w:jc w:val="both"/>
      </w:pPr>
      <w:r>
        <w:rPr>
          <w:rFonts w:ascii="Times New Roman"/>
          <w:b w:val="false"/>
          <w:i w:val="false"/>
          <w:color w:val="000000"/>
          <w:sz w:val="28"/>
        </w:rPr>
        <w:t>
      n..* – деректеме міндетті, кемінде n рет қайталануға тиіс (n &gt; 1);</w:t>
      </w:r>
    </w:p>
    <w:p>
      <w:pPr>
        <w:spacing w:after="0"/>
        <w:ind w:left="0"/>
        <w:jc w:val="both"/>
      </w:pPr>
      <w:r>
        <w:rPr>
          <w:rFonts w:ascii="Times New Roman"/>
          <w:b w:val="false"/>
          <w:i w:val="false"/>
          <w:color w:val="000000"/>
          <w:sz w:val="28"/>
        </w:rPr>
        <w:t>
      n..m – деректеме міндетті, кемінде n рет және m реттен аспайтындай қайталануға тиіс (n &gt; 1, m &gt; n);</w:t>
      </w:r>
    </w:p>
    <w:p>
      <w:pPr>
        <w:spacing w:after="0"/>
        <w:ind w:left="0"/>
        <w:jc w:val="both"/>
      </w:pPr>
      <w:r>
        <w:rPr>
          <w:rFonts w:ascii="Times New Roman"/>
          <w:b w:val="false"/>
          <w:i w:val="false"/>
          <w:color w:val="000000"/>
          <w:sz w:val="28"/>
        </w:rPr>
        <w:t>
      0..1 – деректеме опционалды, қайталауға жол берілмейді;</w:t>
      </w:r>
    </w:p>
    <w:p>
      <w:pPr>
        <w:spacing w:after="0"/>
        <w:ind w:left="0"/>
        <w:jc w:val="both"/>
      </w:pPr>
      <w:r>
        <w:rPr>
          <w:rFonts w:ascii="Times New Roman"/>
          <w:b w:val="false"/>
          <w:i w:val="false"/>
          <w:color w:val="000000"/>
          <w:sz w:val="28"/>
        </w:rPr>
        <w:t>
      0..* – деректеме опционалды, шектеусіз қайталануы мүмкін;</w:t>
      </w:r>
    </w:p>
    <w:p>
      <w:pPr>
        <w:spacing w:after="0"/>
        <w:ind w:left="0"/>
        <w:jc w:val="both"/>
      </w:pPr>
      <w:r>
        <w:rPr>
          <w:rFonts w:ascii="Times New Roman"/>
          <w:b w:val="false"/>
          <w:i w:val="false"/>
          <w:color w:val="000000"/>
          <w:sz w:val="28"/>
        </w:rPr>
        <w:t>
      0..m – деректеме опционалды, m реттен аспайтындай қайталануы мүмкін (m &gt; 1).</w:t>
      </w:r>
    </w:p>
    <w:bookmarkStart w:name="z24" w:id="20"/>
    <w:p>
      <w:pPr>
        <w:spacing w:after="0"/>
        <w:ind w:left="0"/>
        <w:jc w:val="both"/>
      </w:pPr>
      <w:r>
        <w:rPr>
          <w:rFonts w:ascii="Times New Roman"/>
          <w:b w:val="false"/>
          <w:i w:val="false"/>
          <w:color w:val="000000"/>
          <w:sz w:val="28"/>
        </w:rPr>
        <w:t>
      3-кесте</w:t>
      </w:r>
    </w:p>
    <w:bookmarkEnd w:id="20"/>
    <w:bookmarkStart w:name="z25" w:id="21"/>
    <w:p>
      <w:pPr>
        <w:spacing w:after="0"/>
        <w:ind w:left="0"/>
        <w:jc w:val="left"/>
      </w:pPr>
      <w:r>
        <w:rPr>
          <w:rFonts w:ascii="Times New Roman"/>
          <w:b/>
          <w:i w:val="false"/>
          <w:color w:val="000000"/>
        </w:rPr>
        <w:t xml:space="preserve"> Жолаушыларға арналған кедендік декларация құрылымының деректемелік құрамы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Сәйкестендіруші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Деректер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r>
              <w:rPr>
                <w:rFonts w:ascii="Times New Roman"/>
                <w:b/>
                <w:i w:val="false"/>
                <w:color w:val="000000"/>
                <w:sz w:val="20"/>
              </w:rPr>
              <w: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коды</w:t>
            </w:r>
          </w:p>
          <w:p>
            <w:pPr>
              <w:spacing w:after="20"/>
              <w:ind w:left="20"/>
              <w:jc w:val="both"/>
            </w:pPr>
            <w:r>
              <w:rPr>
                <w:rFonts w:ascii="Times New Roman"/>
                <w:b w:val="false"/>
                <w:i w:val="false"/>
                <w:color w:val="000000"/>
                <w:sz w:val="20"/>
              </w:rPr>
              <w:t>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мәліметтердің құрылымдары тізіліміне сәйкес электрондық құжаттың (мәліметтердің) кодтық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Электрондық құжаттың (мәліметтердің) сәйкестендірушісі</w:t>
            </w:r>
          </w:p>
          <w:p>
            <w:pPr>
              <w:spacing w:after="20"/>
              <w:ind w:left="20"/>
              <w:jc w:val="both"/>
            </w:pPr>
            <w:r>
              <w:rPr>
                <w:rFonts w:ascii="Times New Roman"/>
                <w:b w:val="false"/>
                <w:i w:val="false"/>
                <w:color w:val="000000"/>
                <w:sz w:val="20"/>
              </w:rPr>
              <w:t>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(мәліметті) бірмағыналы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Бастапқы электрондық құжаттың (мәліметтердің) сәйкестендірушісі</w:t>
            </w:r>
          </w:p>
          <w:p>
            <w:pPr>
              <w:spacing w:after="20"/>
              <w:ind w:left="20"/>
              <w:jc w:val="both"/>
            </w:pPr>
            <w:r>
              <w:rPr>
                <w:rFonts w:ascii="Times New Roman"/>
                <w:b w:val="false"/>
                <w:i w:val="false"/>
                <w:color w:val="000000"/>
                <w:sz w:val="20"/>
              </w:rPr>
              <w:t>
(csdo:‌EDoc‌Ref‌Id)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ретінде осы электрондық ққжат (мәліметтер) қалыптастырылған электрондық құжаттың (мәліметтердің) сәйкестендірушісі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Электрондық құжаттың (мәліметтердің) күні мен уақыты</w:t>
            </w:r>
          </w:p>
          <w:p>
            <w:pPr>
              <w:spacing w:after="20"/>
              <w:ind w:left="20"/>
              <w:jc w:val="both"/>
            </w:pPr>
            <w:r>
              <w:rPr>
                <w:rFonts w:ascii="Times New Roman"/>
                <w:b w:val="false"/>
                <w:i w:val="false"/>
                <w:color w:val="000000"/>
                <w:sz w:val="20"/>
              </w:rPr>
              <w:t>
(csdo:‌EDoc‌Date‌Time)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құрылған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Орын ауыстыру тәсілінің коды</w:t>
            </w:r>
          </w:p>
          <w:p>
            <w:pPr>
              <w:spacing w:after="20"/>
              <w:ind w:left="20"/>
              <w:jc w:val="both"/>
            </w:pPr>
            <w:r>
              <w:rPr>
                <w:rFonts w:ascii="Times New Roman"/>
                <w:b w:val="false"/>
                <w:i w:val="false"/>
                <w:color w:val="000000"/>
                <w:sz w:val="20"/>
              </w:rPr>
              <w:t>
(casdo:‌PDMoving‌Method‌Code)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пайдалануға арналған тауарлар мен көлік құралдарының орын ауыстыру тәсілінің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Электрондық құжаттың белгісі</w:t>
            </w:r>
          </w:p>
          <w:p>
            <w:pPr>
              <w:spacing w:after="20"/>
              <w:ind w:left="20"/>
              <w:jc w:val="both"/>
            </w:pPr>
            <w:r>
              <w:rPr>
                <w:rFonts w:ascii="Times New Roman"/>
                <w:b w:val="false"/>
                <w:i w:val="false"/>
                <w:color w:val="000000"/>
                <w:sz w:val="20"/>
              </w:rPr>
              <w:t>
(casdo:‌EDoc‌Indicator‌Code)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Декларант</w:t>
            </w:r>
          </w:p>
          <w:p>
            <w:pPr>
              <w:spacing w:after="20"/>
              <w:ind w:left="20"/>
              <w:jc w:val="both"/>
            </w:pPr>
            <w:r>
              <w:rPr>
                <w:rFonts w:ascii="Times New Roman"/>
                <w:b w:val="false"/>
                <w:i w:val="false"/>
                <w:color w:val="000000"/>
                <w:sz w:val="20"/>
              </w:rPr>
              <w:t>
(cacdo:‌PDDeclarant‌Details)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декларант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M.CA.CDT.00133</w:t>
            </w:r>
          </w:p>
          <w:p>
            <w:pPr>
              <w:spacing w:after="20"/>
              <w:ind w:left="20"/>
              <w:jc w:val="both"/>
            </w:pPr>
            <w:r>
              <w:rPr>
                <w:rFonts w:ascii="Times New Roman"/>
                <w:b w:val="false"/>
                <w:i w:val="false"/>
                <w:color w:val="000000"/>
                <w:sz w:val="20"/>
              </w:rPr>
              <w:t>
Енгізілген элементтер мәндерінің аумағымен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Аты</w:t>
            </w:r>
          </w:p>
          <w:p>
            <w:pPr>
              <w:spacing w:after="20"/>
              <w:ind w:left="20"/>
              <w:jc w:val="both"/>
            </w:pPr>
            <w:r>
              <w:rPr>
                <w:rFonts w:ascii="Times New Roman"/>
                <w:b w:val="false"/>
                <w:i w:val="false"/>
                <w:color w:val="000000"/>
                <w:sz w:val="20"/>
              </w:rPr>
              <w:t>
(csdo:‌First‌Name)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Әкесінің аты</w:t>
            </w:r>
          </w:p>
          <w:p>
            <w:pPr>
              <w:spacing w:after="20"/>
              <w:ind w:left="20"/>
              <w:jc w:val="both"/>
            </w:pPr>
            <w:r>
              <w:rPr>
                <w:rFonts w:ascii="Times New Roman"/>
                <w:b w:val="false"/>
                <w:i w:val="false"/>
                <w:color w:val="000000"/>
                <w:sz w:val="20"/>
              </w:rPr>
              <w:t>
(csdo:‌Middle‌Name)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әкесінің аты (екінші немесе ортаңғы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Тегі</w:t>
            </w:r>
          </w:p>
          <w:p>
            <w:pPr>
              <w:spacing w:after="20"/>
              <w:ind w:left="20"/>
              <w:jc w:val="both"/>
            </w:pPr>
            <w:r>
              <w:rPr>
                <w:rFonts w:ascii="Times New Roman"/>
                <w:b w:val="false"/>
                <w:i w:val="false"/>
                <w:color w:val="000000"/>
                <w:sz w:val="20"/>
              </w:rPr>
              <w:t>
(csdo:‌Last‌Name)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Салық төлеушінің сәйкестендірушісі</w:t>
            </w:r>
          </w:p>
          <w:p>
            <w:pPr>
              <w:spacing w:after="20"/>
              <w:ind w:left="20"/>
              <w:jc w:val="both"/>
            </w:pPr>
            <w:r>
              <w:rPr>
                <w:rFonts w:ascii="Times New Roman"/>
                <w:b w:val="false"/>
                <w:i w:val="false"/>
                <w:color w:val="000000"/>
                <w:sz w:val="20"/>
              </w:rPr>
              <w:t>
(csdo:‌Taxpayer‌Id)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тіркелген елдің салық төлеушілерінің тізіліміндегі субъектінің сәйкестендірушісі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Жеке тұлғаның сәйкестендірушісі</w:t>
            </w:r>
          </w:p>
          <w:p>
            <w:pPr>
              <w:spacing w:after="20"/>
              <w:ind w:left="20"/>
              <w:jc w:val="both"/>
            </w:pPr>
            <w:r>
              <w:rPr>
                <w:rFonts w:ascii="Times New Roman"/>
                <w:b w:val="false"/>
                <w:i w:val="false"/>
                <w:color w:val="000000"/>
                <w:sz w:val="20"/>
              </w:rPr>
              <w:t>
(casdo:‌Person‌Id)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Жеке куәлік</w:t>
            </w:r>
          </w:p>
          <w:p>
            <w:pPr>
              <w:spacing w:after="20"/>
              <w:ind w:left="20"/>
              <w:jc w:val="both"/>
            </w:pPr>
            <w:r>
              <w:rPr>
                <w:rFonts w:ascii="Times New Roman"/>
                <w:b w:val="false"/>
                <w:i w:val="false"/>
                <w:color w:val="000000"/>
                <w:sz w:val="20"/>
              </w:rPr>
              <w:t>
(ccdo:‌Identity‌Doc‌V3‌Details)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M.CDT.00062</w:t>
            </w:r>
          </w:p>
          <w:p>
            <w:pPr>
              <w:spacing w:after="20"/>
              <w:ind w:left="20"/>
              <w:jc w:val="both"/>
            </w:pPr>
            <w:r>
              <w:rPr>
                <w:rFonts w:ascii="Times New Roman"/>
                <w:b w:val="false"/>
                <w:i w:val="false"/>
                <w:color w:val="000000"/>
                <w:sz w:val="20"/>
              </w:rPr>
              <w:t>
Енгізілген элементтер мәндерінің аумағымен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тиісінше коды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Жеке басты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тиісінше коды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Құжат түрінің атауы</w:t>
            </w:r>
          </w:p>
          <w:p>
            <w:pPr>
              <w:spacing w:after="20"/>
              <w:ind w:left="20"/>
              <w:jc w:val="both"/>
            </w:pPr>
            <w:r>
              <w:rPr>
                <w:rFonts w:ascii="Times New Roman"/>
                <w:b w:val="false"/>
                <w:i w:val="false"/>
                <w:color w:val="000000"/>
                <w:sz w:val="20"/>
              </w:rPr>
              <w:t>
(csdo:‌Doc‌Kind‌Name)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Құжаттың сериясы</w:t>
            </w:r>
          </w:p>
          <w:p>
            <w:pPr>
              <w:spacing w:after="20"/>
              <w:ind w:left="20"/>
              <w:jc w:val="both"/>
            </w:pPr>
            <w:r>
              <w:rPr>
                <w:rFonts w:ascii="Times New Roman"/>
                <w:b w:val="false"/>
                <w:i w:val="false"/>
                <w:color w:val="000000"/>
                <w:sz w:val="20"/>
              </w:rPr>
              <w:t>
(csdo:‌Doc‌Series‌Id)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сериясының цифрлық немесе әріптік-цифрлық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 Құжаттың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Құжаттың қолданылу мерзімі аяқталатын күні</w:t>
            </w:r>
          </w:p>
          <w:p>
            <w:pPr>
              <w:spacing w:after="20"/>
              <w:ind w:left="20"/>
              <w:jc w:val="both"/>
            </w:pPr>
            <w:r>
              <w:rPr>
                <w:rFonts w:ascii="Times New Roman"/>
                <w:b w:val="false"/>
                <w:i w:val="false"/>
                <w:color w:val="000000"/>
                <w:sz w:val="20"/>
              </w:rPr>
              <w:t>
(csdo:‌Doc‌Validity‌Date)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күші болатын мерзімнің аяқталатын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Мүше мемлекеттің уәкілетті органының сәйкестендірушісі</w:t>
            </w:r>
          </w:p>
          <w:p>
            <w:pPr>
              <w:spacing w:after="20"/>
              <w:ind w:left="20"/>
              <w:jc w:val="both"/>
            </w:pPr>
            <w:r>
              <w:rPr>
                <w:rFonts w:ascii="Times New Roman"/>
                <w:b w:val="false"/>
                <w:i w:val="false"/>
                <w:color w:val="000000"/>
                <w:sz w:val="20"/>
              </w:rPr>
              <w:t>
(csdo:‌Authority‌Id)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мемлекеттік билік органын не ол уәкілеттік берген ұйымды сәйкестендіретін 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Мүше мемлекеттің уәкілетті органының атауы</w:t>
            </w:r>
          </w:p>
          <w:p>
            <w:pPr>
              <w:spacing w:after="20"/>
              <w:ind w:left="20"/>
              <w:jc w:val="both"/>
            </w:pPr>
            <w:r>
              <w:rPr>
                <w:rFonts w:ascii="Times New Roman"/>
                <w:b w:val="false"/>
                <w:i w:val="false"/>
                <w:color w:val="000000"/>
                <w:sz w:val="20"/>
              </w:rPr>
              <w:t>
(csdo:‌Authority‌Name)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мемлекеттік билік органының не ол уәкілеттік берген ұйымның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Мекенжай</w:t>
            </w:r>
          </w:p>
          <w:p>
            <w:pPr>
              <w:spacing w:after="20"/>
              <w:ind w:left="20"/>
              <w:jc w:val="both"/>
            </w:pPr>
            <w:r>
              <w:rPr>
                <w:rFonts w:ascii="Times New Roman"/>
                <w:b w:val="false"/>
                <w:i w:val="false"/>
                <w:color w:val="000000"/>
                <w:sz w:val="20"/>
              </w:rPr>
              <w:t>
(ccdo:‌Subject‌Address‌Details)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Енгізілген элементтер мәндерінің аумағымен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Мекенжай түрінің коды</w:t>
            </w:r>
          </w:p>
          <w:p>
            <w:pPr>
              <w:spacing w:after="20"/>
              <w:ind w:left="20"/>
              <w:jc w:val="both"/>
            </w:pPr>
            <w:r>
              <w:rPr>
                <w:rFonts w:ascii="Times New Roman"/>
                <w:b w:val="false"/>
                <w:i w:val="false"/>
                <w:color w:val="000000"/>
                <w:sz w:val="20"/>
              </w:rPr>
              <w:t>
(csdo:‌Address‌Kind‌Code)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тиісінше коды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Аумақтың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Өңір</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деңгейлі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Аудан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деңгейлі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Елдімекен</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Көше</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Үйдің нөмірі</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 Үй-жайдың нөмірі</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кеңсенің немесе пәтердің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 Пошта индексі</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байланысындағы кәсіпорынның пошта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 Абоненттік жәшіктің нөмірі</w:t>
            </w:r>
          </w:p>
          <w:p>
            <w:pPr>
              <w:spacing w:after="20"/>
              <w:ind w:left="20"/>
              <w:jc w:val="both"/>
            </w:pPr>
            <w:r>
              <w:rPr>
                <w:rFonts w:ascii="Times New Roman"/>
                <w:b w:val="false"/>
                <w:i w:val="false"/>
                <w:color w:val="000000"/>
                <w:sz w:val="20"/>
              </w:rPr>
              <w:t>
(csdo:‌Post‌Office‌Box‌Id)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байланысындағы кәсіпорынның абоненттік жәшігінің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Туған күні</w:t>
            </w:r>
          </w:p>
          <w:p>
            <w:pPr>
              <w:spacing w:after="20"/>
              <w:ind w:left="20"/>
              <w:jc w:val="both"/>
            </w:pPr>
            <w:r>
              <w:rPr>
                <w:rFonts w:ascii="Times New Roman"/>
                <w:b w:val="false"/>
                <w:i w:val="false"/>
                <w:color w:val="000000"/>
                <w:sz w:val="20"/>
              </w:rPr>
              <w:t>
(csdo:‌Birth‌Date)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Құжат туралы мәліметтер</w:t>
            </w:r>
          </w:p>
          <w:p>
            <w:pPr>
              <w:spacing w:after="20"/>
              <w:ind w:left="20"/>
              <w:jc w:val="both"/>
            </w:pPr>
            <w:r>
              <w:rPr>
                <w:rFonts w:ascii="Times New Roman"/>
                <w:b w:val="false"/>
                <w:i w:val="false"/>
                <w:color w:val="000000"/>
                <w:sz w:val="20"/>
              </w:rPr>
              <w:t>
(cacdo:‌CADoc‌Details)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(тұлғаның мүше мемлекеттің аумағына келу (тұру) құқығын растайтын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M.CA.CDT.00324</w:t>
            </w:r>
          </w:p>
          <w:p>
            <w:pPr>
              <w:spacing w:after="20"/>
              <w:ind w:left="20"/>
              <w:jc w:val="both"/>
            </w:pPr>
            <w:r>
              <w:rPr>
                <w:rFonts w:ascii="Times New Roman"/>
                <w:b w:val="false"/>
                <w:i w:val="false"/>
                <w:color w:val="000000"/>
                <w:sz w:val="20"/>
              </w:rPr>
              <w:t>
Енгізілген элементтер мәндерінің аумағымен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тиісінше коды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Құжаттың атауы</w:t>
            </w:r>
          </w:p>
          <w:p>
            <w:pPr>
              <w:spacing w:after="20"/>
              <w:ind w:left="20"/>
              <w:jc w:val="both"/>
            </w:pPr>
            <w:r>
              <w:rPr>
                <w:rFonts w:ascii="Times New Roman"/>
                <w:b w:val="false"/>
                <w:i w:val="false"/>
                <w:color w:val="000000"/>
                <w:sz w:val="20"/>
              </w:rPr>
              <w:t>
(csdo:‌Doc‌Name)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 Құжаттың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 Құжаттың қолданылу мерзімі басталатын күн</w:t>
            </w:r>
          </w:p>
          <w:p>
            <w:pPr>
              <w:spacing w:after="20"/>
              <w:ind w:left="20"/>
              <w:jc w:val="both"/>
            </w:pPr>
            <w:r>
              <w:rPr>
                <w:rFonts w:ascii="Times New Roman"/>
                <w:b w:val="false"/>
                <w:i w:val="false"/>
                <w:color w:val="000000"/>
                <w:sz w:val="20"/>
              </w:rPr>
              <w:t>
(csdo:‌Doc‌Start‌Date)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күші болатын мерзімнің басталатын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Құжаттың қолданылу мерзімі аяқталатын күні</w:t>
            </w:r>
          </w:p>
          <w:p>
            <w:pPr>
              <w:spacing w:after="20"/>
              <w:ind w:left="20"/>
              <w:jc w:val="both"/>
            </w:pPr>
            <w:r>
              <w:rPr>
                <w:rFonts w:ascii="Times New Roman"/>
                <w:b w:val="false"/>
                <w:i w:val="false"/>
                <w:color w:val="000000"/>
                <w:sz w:val="20"/>
              </w:rPr>
              <w:t>
(csdo:‌Doc‌Validity‌Date)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күші болатын мерзімнің аяқталатын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тиісінше коды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Мүше мемлекеттің уәкілетті органының атауы</w:t>
            </w:r>
          </w:p>
          <w:p>
            <w:pPr>
              <w:spacing w:after="20"/>
              <w:ind w:left="20"/>
              <w:jc w:val="both"/>
            </w:pPr>
            <w:r>
              <w:rPr>
                <w:rFonts w:ascii="Times New Roman"/>
                <w:b w:val="false"/>
                <w:i w:val="false"/>
                <w:color w:val="000000"/>
                <w:sz w:val="20"/>
              </w:rPr>
              <w:t>
(csdo:‌Authority‌Name)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мемлекеттік билік органының не ол уәкілеттік берген ұйымның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 Мүше мемлекеттің уәкілетті органының сәйкестендірушісі</w:t>
            </w:r>
          </w:p>
          <w:p>
            <w:pPr>
              <w:spacing w:after="20"/>
              <w:ind w:left="20"/>
              <w:jc w:val="both"/>
            </w:pPr>
            <w:r>
              <w:rPr>
                <w:rFonts w:ascii="Times New Roman"/>
                <w:b w:val="false"/>
                <w:i w:val="false"/>
                <w:color w:val="000000"/>
                <w:sz w:val="20"/>
              </w:rPr>
              <w:t>
(csdo:‌Authority‌Id)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немесе бекіткен мемлекеттік немесе мемлекетаралық органды (ұйымды)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Жөнелтуші ел</w:t>
            </w:r>
          </w:p>
          <w:p>
            <w:pPr>
              <w:spacing w:after="20"/>
              <w:ind w:left="20"/>
              <w:jc w:val="both"/>
            </w:pPr>
            <w:r>
              <w:rPr>
                <w:rFonts w:ascii="Times New Roman"/>
                <w:b w:val="false"/>
                <w:i w:val="false"/>
                <w:color w:val="000000"/>
                <w:sz w:val="20"/>
              </w:rPr>
              <w:t>
(cacdo:‌Departure‌Country‌Details)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ел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M.CA.CDT.00079</w:t>
            </w:r>
          </w:p>
          <w:p>
            <w:pPr>
              <w:spacing w:after="20"/>
              <w:ind w:left="20"/>
              <w:jc w:val="both"/>
            </w:pPr>
            <w:r>
              <w:rPr>
                <w:rFonts w:ascii="Times New Roman"/>
                <w:b w:val="false"/>
                <w:i w:val="false"/>
                <w:color w:val="000000"/>
                <w:sz w:val="20"/>
              </w:rPr>
              <w:t>
Енгізілген элементтер мәндерінің аумағымен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 Елдің коды</w:t>
            </w:r>
          </w:p>
          <w:p>
            <w:pPr>
              <w:spacing w:after="20"/>
              <w:ind w:left="20"/>
              <w:jc w:val="both"/>
            </w:pPr>
            <w:r>
              <w:rPr>
                <w:rFonts w:ascii="Times New Roman"/>
                <w:b w:val="false"/>
                <w:i w:val="false"/>
                <w:color w:val="000000"/>
                <w:sz w:val="20"/>
              </w:rPr>
              <w:t>
(casdo:‌CACountry‌Code)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тиісінше коды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 Елдің қысқаша атауы</w:t>
            </w:r>
          </w:p>
          <w:p>
            <w:pPr>
              <w:spacing w:after="20"/>
              <w:ind w:left="20"/>
              <w:jc w:val="both"/>
            </w:pPr>
            <w:r>
              <w:rPr>
                <w:rFonts w:ascii="Times New Roman"/>
                <w:b w:val="false"/>
                <w:i w:val="false"/>
                <w:color w:val="000000"/>
                <w:sz w:val="20"/>
              </w:rPr>
              <w:t>
(casdo:‌Short‌Country‌Name)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қысқаша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 Аумақтың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Межелі ел</w:t>
            </w:r>
          </w:p>
          <w:p>
            <w:pPr>
              <w:spacing w:after="20"/>
              <w:ind w:left="20"/>
              <w:jc w:val="both"/>
            </w:pPr>
            <w:r>
              <w:rPr>
                <w:rFonts w:ascii="Times New Roman"/>
                <w:b w:val="false"/>
                <w:i w:val="false"/>
                <w:color w:val="000000"/>
                <w:sz w:val="20"/>
              </w:rPr>
              <w:t>
(cacdo:‌Destination‌Country‌Details)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ел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M.CA.CDT.00079</w:t>
            </w:r>
          </w:p>
          <w:p>
            <w:pPr>
              <w:spacing w:after="20"/>
              <w:ind w:left="20"/>
              <w:jc w:val="both"/>
            </w:pPr>
            <w:r>
              <w:rPr>
                <w:rFonts w:ascii="Times New Roman"/>
                <w:b w:val="false"/>
                <w:i w:val="false"/>
                <w:color w:val="000000"/>
                <w:sz w:val="20"/>
              </w:rPr>
              <w:t>
Енгізілген элементтер мәндерінің аумағымен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 Елдің коды</w:t>
            </w:r>
          </w:p>
          <w:p>
            <w:pPr>
              <w:spacing w:after="20"/>
              <w:ind w:left="20"/>
              <w:jc w:val="both"/>
            </w:pPr>
            <w:r>
              <w:rPr>
                <w:rFonts w:ascii="Times New Roman"/>
                <w:b w:val="false"/>
                <w:i w:val="false"/>
                <w:color w:val="000000"/>
                <w:sz w:val="20"/>
              </w:rPr>
              <w:t>
(casdo:‌CACountry‌Code)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тиісінше коды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 Елдің қысқаша атауы</w:t>
            </w:r>
          </w:p>
          <w:p>
            <w:pPr>
              <w:spacing w:after="20"/>
              <w:ind w:left="20"/>
              <w:jc w:val="both"/>
            </w:pPr>
            <w:r>
              <w:rPr>
                <w:rFonts w:ascii="Times New Roman"/>
                <w:b w:val="false"/>
                <w:i w:val="false"/>
                <w:color w:val="000000"/>
                <w:sz w:val="20"/>
              </w:rPr>
              <w:t>
(casdo:‌Short‌Country‌Name)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қысқаша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 Аумақтың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Кәмелетке толмаған тұлғалар саны</w:t>
            </w:r>
          </w:p>
          <w:p>
            <w:pPr>
              <w:spacing w:after="20"/>
              <w:ind w:left="20"/>
              <w:jc w:val="both"/>
            </w:pPr>
            <w:r>
              <w:rPr>
                <w:rFonts w:ascii="Times New Roman"/>
                <w:b w:val="false"/>
                <w:i w:val="false"/>
                <w:color w:val="000000"/>
                <w:sz w:val="20"/>
              </w:rPr>
              <w:t>
(casdo:‌Minor‌Person‌Quantity)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жасқа толмаған тұлғалар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Тауар партиясы</w:t>
            </w:r>
          </w:p>
          <w:p>
            <w:pPr>
              <w:spacing w:after="20"/>
              <w:ind w:left="20"/>
              <w:jc w:val="both"/>
            </w:pPr>
            <w:r>
              <w:rPr>
                <w:rFonts w:ascii="Times New Roman"/>
                <w:b w:val="false"/>
                <w:i w:val="false"/>
                <w:color w:val="000000"/>
                <w:sz w:val="20"/>
              </w:rPr>
              <w:t>
(cacdo:‌PDGoods‌Shipment‌Details)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пайдалануға арналған тауарлар мен көлік құралдары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M.CA.CDT.00134</w:t>
            </w:r>
          </w:p>
          <w:p>
            <w:pPr>
              <w:spacing w:after="20"/>
              <w:ind w:left="20"/>
              <w:jc w:val="both"/>
            </w:pPr>
            <w:r>
              <w:rPr>
                <w:rFonts w:ascii="Times New Roman"/>
                <w:b w:val="false"/>
                <w:i w:val="false"/>
                <w:color w:val="000000"/>
                <w:sz w:val="20"/>
              </w:rPr>
              <w:t>
Енгізілген элементтер мәндерінің аумағымен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Тауарлар туралы мәліметтер</w:t>
            </w:r>
          </w:p>
          <w:p>
            <w:pPr>
              <w:spacing w:after="20"/>
              <w:ind w:left="20"/>
              <w:jc w:val="both"/>
            </w:pPr>
            <w:r>
              <w:rPr>
                <w:rFonts w:ascii="Times New Roman"/>
                <w:b w:val="false"/>
                <w:i w:val="false"/>
                <w:color w:val="000000"/>
                <w:sz w:val="20"/>
              </w:rPr>
              <w:t>
(cacdo:‌PDGoods‌Details)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M.CA.CDT.00405</w:t>
            </w:r>
          </w:p>
          <w:p>
            <w:pPr>
              <w:spacing w:after="20"/>
              <w:ind w:left="20"/>
              <w:jc w:val="both"/>
            </w:pPr>
            <w:r>
              <w:rPr>
                <w:rFonts w:ascii="Times New Roman"/>
                <w:b w:val="false"/>
                <w:i w:val="false"/>
                <w:color w:val="000000"/>
                <w:sz w:val="20"/>
              </w:rPr>
              <w:t>
Енгізілген элементтер мәндерінің аумағымен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Орын ауыстыру мақсаты</w:t>
            </w:r>
          </w:p>
          <w:p>
            <w:pPr>
              <w:spacing w:after="20"/>
              <w:ind w:left="20"/>
              <w:jc w:val="both"/>
            </w:pPr>
            <w:r>
              <w:rPr>
                <w:rFonts w:ascii="Times New Roman"/>
                <w:b w:val="false"/>
                <w:i w:val="false"/>
                <w:color w:val="000000"/>
                <w:sz w:val="20"/>
              </w:rPr>
              <w:t>
(casdo:‌PDTransfer‌Purpose‌Code)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Еуразиялық экономикалық одақтың кеден аумағына әкелу, әкету немесе болуы мақсатының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Кедендік декларациялауға жататын тауарлардың болуы туралы мәліметтер</w:t>
            </w:r>
          </w:p>
          <w:p>
            <w:pPr>
              <w:spacing w:after="20"/>
              <w:ind w:left="20"/>
              <w:jc w:val="both"/>
            </w:pPr>
            <w:r>
              <w:rPr>
                <w:rFonts w:ascii="Times New Roman"/>
                <w:b w:val="false"/>
                <w:i w:val="false"/>
                <w:color w:val="000000"/>
                <w:sz w:val="20"/>
              </w:rPr>
              <w:t>
(cacdo:‌PDDeclared‌Goods‌Info‌Details)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декларациялауға жататын тауарлардың болуы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M.CA.CDT.00135</w:t>
            </w:r>
          </w:p>
          <w:p>
            <w:pPr>
              <w:spacing w:after="20"/>
              <w:ind w:left="20"/>
              <w:jc w:val="both"/>
            </w:pPr>
            <w:r>
              <w:rPr>
                <w:rFonts w:ascii="Times New Roman"/>
                <w:b w:val="false"/>
                <w:i w:val="false"/>
                <w:color w:val="000000"/>
                <w:sz w:val="20"/>
              </w:rPr>
              <w:t>
Енгізілген элементтер мәндерінің аумағымен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 санатының коды</w:t>
            </w:r>
          </w:p>
          <w:p>
            <w:pPr>
              <w:spacing w:after="20"/>
              <w:ind w:left="20"/>
              <w:jc w:val="both"/>
            </w:pPr>
            <w:r>
              <w:rPr>
                <w:rFonts w:ascii="Times New Roman"/>
                <w:b w:val="false"/>
                <w:i w:val="false"/>
                <w:color w:val="000000"/>
                <w:sz w:val="20"/>
              </w:rPr>
              <w:t>
(casdo:‌PDGoods‌Category‌Code)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санатының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 Тауарлар тізбесі</w:t>
            </w:r>
          </w:p>
          <w:p>
            <w:pPr>
              <w:spacing w:after="20"/>
              <w:ind w:left="20"/>
              <w:jc w:val="both"/>
            </w:pPr>
            <w:r>
              <w:rPr>
                <w:rFonts w:ascii="Times New Roman"/>
                <w:b w:val="false"/>
                <w:i w:val="false"/>
                <w:color w:val="000000"/>
                <w:sz w:val="20"/>
              </w:rPr>
              <w:t>
(cacdo:‌PDGoods‌List‌Details)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туралы қосымша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M.CA.CDT.00136</w:t>
            </w:r>
          </w:p>
          <w:p>
            <w:pPr>
              <w:spacing w:after="20"/>
              <w:ind w:left="20"/>
              <w:jc w:val="both"/>
            </w:pPr>
            <w:r>
              <w:rPr>
                <w:rFonts w:ascii="Times New Roman"/>
                <w:b w:val="false"/>
                <w:i w:val="false"/>
                <w:color w:val="000000"/>
                <w:sz w:val="20"/>
              </w:rPr>
              <w:t>
Енгізілген элементтер мәндерінің аумағымен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w:t>
            </w:r>
          </w:p>
          <w:p>
            <w:pPr>
              <w:spacing w:after="20"/>
              <w:ind w:left="20"/>
              <w:jc w:val="both"/>
            </w:pPr>
            <w:r>
              <w:rPr>
                <w:rFonts w:ascii="Times New Roman"/>
                <w:b w:val="false"/>
                <w:i w:val="false"/>
                <w:color w:val="000000"/>
                <w:sz w:val="20"/>
              </w:rPr>
              <w:t>
(cacdo:‌PDGoods‌Item‌Details)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M.CA.CDT.00137</w:t>
            </w:r>
          </w:p>
          <w:p>
            <w:pPr>
              <w:spacing w:after="20"/>
              <w:ind w:left="20"/>
              <w:jc w:val="both"/>
            </w:pPr>
            <w:r>
              <w:rPr>
                <w:rFonts w:ascii="Times New Roman"/>
                <w:b w:val="false"/>
                <w:i w:val="false"/>
                <w:color w:val="000000"/>
                <w:sz w:val="20"/>
              </w:rPr>
              <w:t>
Енгізілген элементтер мәндерінің аумағымен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Тауардың реттік нөмірі</w:t>
            </w:r>
          </w:p>
          <w:p>
            <w:pPr>
              <w:spacing w:after="20"/>
              <w:ind w:left="20"/>
              <w:jc w:val="both"/>
            </w:pPr>
            <w:r>
              <w:rPr>
                <w:rFonts w:ascii="Times New Roman"/>
                <w:b w:val="false"/>
                <w:i w:val="false"/>
                <w:color w:val="000000"/>
                <w:sz w:val="20"/>
              </w:rPr>
              <w:t>
(casdo:‌Consignment‌Item‌Ordinal)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Тауардың ЕАЭО СЭҚ ТН бойынша коды</w:t>
            </w:r>
          </w:p>
          <w:p>
            <w:pPr>
              <w:spacing w:after="20"/>
              <w:ind w:left="20"/>
              <w:jc w:val="both"/>
            </w:pPr>
            <w:r>
              <w:rPr>
                <w:rFonts w:ascii="Times New Roman"/>
                <w:b w:val="false"/>
                <w:i w:val="false"/>
                <w:color w:val="000000"/>
                <w:sz w:val="20"/>
              </w:rPr>
              <w:t>
(csdo:‌Commodity‌Code)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сәйкес тауардың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Тауардың атауы</w:t>
            </w:r>
          </w:p>
          <w:p>
            <w:pPr>
              <w:spacing w:after="20"/>
              <w:ind w:left="20"/>
              <w:jc w:val="both"/>
            </w:pPr>
            <w:r>
              <w:rPr>
                <w:rFonts w:ascii="Times New Roman"/>
                <w:b w:val="false"/>
                <w:i w:val="false"/>
                <w:color w:val="000000"/>
                <w:sz w:val="20"/>
              </w:rPr>
              <w:t>
(casdo:‌Goods‌Description‌Text)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коммерциялық, фирмалық немесе өзге де дәстүрлі атауын қоса алғанда, тауардың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Брутто салмағы</w:t>
            </w:r>
          </w:p>
          <w:p>
            <w:pPr>
              <w:spacing w:after="20"/>
              <w:ind w:left="20"/>
              <w:jc w:val="both"/>
            </w:pPr>
            <w:r>
              <w:rPr>
                <w:rFonts w:ascii="Times New Roman"/>
                <w:b w:val="false"/>
                <w:i w:val="false"/>
                <w:color w:val="000000"/>
                <w:sz w:val="20"/>
              </w:rPr>
              <w:t>
(csdo:‌Unified‌Gross‌Mass‌Measure)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салмағы, брутто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сәйкестендірушісі</w:t>
            </w:r>
          </w:p>
          <w:p>
            <w:pPr>
              <w:spacing w:after="20"/>
              <w:ind w:left="20"/>
              <w:jc w:val="both"/>
            </w:pPr>
            <w:r>
              <w:rPr>
                <w:rFonts w:ascii="Times New Roman"/>
                <w:b w:val="false"/>
                <w:i w:val="false"/>
                <w:color w:val="000000"/>
                <w:sz w:val="20"/>
              </w:rPr>
              <w:t>
(measurementUnitCodeListId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Нетто салмағы</w:t>
            </w:r>
          </w:p>
          <w:p>
            <w:pPr>
              <w:spacing w:after="20"/>
              <w:ind w:left="20"/>
              <w:jc w:val="both"/>
            </w:pPr>
            <w:r>
              <w:rPr>
                <w:rFonts w:ascii="Times New Roman"/>
                <w:b w:val="false"/>
                <w:i w:val="false"/>
                <w:color w:val="000000"/>
                <w:sz w:val="20"/>
              </w:rPr>
              <w:t>
(csdo:‌Unified‌Net‌Mass‌Measure)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салмағы, нетто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сәйкестендірушісі</w:t>
            </w:r>
          </w:p>
          <w:p>
            <w:pPr>
              <w:spacing w:after="20"/>
              <w:ind w:left="20"/>
              <w:jc w:val="both"/>
            </w:pPr>
            <w:r>
              <w:rPr>
                <w:rFonts w:ascii="Times New Roman"/>
                <w:b w:val="false"/>
                <w:i w:val="false"/>
                <w:color w:val="000000"/>
                <w:sz w:val="20"/>
              </w:rPr>
              <w:t>
(measurementUnitCodeListId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Тауардың саны</w:t>
            </w:r>
          </w:p>
          <w:p>
            <w:pPr>
              <w:spacing w:after="20"/>
              <w:ind w:left="20"/>
              <w:jc w:val="both"/>
            </w:pPr>
            <w:r>
              <w:rPr>
                <w:rFonts w:ascii="Times New Roman"/>
                <w:b w:val="false"/>
                <w:i w:val="false"/>
                <w:color w:val="000000"/>
                <w:sz w:val="20"/>
              </w:rPr>
              <w:t>
(cacdo:‌Goods‌Measure‌Details)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өлшем бірліктерін көрсете отырып тауардың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M.CA.CDT.00109</w:t>
            </w:r>
          </w:p>
          <w:p>
            <w:pPr>
              <w:spacing w:after="20"/>
              <w:ind w:left="20"/>
              <w:jc w:val="both"/>
            </w:pPr>
            <w:r>
              <w:rPr>
                <w:rFonts w:ascii="Times New Roman"/>
                <w:b w:val="false"/>
                <w:i w:val="false"/>
                <w:color w:val="000000"/>
                <w:sz w:val="20"/>
              </w:rPr>
              <w:t>
Енгізілген элементтер мәндерінің аумағымен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Өлшем бірлігін көрсете отырып тауардың саны</w:t>
            </w:r>
          </w:p>
          <w:p>
            <w:pPr>
              <w:spacing w:after="20"/>
              <w:ind w:left="20"/>
              <w:jc w:val="both"/>
            </w:pPr>
            <w:r>
              <w:rPr>
                <w:rFonts w:ascii="Times New Roman"/>
                <w:b w:val="false"/>
                <w:i w:val="false"/>
                <w:color w:val="000000"/>
                <w:sz w:val="20"/>
              </w:rPr>
              <w:t>
(casdo:‌Goods‌Measure)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 көрсете отырып тауардың саны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сәйкестендірушісі</w:t>
            </w:r>
          </w:p>
          <w:p>
            <w:pPr>
              <w:spacing w:after="20"/>
              <w:ind w:left="20"/>
              <w:jc w:val="both"/>
            </w:pPr>
            <w:r>
              <w:rPr>
                <w:rFonts w:ascii="Times New Roman"/>
                <w:b w:val="false"/>
                <w:i w:val="false"/>
                <w:color w:val="000000"/>
                <w:sz w:val="20"/>
              </w:rPr>
              <w:t>
(measurementUnitCodeListId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Өлшем бірлігінің шартты белгіленімі</w:t>
            </w:r>
          </w:p>
          <w:p>
            <w:pPr>
              <w:spacing w:after="20"/>
              <w:ind w:left="20"/>
              <w:jc w:val="both"/>
            </w:pPr>
            <w:r>
              <w:rPr>
                <w:rFonts w:ascii="Times New Roman"/>
                <w:b w:val="false"/>
                <w:i w:val="false"/>
                <w:color w:val="000000"/>
                <w:sz w:val="20"/>
              </w:rPr>
              <w:t>
(casdo:‌Measure‌Unit‌Abbreviation‌Code)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Тауар белгісінің атауы</w:t>
            </w:r>
          </w:p>
          <w:p>
            <w:pPr>
              <w:spacing w:after="20"/>
              <w:ind w:left="20"/>
              <w:jc w:val="both"/>
            </w:pPr>
            <w:r>
              <w:rPr>
                <w:rFonts w:ascii="Times New Roman"/>
                <w:b w:val="false"/>
                <w:i w:val="false"/>
                <w:color w:val="000000"/>
                <w:sz w:val="20"/>
              </w:rPr>
              <w:t>
(casdo:‌Trade‌Mark‌Name)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белгісінің, авторлық құқық, сабақтас құқықтардығ, патенттің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Марканың атауы</w:t>
            </w:r>
          </w:p>
          <w:p>
            <w:pPr>
              <w:spacing w:after="20"/>
              <w:ind w:left="20"/>
              <w:jc w:val="both"/>
            </w:pPr>
            <w:r>
              <w:rPr>
                <w:rFonts w:ascii="Times New Roman"/>
                <w:b w:val="false"/>
                <w:i w:val="false"/>
                <w:color w:val="000000"/>
                <w:sz w:val="20"/>
              </w:rPr>
              <w:t>
(casdo:‌Product‌Mark‌Name)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Модельдің атауы</w:t>
            </w:r>
          </w:p>
          <w:p>
            <w:pPr>
              <w:spacing w:after="20"/>
              <w:ind w:left="20"/>
              <w:jc w:val="both"/>
            </w:pPr>
            <w:r>
              <w:rPr>
                <w:rFonts w:ascii="Times New Roman"/>
                <w:b w:val="false"/>
                <w:i w:val="false"/>
                <w:color w:val="000000"/>
                <w:sz w:val="20"/>
              </w:rPr>
              <w:t>
(csdo:‌Product‌Model‌Name)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моделінің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Өнімді сәйкестендіруші</w:t>
            </w:r>
          </w:p>
          <w:p>
            <w:pPr>
              <w:spacing w:after="20"/>
              <w:ind w:left="20"/>
              <w:jc w:val="both"/>
            </w:pPr>
            <w:r>
              <w:rPr>
                <w:rFonts w:ascii="Times New Roman"/>
                <w:b w:val="false"/>
                <w:i w:val="false"/>
                <w:color w:val="000000"/>
                <w:sz w:val="20"/>
              </w:rPr>
              <w:t>
(csdo:‌Product‌Id)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өнімге өндіруші немесе жеткізуші берген бірегей сәйкестендіруші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Құны</w:t>
            </w:r>
          </w:p>
          <w:p>
            <w:pPr>
              <w:spacing w:after="20"/>
              <w:ind w:left="20"/>
              <w:jc w:val="both"/>
            </w:pPr>
            <w:r>
              <w:rPr>
                <w:rFonts w:ascii="Times New Roman"/>
                <w:b w:val="false"/>
                <w:i w:val="false"/>
                <w:color w:val="000000"/>
                <w:sz w:val="20"/>
              </w:rPr>
              <w:t>
(casdo:‌CAValue‌Amount)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сәйкестендірушісі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Ұсынылған құжат</w:t>
            </w:r>
          </w:p>
          <w:p>
            <w:pPr>
              <w:spacing w:after="20"/>
              <w:ind w:left="20"/>
              <w:jc w:val="both"/>
            </w:pPr>
            <w:r>
              <w:rPr>
                <w:rFonts w:ascii="Times New Roman"/>
                <w:b w:val="false"/>
                <w:i w:val="false"/>
                <w:color w:val="000000"/>
                <w:sz w:val="20"/>
              </w:rPr>
              <w:t>
(cacdo:‌CAPresented‌Doc‌Details)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M.CA.CDT.00324</w:t>
            </w:r>
          </w:p>
          <w:p>
            <w:pPr>
              <w:spacing w:after="20"/>
              <w:ind w:left="20"/>
              <w:jc w:val="both"/>
            </w:pPr>
            <w:r>
              <w:rPr>
                <w:rFonts w:ascii="Times New Roman"/>
                <w:b w:val="false"/>
                <w:i w:val="false"/>
                <w:color w:val="000000"/>
                <w:sz w:val="20"/>
              </w:rPr>
              <w:t>
Енгізілген элементтер мәндерінің аумағымен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тиісінше коды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 Құжаттың атауы</w:t>
            </w:r>
          </w:p>
          <w:p>
            <w:pPr>
              <w:spacing w:after="20"/>
              <w:ind w:left="20"/>
              <w:jc w:val="both"/>
            </w:pPr>
            <w:r>
              <w:rPr>
                <w:rFonts w:ascii="Times New Roman"/>
                <w:b w:val="false"/>
                <w:i w:val="false"/>
                <w:color w:val="000000"/>
                <w:sz w:val="20"/>
              </w:rPr>
              <w:t>
(csdo:‌Doc‌Name)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 Құжаттың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 Құжаттың қолданылу мерзімі басталатын күн</w:t>
            </w:r>
          </w:p>
          <w:p>
            <w:pPr>
              <w:spacing w:after="20"/>
              <w:ind w:left="20"/>
              <w:jc w:val="both"/>
            </w:pPr>
            <w:r>
              <w:rPr>
                <w:rFonts w:ascii="Times New Roman"/>
                <w:b w:val="false"/>
                <w:i w:val="false"/>
                <w:color w:val="000000"/>
                <w:sz w:val="20"/>
              </w:rPr>
              <w:t>
(csdo:‌Doc‌Start‌Date)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күші болатын мерзімнің басталатын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 Құжаттың қолданылу мерзімі аяқталатын күні</w:t>
            </w:r>
          </w:p>
          <w:p>
            <w:pPr>
              <w:spacing w:after="20"/>
              <w:ind w:left="20"/>
              <w:jc w:val="both"/>
            </w:pPr>
            <w:r>
              <w:rPr>
                <w:rFonts w:ascii="Times New Roman"/>
                <w:b w:val="false"/>
                <w:i w:val="false"/>
                <w:color w:val="000000"/>
                <w:sz w:val="20"/>
              </w:rPr>
              <w:t>
(csdo:‌Doc‌Validity‌Date)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күші болатын мерзімнің аяқталатын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тиісінше коды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 Мүше мемлекеттің уәкілетті органының атауы</w:t>
            </w:r>
          </w:p>
          <w:p>
            <w:pPr>
              <w:spacing w:after="20"/>
              <w:ind w:left="20"/>
              <w:jc w:val="both"/>
            </w:pPr>
            <w:r>
              <w:rPr>
                <w:rFonts w:ascii="Times New Roman"/>
                <w:b w:val="false"/>
                <w:i w:val="false"/>
                <w:color w:val="000000"/>
                <w:sz w:val="20"/>
              </w:rPr>
              <w:t>
(csdo:‌Authority‌Name)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мемлекеттік билік органының не ол уәкілеттік берген ұйымның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 Мүше мемлекеттің уәкілетті органының сәйкестендірушісі</w:t>
            </w:r>
          </w:p>
          <w:p>
            <w:pPr>
              <w:spacing w:after="20"/>
              <w:ind w:left="20"/>
              <w:jc w:val="both"/>
            </w:pPr>
            <w:r>
              <w:rPr>
                <w:rFonts w:ascii="Times New Roman"/>
                <w:b w:val="false"/>
                <w:i w:val="false"/>
                <w:color w:val="000000"/>
                <w:sz w:val="20"/>
              </w:rPr>
              <w:t>
(csdo:‌Authority‌Id)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немесе бекіткен мемлекеттік немесе мемлекетаралық органды (ұйымды)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Жалпы нетто салмағы</w:t>
            </w:r>
          </w:p>
          <w:p>
            <w:pPr>
              <w:spacing w:after="20"/>
              <w:ind w:left="20"/>
              <w:jc w:val="both"/>
            </w:pPr>
            <w:r>
              <w:rPr>
                <w:rFonts w:ascii="Times New Roman"/>
                <w:b w:val="false"/>
                <w:i w:val="false"/>
                <w:color w:val="000000"/>
                <w:sz w:val="20"/>
              </w:rPr>
              <w:t>
(casdo:‌Total‌Net‌Mass‌Measure)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жалпы салмағы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сәйкестендірушісі</w:t>
            </w:r>
          </w:p>
          <w:p>
            <w:pPr>
              <w:spacing w:after="20"/>
              <w:ind w:left="20"/>
              <w:jc w:val="both"/>
            </w:pPr>
            <w:r>
              <w:rPr>
                <w:rFonts w:ascii="Times New Roman"/>
                <w:b w:val="false"/>
                <w:i w:val="false"/>
                <w:color w:val="000000"/>
                <w:sz w:val="20"/>
              </w:rPr>
              <w:t>
(measurementUnitCodeListId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Тауардың саны</w:t>
            </w:r>
          </w:p>
          <w:p>
            <w:pPr>
              <w:spacing w:after="20"/>
              <w:ind w:left="20"/>
              <w:jc w:val="both"/>
            </w:pPr>
            <w:r>
              <w:rPr>
                <w:rFonts w:ascii="Times New Roman"/>
                <w:b w:val="false"/>
                <w:i w:val="false"/>
                <w:color w:val="000000"/>
                <w:sz w:val="20"/>
              </w:rPr>
              <w:t>
(cacdo:‌Goods‌Measure‌Details)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өлшем бірліктерінде тауардың жалпы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M.CA.CDT.00109</w:t>
            </w:r>
          </w:p>
          <w:p>
            <w:pPr>
              <w:spacing w:after="20"/>
              <w:ind w:left="20"/>
              <w:jc w:val="both"/>
            </w:pPr>
            <w:r>
              <w:rPr>
                <w:rFonts w:ascii="Times New Roman"/>
                <w:b w:val="false"/>
                <w:i w:val="false"/>
                <w:color w:val="000000"/>
                <w:sz w:val="20"/>
              </w:rPr>
              <w:t>
Енгізілген элементтер мәндерінің аумағымен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Өлшем бірлігін көрсете отырып тауардың саны</w:t>
            </w:r>
          </w:p>
          <w:p>
            <w:pPr>
              <w:spacing w:after="20"/>
              <w:ind w:left="20"/>
              <w:jc w:val="both"/>
            </w:pPr>
            <w:r>
              <w:rPr>
                <w:rFonts w:ascii="Times New Roman"/>
                <w:b w:val="false"/>
                <w:i w:val="false"/>
                <w:color w:val="000000"/>
                <w:sz w:val="20"/>
              </w:rPr>
              <w:t>
(casdo:‌Goods‌Measure)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 көрсете отырып тауардың саны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сәйкестендірушісі</w:t>
            </w:r>
          </w:p>
          <w:p>
            <w:pPr>
              <w:spacing w:after="20"/>
              <w:ind w:left="20"/>
              <w:jc w:val="both"/>
            </w:pPr>
            <w:r>
              <w:rPr>
                <w:rFonts w:ascii="Times New Roman"/>
                <w:b w:val="false"/>
                <w:i w:val="false"/>
                <w:color w:val="000000"/>
                <w:sz w:val="20"/>
              </w:rPr>
              <w:t>
(measurementUnitCodeListId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Өлшем бірлігінің шартты белгіленімі</w:t>
            </w:r>
          </w:p>
          <w:p>
            <w:pPr>
              <w:spacing w:after="20"/>
              <w:ind w:left="20"/>
              <w:jc w:val="both"/>
            </w:pPr>
            <w:r>
              <w:rPr>
                <w:rFonts w:ascii="Times New Roman"/>
                <w:b w:val="false"/>
                <w:i w:val="false"/>
                <w:color w:val="000000"/>
                <w:sz w:val="20"/>
              </w:rPr>
              <w:t>
(casdo:‌Measure‌Unit‌Abbreviation‌Code)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Қорытынды (жалпы) сомасы</w:t>
            </w:r>
          </w:p>
          <w:p>
            <w:pPr>
              <w:spacing w:after="20"/>
              <w:ind w:left="20"/>
              <w:jc w:val="both"/>
            </w:pPr>
            <w:r>
              <w:rPr>
                <w:rFonts w:ascii="Times New Roman"/>
                <w:b w:val="false"/>
                <w:i w:val="false"/>
                <w:color w:val="000000"/>
                <w:sz w:val="20"/>
              </w:rPr>
              <w:t>
(casdo:‌Total‌Amount)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жалпы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сәйкестендірушісі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ТАӘ</w:t>
            </w:r>
          </w:p>
          <w:p>
            <w:pPr>
              <w:spacing w:after="20"/>
              <w:ind w:left="20"/>
              <w:jc w:val="both"/>
            </w:pPr>
            <w:r>
              <w:rPr>
                <w:rFonts w:ascii="Times New Roman"/>
                <w:b w:val="false"/>
                <w:i w:val="false"/>
                <w:color w:val="000000"/>
                <w:sz w:val="20"/>
              </w:rPr>
              <w:t>
(ccdo:‌Full‌Name‌Details)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декларантпен ілесіп келген 16 жасқа толмаған тұлғаның ТАӘ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M.CDT.00016</w:t>
            </w:r>
          </w:p>
          <w:p>
            <w:pPr>
              <w:spacing w:after="20"/>
              <w:ind w:left="20"/>
              <w:jc w:val="both"/>
            </w:pPr>
            <w:r>
              <w:rPr>
                <w:rFonts w:ascii="Times New Roman"/>
                <w:b w:val="false"/>
                <w:i w:val="false"/>
                <w:color w:val="000000"/>
                <w:sz w:val="20"/>
              </w:rPr>
              <w:t>
Енгізілген элементтер мәндерінің аумағымен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Аты</w:t>
            </w:r>
          </w:p>
          <w:p>
            <w:pPr>
              <w:spacing w:after="20"/>
              <w:ind w:left="20"/>
              <w:jc w:val="both"/>
            </w:pPr>
            <w:r>
              <w:rPr>
                <w:rFonts w:ascii="Times New Roman"/>
                <w:b w:val="false"/>
                <w:i w:val="false"/>
                <w:color w:val="000000"/>
                <w:sz w:val="20"/>
              </w:rPr>
              <w:t>
(csdo:‌First‌Name)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Әкесінің аты</w:t>
            </w:r>
          </w:p>
          <w:p>
            <w:pPr>
              <w:spacing w:after="20"/>
              <w:ind w:left="20"/>
              <w:jc w:val="both"/>
            </w:pPr>
            <w:r>
              <w:rPr>
                <w:rFonts w:ascii="Times New Roman"/>
                <w:b w:val="false"/>
                <w:i w:val="false"/>
                <w:color w:val="000000"/>
                <w:sz w:val="20"/>
              </w:rPr>
              <w:t>
(csdo:‌Middle‌Name)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әкесінің аты (екінші немесе ортаңғы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Тегі</w:t>
            </w:r>
          </w:p>
          <w:p>
            <w:pPr>
              <w:spacing w:after="20"/>
              <w:ind w:left="20"/>
              <w:jc w:val="both"/>
            </w:pPr>
            <w:r>
              <w:rPr>
                <w:rFonts w:ascii="Times New Roman"/>
                <w:b w:val="false"/>
                <w:i w:val="false"/>
                <w:color w:val="000000"/>
                <w:sz w:val="20"/>
              </w:rPr>
              <w:t>
(csdo:‌Last‌Name)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Жеке куәлік</w:t>
            </w:r>
          </w:p>
          <w:p>
            <w:pPr>
              <w:spacing w:after="20"/>
              <w:ind w:left="20"/>
              <w:jc w:val="both"/>
            </w:pPr>
            <w:r>
              <w:rPr>
                <w:rFonts w:ascii="Times New Roman"/>
                <w:b w:val="false"/>
                <w:i w:val="false"/>
                <w:color w:val="000000"/>
                <w:sz w:val="20"/>
              </w:rPr>
              <w:t>
(ccdo:‌Identity‌Doc‌V3‌Details)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декларантпен ілесіп келген 16 жасқа толмаған тұлғаның жеке басын куәландыратын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M.CDT.00062</w:t>
            </w:r>
          </w:p>
          <w:p>
            <w:pPr>
              <w:spacing w:after="20"/>
              <w:ind w:left="20"/>
              <w:jc w:val="both"/>
            </w:pPr>
            <w:r>
              <w:rPr>
                <w:rFonts w:ascii="Times New Roman"/>
                <w:b w:val="false"/>
                <w:i w:val="false"/>
                <w:color w:val="000000"/>
                <w:sz w:val="20"/>
              </w:rPr>
              <w:t>
Енгізілген элементтер мәндерінің аумағымен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тиісінше коды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Жеке басты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тиісінше коды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Құжат түрінің атауы</w:t>
            </w:r>
          </w:p>
          <w:p>
            <w:pPr>
              <w:spacing w:after="20"/>
              <w:ind w:left="20"/>
              <w:jc w:val="both"/>
            </w:pPr>
            <w:r>
              <w:rPr>
                <w:rFonts w:ascii="Times New Roman"/>
                <w:b w:val="false"/>
                <w:i w:val="false"/>
                <w:color w:val="000000"/>
                <w:sz w:val="20"/>
              </w:rPr>
              <w:t>
(csdo:‌Doc‌Kind‌Name)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Құжаттың сериясы</w:t>
            </w:r>
          </w:p>
          <w:p>
            <w:pPr>
              <w:spacing w:after="20"/>
              <w:ind w:left="20"/>
              <w:jc w:val="both"/>
            </w:pPr>
            <w:r>
              <w:rPr>
                <w:rFonts w:ascii="Times New Roman"/>
                <w:b w:val="false"/>
                <w:i w:val="false"/>
                <w:color w:val="000000"/>
                <w:sz w:val="20"/>
              </w:rPr>
              <w:t>
(csdo:‌Doc‌Series‌Id)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сериясының цифрлық немесе әріптік-цифрлық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Құжаттың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Құжаттың қолданылу мерзімі аяқталатын күні</w:t>
            </w:r>
          </w:p>
          <w:p>
            <w:pPr>
              <w:spacing w:after="20"/>
              <w:ind w:left="20"/>
              <w:jc w:val="both"/>
            </w:pPr>
            <w:r>
              <w:rPr>
                <w:rFonts w:ascii="Times New Roman"/>
                <w:b w:val="false"/>
                <w:i w:val="false"/>
                <w:color w:val="000000"/>
                <w:sz w:val="20"/>
              </w:rPr>
              <w:t>
(csdo:‌Doc‌Validity‌Date)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күші болатын мерзімнің аяқталатын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Мүше мемлекеттің уәкілетті органының сәйкестендірушісі</w:t>
            </w:r>
          </w:p>
          <w:p>
            <w:pPr>
              <w:spacing w:after="20"/>
              <w:ind w:left="20"/>
              <w:jc w:val="both"/>
            </w:pPr>
            <w:r>
              <w:rPr>
                <w:rFonts w:ascii="Times New Roman"/>
                <w:b w:val="false"/>
                <w:i w:val="false"/>
                <w:color w:val="000000"/>
                <w:sz w:val="20"/>
              </w:rPr>
              <w:t>
(csdo:‌Authority‌Id)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мемлекеттік билік органын не ол уәкілеттік берген ұйымды сәйкестендіретін 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Мүше мемлекеттің уәкілетті органының атауы</w:t>
            </w:r>
          </w:p>
          <w:p>
            <w:pPr>
              <w:spacing w:after="20"/>
              <w:ind w:left="20"/>
              <w:jc w:val="both"/>
            </w:pPr>
            <w:r>
              <w:rPr>
                <w:rFonts w:ascii="Times New Roman"/>
                <w:b w:val="false"/>
                <w:i w:val="false"/>
                <w:color w:val="000000"/>
                <w:sz w:val="20"/>
              </w:rPr>
              <w:t>
(csdo:‌Authority‌Name)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мемлекеттік билік органының не ол уәкілеттік берген ұйымның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Көлік құралдары</w:t>
            </w:r>
          </w:p>
          <w:p>
            <w:pPr>
              <w:spacing w:after="20"/>
              <w:ind w:left="20"/>
              <w:jc w:val="both"/>
            </w:pPr>
            <w:r>
              <w:rPr>
                <w:rFonts w:ascii="Times New Roman"/>
                <w:b w:val="false"/>
                <w:i w:val="false"/>
                <w:color w:val="000000"/>
                <w:sz w:val="20"/>
              </w:rPr>
              <w:t>
(cacdo:‌PDTransport‌Means‌Details)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M.CA.CDT.00138</w:t>
            </w:r>
          </w:p>
          <w:p>
            <w:pPr>
              <w:spacing w:after="20"/>
              <w:ind w:left="20"/>
              <w:jc w:val="both"/>
            </w:pPr>
            <w:r>
              <w:rPr>
                <w:rFonts w:ascii="Times New Roman"/>
                <w:b w:val="false"/>
                <w:i w:val="false"/>
                <w:color w:val="000000"/>
                <w:sz w:val="20"/>
              </w:rPr>
              <w:t>
Енгізілген элементтер мәндерінің аумағымен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Орын ауыстыру мақсаты</w:t>
            </w:r>
          </w:p>
          <w:p>
            <w:pPr>
              <w:spacing w:after="20"/>
              <w:ind w:left="20"/>
              <w:jc w:val="both"/>
            </w:pPr>
            <w:r>
              <w:rPr>
                <w:rFonts w:ascii="Times New Roman"/>
                <w:b w:val="false"/>
                <w:i w:val="false"/>
                <w:color w:val="000000"/>
                <w:sz w:val="20"/>
              </w:rPr>
              <w:t>
(casdo:‌PDTransfer‌Purpose‌Code)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Еуразиялық экономикалық одақтың кедендік аумағына әкелу, әкету немесе болуы мақсатының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 Төлемді төлеуден босату белгісі</w:t>
            </w:r>
          </w:p>
          <w:p>
            <w:pPr>
              <w:spacing w:after="20"/>
              <w:ind w:left="20"/>
              <w:jc w:val="both"/>
            </w:pPr>
            <w:r>
              <w:rPr>
                <w:rFonts w:ascii="Times New Roman"/>
                <w:b w:val="false"/>
                <w:i w:val="false"/>
                <w:color w:val="000000"/>
                <w:sz w:val="20"/>
              </w:rPr>
              <w:t>
(casdo:‌Tax‌Free‌Indicator)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 салықтарды төлеуден босатумен әкелінетін (жеңілдікпен әкелу) көлік құралдарын декларациялау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 Көлік құралы туралы мәліметтер</w:t>
            </w:r>
          </w:p>
          <w:p>
            <w:pPr>
              <w:spacing w:after="20"/>
              <w:ind w:left="20"/>
              <w:jc w:val="both"/>
            </w:pPr>
            <w:r>
              <w:rPr>
                <w:rFonts w:ascii="Times New Roman"/>
                <w:b w:val="false"/>
                <w:i w:val="false"/>
                <w:color w:val="000000"/>
                <w:sz w:val="20"/>
              </w:rPr>
              <w:t>
(cacdo:‌PDTransport‌Means‌Item‌Details)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M.CA.CDT.00139</w:t>
            </w:r>
          </w:p>
          <w:p>
            <w:pPr>
              <w:spacing w:after="20"/>
              <w:ind w:left="20"/>
              <w:jc w:val="both"/>
            </w:pPr>
            <w:r>
              <w:rPr>
                <w:rFonts w:ascii="Times New Roman"/>
                <w:b w:val="false"/>
                <w:i w:val="false"/>
                <w:color w:val="000000"/>
                <w:sz w:val="20"/>
              </w:rPr>
              <w:t>
Енгізілген элементтер мәндерінің аумағымен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Көлік түрінің коды</w:t>
            </w:r>
          </w:p>
          <w:p>
            <w:pPr>
              <w:spacing w:after="20"/>
              <w:ind w:left="20"/>
              <w:jc w:val="both"/>
            </w:pPr>
            <w:r>
              <w:rPr>
                <w:rFonts w:ascii="Times New Roman"/>
                <w:b w:val="false"/>
                <w:i w:val="false"/>
                <w:color w:val="000000"/>
                <w:sz w:val="20"/>
              </w:rPr>
              <w:t>
(csdo:‌Unified‌Transport‌Mode‌Code)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тиісінше коды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Тіркемелі көлік құралының белгісі</w:t>
            </w:r>
          </w:p>
          <w:p>
            <w:pPr>
              <w:spacing w:after="20"/>
              <w:ind w:left="20"/>
              <w:jc w:val="both"/>
            </w:pPr>
            <w:r>
              <w:rPr>
                <w:rFonts w:ascii="Times New Roman"/>
                <w:b w:val="false"/>
                <w:i w:val="false"/>
                <w:color w:val="000000"/>
                <w:sz w:val="20"/>
              </w:rPr>
              <w:t>
(casdo:‌Trailer‌Indicator)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 көлік құралының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Көлік құралының тіркеу нөмірі</w:t>
            </w:r>
          </w:p>
          <w:p>
            <w:pPr>
              <w:spacing w:after="20"/>
              <w:ind w:left="20"/>
              <w:jc w:val="both"/>
            </w:pPr>
            <w:r>
              <w:rPr>
                <w:rFonts w:ascii="Times New Roman"/>
                <w:b w:val="false"/>
                <w:i w:val="false"/>
                <w:color w:val="000000"/>
                <w:sz w:val="20"/>
              </w:rPr>
              <w:t>
(csdo:‌Transport‌Means‌Reg‌Id)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(атрибут 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 бойынша көрсетілген тіркеу нөмірі қалыптастырылған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сәйкестендірушісі</w:t>
            </w:r>
          </w:p>
          <w:p>
            <w:pPr>
              <w:spacing w:after="20"/>
              <w:ind w:left="20"/>
              <w:jc w:val="both"/>
            </w:pPr>
            <w:r>
              <w:rPr>
                <w:rFonts w:ascii="Times New Roman"/>
                <w:b w:val="false"/>
                <w:i w:val="false"/>
                <w:color w:val="000000"/>
                <w:sz w:val="20"/>
              </w:rPr>
              <w:t>
(countryCodeListId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Көлік құралының сәйкестендіруші нөмірі</w:t>
            </w:r>
          </w:p>
          <w:p>
            <w:pPr>
              <w:spacing w:after="20"/>
              <w:ind w:left="20"/>
              <w:jc w:val="both"/>
            </w:pPr>
            <w:r>
              <w:rPr>
                <w:rFonts w:ascii="Times New Roman"/>
                <w:b w:val="false"/>
                <w:i w:val="false"/>
                <w:color w:val="000000"/>
                <w:sz w:val="20"/>
              </w:rPr>
              <w:t>
(csdo:‌Vehicle‌Id)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құралы шассиінің, өздігінен жүретін машинаның) әзірлеуші берген сәйкестендіруші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Көлік құралы шассиінің (рамасының) сәйкестендіруші нөмірі</w:t>
            </w:r>
          </w:p>
          <w:p>
            <w:pPr>
              <w:spacing w:after="20"/>
              <w:ind w:left="20"/>
              <w:jc w:val="both"/>
            </w:pPr>
            <w:r>
              <w:rPr>
                <w:rFonts w:ascii="Times New Roman"/>
                <w:b w:val="false"/>
                <w:i w:val="false"/>
                <w:color w:val="000000"/>
                <w:sz w:val="20"/>
              </w:rPr>
              <w:t>
(csdo:‌Vehicle‌Chassis‌Id)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шассиінің (рамасының) әзірлеуші берген сәйкестендіруші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Көлік құралы шанағының сәйкестендіруші нөмірі</w:t>
            </w:r>
          </w:p>
          <w:p>
            <w:pPr>
              <w:spacing w:after="20"/>
              <w:ind w:left="20"/>
              <w:jc w:val="both"/>
            </w:pPr>
            <w:r>
              <w:rPr>
                <w:rFonts w:ascii="Times New Roman"/>
                <w:b w:val="false"/>
                <w:i w:val="false"/>
                <w:color w:val="000000"/>
                <w:sz w:val="20"/>
              </w:rPr>
              <w:t>
(csdo:‌Vehicle‌Body‌Id)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(көлік құралы шассиі, өздігінен жүретін машина) шанағының (кабинасының) әзірлеуші берген сәйкестендіруші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Көлік құралының маркасы (моделі)</w:t>
            </w:r>
          </w:p>
          <w:p>
            <w:pPr>
              <w:spacing w:after="20"/>
              <w:ind w:left="20"/>
              <w:jc w:val="both"/>
            </w:pPr>
            <w:r>
              <w:rPr>
                <w:rFonts w:ascii="Times New Roman"/>
                <w:b w:val="false"/>
                <w:i w:val="false"/>
                <w:color w:val="000000"/>
                <w:sz w:val="20"/>
              </w:rPr>
              <w:t>
(cacdo:‌Vehicle‌Model‌Details)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маркасы және моделі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M.CA.CDT.00082</w:t>
            </w:r>
          </w:p>
          <w:p>
            <w:pPr>
              <w:spacing w:after="20"/>
              <w:ind w:left="20"/>
              <w:jc w:val="both"/>
            </w:pPr>
            <w:r>
              <w:rPr>
                <w:rFonts w:ascii="Times New Roman"/>
                <w:b w:val="false"/>
                <w:i w:val="false"/>
                <w:color w:val="000000"/>
                <w:sz w:val="20"/>
              </w:rPr>
              <w:t>
Енгізілген элементтер мәндерінің аумағымен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Көлік құралы маркасының коды</w:t>
            </w:r>
          </w:p>
          <w:p>
            <w:pPr>
              <w:spacing w:after="20"/>
              <w:ind w:left="20"/>
              <w:jc w:val="both"/>
            </w:pPr>
            <w:r>
              <w:rPr>
                <w:rFonts w:ascii="Times New Roman"/>
                <w:b w:val="false"/>
                <w:i w:val="false"/>
                <w:color w:val="000000"/>
                <w:sz w:val="20"/>
              </w:rPr>
              <w:t>
(csdo:‌Vehicle‌Make‌Code)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маркасының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тиісінше коды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Көлік құралы маркасының атауы</w:t>
            </w:r>
          </w:p>
          <w:p>
            <w:pPr>
              <w:spacing w:after="20"/>
              <w:ind w:left="20"/>
              <w:jc w:val="both"/>
            </w:pPr>
            <w:r>
              <w:rPr>
                <w:rFonts w:ascii="Times New Roman"/>
                <w:b w:val="false"/>
                <w:i w:val="false"/>
                <w:color w:val="000000"/>
                <w:sz w:val="20"/>
              </w:rPr>
              <w:t>
(csdo:‌Vehicle‌Make‌Name)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 (көлік құралы шассиі, өздігінен жүретін машина) маркасының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Көлік құралы моделінің атауы</w:t>
            </w:r>
          </w:p>
          <w:p>
            <w:pPr>
              <w:spacing w:after="20"/>
              <w:ind w:left="20"/>
              <w:jc w:val="both"/>
            </w:pPr>
            <w:r>
              <w:rPr>
                <w:rFonts w:ascii="Times New Roman"/>
                <w:b w:val="false"/>
                <w:i w:val="false"/>
                <w:color w:val="000000"/>
                <w:sz w:val="20"/>
              </w:rPr>
              <w:t>
(casdo:‌Vehicle‌Model‌Name)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моделінің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Өндірілген күні</w:t>
            </w:r>
          </w:p>
          <w:p>
            <w:pPr>
              <w:spacing w:after="20"/>
              <w:ind w:left="20"/>
              <w:jc w:val="both"/>
            </w:pPr>
            <w:r>
              <w:rPr>
                <w:rFonts w:ascii="Times New Roman"/>
                <w:b w:val="false"/>
                <w:i w:val="false"/>
                <w:color w:val="000000"/>
                <w:sz w:val="20"/>
              </w:rPr>
              <w:t>
(csdo:‌Manufacture‌Date)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әзірленген күні (шығарылған сәті)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Қозғалтқыштың жұмыс көлемі</w:t>
            </w:r>
          </w:p>
          <w:p>
            <w:pPr>
              <w:spacing w:after="20"/>
              <w:ind w:left="20"/>
              <w:jc w:val="both"/>
            </w:pPr>
            <w:r>
              <w:rPr>
                <w:rFonts w:ascii="Times New Roman"/>
                <w:b w:val="false"/>
                <w:i w:val="false"/>
                <w:color w:val="000000"/>
                <w:sz w:val="20"/>
              </w:rPr>
              <w:t>
(casdo:‌Engine‌Volume‌Measure)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жану қозғалтқышы цилиндрлерінің жұмыс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сәйкестендірушісі</w:t>
            </w:r>
          </w:p>
          <w:p>
            <w:pPr>
              <w:spacing w:after="20"/>
              <w:ind w:left="20"/>
              <w:jc w:val="both"/>
            </w:pPr>
            <w:r>
              <w:rPr>
                <w:rFonts w:ascii="Times New Roman"/>
                <w:b w:val="false"/>
                <w:i w:val="false"/>
                <w:color w:val="000000"/>
                <w:sz w:val="20"/>
              </w:rPr>
              <w:t>
(measurementUnitCodeListId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p>
            <w:pPr>
              <w:spacing w:after="20"/>
              <w:ind w:left="20"/>
              <w:jc w:val="both"/>
            </w:pPr>
            <w:r>
              <w:rPr>
                <w:rFonts w:ascii="Times New Roman"/>
                <w:b w:val="false"/>
                <w:i w:val="false"/>
                <w:color w:val="000000"/>
                <w:sz w:val="20"/>
              </w:rPr>
              <w:t>
(casdo:‌CAValue‌Amount)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сәйкестендірушісі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Көлік құралы түрінің атауы</w:t>
            </w:r>
          </w:p>
          <w:p>
            <w:pPr>
              <w:spacing w:after="20"/>
              <w:ind w:left="20"/>
              <w:jc w:val="both"/>
            </w:pPr>
            <w:r>
              <w:rPr>
                <w:rFonts w:ascii="Times New Roman"/>
                <w:b w:val="false"/>
                <w:i w:val="false"/>
                <w:color w:val="000000"/>
                <w:sz w:val="20"/>
              </w:rPr>
              <w:t>
(casdo:‌Transport‌Mode‌Name)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немесе су көлік құралы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Ұзындығы</w:t>
            </w:r>
          </w:p>
          <w:p>
            <w:pPr>
              <w:spacing w:after="20"/>
              <w:ind w:left="20"/>
              <w:jc w:val="both"/>
            </w:pPr>
            <w:r>
              <w:rPr>
                <w:rFonts w:ascii="Times New Roman"/>
                <w:b w:val="false"/>
                <w:i w:val="false"/>
                <w:color w:val="000000"/>
                <w:sz w:val="20"/>
              </w:rPr>
              <w:t>
(csdo:‌Unified‌Length‌Measure)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кемесі корпусының ұзындығы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сәйкестендірушісі</w:t>
            </w:r>
          </w:p>
          <w:p>
            <w:pPr>
              <w:spacing w:after="20"/>
              <w:ind w:left="20"/>
              <w:jc w:val="both"/>
            </w:pPr>
            <w:r>
              <w:rPr>
                <w:rFonts w:ascii="Times New Roman"/>
                <w:b w:val="false"/>
                <w:i w:val="false"/>
                <w:color w:val="000000"/>
                <w:sz w:val="20"/>
              </w:rPr>
              <w:t>
(measurementUnitCodeListId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Көлік құралының салмағы</w:t>
            </w:r>
          </w:p>
          <w:p>
            <w:pPr>
              <w:spacing w:after="20"/>
              <w:ind w:left="20"/>
              <w:jc w:val="both"/>
            </w:pPr>
            <w:r>
              <w:rPr>
                <w:rFonts w:ascii="Times New Roman"/>
                <w:b w:val="false"/>
                <w:i w:val="false"/>
                <w:color w:val="000000"/>
                <w:sz w:val="20"/>
              </w:rPr>
              <w:t>
(casdo:‌Transport‌Means‌Gross‌Mass‌Measure)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немесе әуе көлік құралының салмағы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сәйкестендірушісі</w:t>
            </w:r>
          </w:p>
          <w:p>
            <w:pPr>
              <w:spacing w:after="20"/>
              <w:ind w:left="20"/>
              <w:jc w:val="both"/>
            </w:pPr>
            <w:r>
              <w:rPr>
                <w:rFonts w:ascii="Times New Roman"/>
                <w:b w:val="false"/>
                <w:i w:val="false"/>
                <w:color w:val="000000"/>
                <w:sz w:val="20"/>
              </w:rPr>
              <w:t>
(measurementUnitCodeListId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 Көлік құралының бөлігі</w:t>
            </w:r>
          </w:p>
          <w:p>
            <w:pPr>
              <w:spacing w:after="20"/>
              <w:ind w:left="20"/>
              <w:jc w:val="both"/>
            </w:pPr>
            <w:r>
              <w:rPr>
                <w:rFonts w:ascii="Times New Roman"/>
                <w:b w:val="false"/>
                <w:i w:val="false"/>
                <w:color w:val="000000"/>
                <w:sz w:val="20"/>
              </w:rPr>
              <w:t>
(cacdo:‌PDShare‌Part‌Item‌Details)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Еуразиялық экономикалық одаққа мүше болып табылмайтын мемлекетте ауыстырылған бөлігі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M.CA.CDT.00140</w:t>
            </w:r>
          </w:p>
          <w:p>
            <w:pPr>
              <w:spacing w:after="20"/>
              <w:ind w:left="20"/>
              <w:jc w:val="both"/>
            </w:pPr>
            <w:r>
              <w:rPr>
                <w:rFonts w:ascii="Times New Roman"/>
                <w:b w:val="false"/>
                <w:i w:val="false"/>
                <w:color w:val="000000"/>
                <w:sz w:val="20"/>
              </w:rPr>
              <w:t>
Енгізілген элементтер мәндерінің аумағымен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Өнімді сәйкестендіруші</w:t>
            </w:r>
          </w:p>
          <w:p>
            <w:pPr>
              <w:spacing w:after="20"/>
              <w:ind w:left="20"/>
              <w:jc w:val="both"/>
            </w:pPr>
            <w:r>
              <w:rPr>
                <w:rFonts w:ascii="Times New Roman"/>
                <w:b w:val="false"/>
                <w:i w:val="false"/>
                <w:color w:val="000000"/>
                <w:sz w:val="20"/>
              </w:rPr>
              <w:t>
(csdo:‌Product‌Id)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ауыстырылған бөлігінің сәйкестендіруші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Сипаттамасы</w:t>
            </w:r>
          </w:p>
          <w:p>
            <w:pPr>
              <w:spacing w:after="20"/>
              <w:ind w:left="20"/>
              <w:jc w:val="both"/>
            </w:pPr>
            <w:r>
              <w:rPr>
                <w:rFonts w:ascii="Times New Roman"/>
                <w:b w:val="false"/>
                <w:i w:val="false"/>
                <w:color w:val="000000"/>
                <w:sz w:val="20"/>
              </w:rPr>
              <w:t>
(csdo:‌Description‌Text)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ауыстырылған бөлігінің сипаттамасы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Ақшалай қаражаттар және (немесе) ақша құралдары</w:t>
            </w:r>
          </w:p>
          <w:p>
            <w:pPr>
              <w:spacing w:after="20"/>
              <w:ind w:left="20"/>
              <w:jc w:val="both"/>
            </w:pPr>
            <w:r>
              <w:rPr>
                <w:rFonts w:ascii="Times New Roman"/>
                <w:b w:val="false"/>
                <w:i w:val="false"/>
                <w:color w:val="000000"/>
                <w:sz w:val="20"/>
              </w:rPr>
              <w:t>
(cacdo:‌PDMoney‌Details)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ақшалай қаражаттар және (немесе) ақша құралдары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M.CA.CDT.00141</w:t>
            </w:r>
          </w:p>
          <w:p>
            <w:pPr>
              <w:spacing w:after="20"/>
              <w:ind w:left="20"/>
              <w:jc w:val="both"/>
            </w:pPr>
            <w:r>
              <w:rPr>
                <w:rFonts w:ascii="Times New Roman"/>
                <w:b w:val="false"/>
                <w:i w:val="false"/>
                <w:color w:val="000000"/>
                <w:sz w:val="20"/>
              </w:rPr>
              <w:t>
Енгізілген элементтер мәндерінің аумағымен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Қолма-қол ақшалай қаражаттар</w:t>
            </w:r>
          </w:p>
          <w:p>
            <w:pPr>
              <w:spacing w:after="20"/>
              <w:ind w:left="20"/>
              <w:jc w:val="both"/>
            </w:pPr>
            <w:r>
              <w:rPr>
                <w:rFonts w:ascii="Times New Roman"/>
                <w:b w:val="false"/>
                <w:i w:val="false"/>
                <w:color w:val="000000"/>
                <w:sz w:val="20"/>
              </w:rPr>
              <w:t>
(cacdo:‌Cash‌Details)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ақшалай қаражаттар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M.CA.CDT.00156</w:t>
            </w:r>
          </w:p>
          <w:p>
            <w:pPr>
              <w:spacing w:after="20"/>
              <w:ind w:left="20"/>
              <w:jc w:val="both"/>
            </w:pPr>
            <w:r>
              <w:rPr>
                <w:rFonts w:ascii="Times New Roman"/>
                <w:b w:val="false"/>
                <w:i w:val="false"/>
                <w:color w:val="000000"/>
                <w:sz w:val="20"/>
              </w:rPr>
              <w:t>
Енгізілген элементтер мәндерінің аумағымен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Қорытынды (жалпы) сомасы</w:t>
            </w:r>
          </w:p>
          <w:p>
            <w:pPr>
              <w:spacing w:after="20"/>
              <w:ind w:left="20"/>
              <w:jc w:val="both"/>
            </w:pPr>
            <w:r>
              <w:rPr>
                <w:rFonts w:ascii="Times New Roman"/>
                <w:b w:val="false"/>
                <w:i w:val="false"/>
                <w:color w:val="000000"/>
                <w:sz w:val="20"/>
              </w:rPr>
              <w:t>
(casdo:‌Total‌Amount)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сәйкестендірушісі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 Жол чектері</w:t>
            </w:r>
          </w:p>
          <w:p>
            <w:pPr>
              <w:spacing w:after="20"/>
              <w:ind w:left="20"/>
              <w:jc w:val="both"/>
            </w:pPr>
            <w:r>
              <w:rPr>
                <w:rFonts w:ascii="Times New Roman"/>
                <w:b w:val="false"/>
                <w:i w:val="false"/>
                <w:color w:val="000000"/>
                <w:sz w:val="20"/>
              </w:rPr>
              <w:t>
(cacdo:‌Travelers‌Cheque‌Details)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чектері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M.CA.CDT.00156</w:t>
            </w:r>
          </w:p>
          <w:p>
            <w:pPr>
              <w:spacing w:after="20"/>
              <w:ind w:left="20"/>
              <w:jc w:val="both"/>
            </w:pPr>
            <w:r>
              <w:rPr>
                <w:rFonts w:ascii="Times New Roman"/>
                <w:b w:val="false"/>
                <w:i w:val="false"/>
                <w:color w:val="000000"/>
                <w:sz w:val="20"/>
              </w:rPr>
              <w:t>
Енгізілген элементтер мәндерінің аумағымен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Қорытынды (жалпы) сомасы</w:t>
            </w:r>
          </w:p>
          <w:p>
            <w:pPr>
              <w:spacing w:after="20"/>
              <w:ind w:left="20"/>
              <w:jc w:val="both"/>
            </w:pPr>
            <w:r>
              <w:rPr>
                <w:rFonts w:ascii="Times New Roman"/>
                <w:b w:val="false"/>
                <w:i w:val="false"/>
                <w:color w:val="000000"/>
                <w:sz w:val="20"/>
              </w:rPr>
              <w:t>
(casdo:‌Total‌Amount)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сәйкестендірушісі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Ақша құралы</w:t>
            </w:r>
          </w:p>
          <w:p>
            <w:pPr>
              <w:spacing w:after="20"/>
              <w:ind w:left="20"/>
              <w:jc w:val="both"/>
            </w:pPr>
            <w:r>
              <w:rPr>
                <w:rFonts w:ascii="Times New Roman"/>
                <w:b w:val="false"/>
                <w:i w:val="false"/>
                <w:color w:val="000000"/>
                <w:sz w:val="20"/>
              </w:rPr>
              <w:t>
(cacdo:‌Negotiable‌Instrument‌Details)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чектерін қоспағанда, ақша құралы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M.CA.CDT.00157</w:t>
            </w:r>
          </w:p>
          <w:p>
            <w:pPr>
              <w:spacing w:after="20"/>
              <w:ind w:left="20"/>
              <w:jc w:val="both"/>
            </w:pPr>
            <w:r>
              <w:rPr>
                <w:rFonts w:ascii="Times New Roman"/>
                <w:b w:val="false"/>
                <w:i w:val="false"/>
                <w:color w:val="000000"/>
                <w:sz w:val="20"/>
              </w:rPr>
              <w:t>
Енгізілген элементтер мәндерінің аумағымен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Ақша құралының атауы</w:t>
            </w:r>
          </w:p>
          <w:p>
            <w:pPr>
              <w:spacing w:after="20"/>
              <w:ind w:left="20"/>
              <w:jc w:val="both"/>
            </w:pPr>
            <w:r>
              <w:rPr>
                <w:rFonts w:ascii="Times New Roman"/>
                <w:b w:val="false"/>
                <w:i w:val="false"/>
                <w:color w:val="000000"/>
                <w:sz w:val="20"/>
              </w:rPr>
              <w:t>
(casdo:‌Negotiable‌Instrument‌Name)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құралының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Субъектінің атауы</w:t>
            </w:r>
          </w:p>
          <w:p>
            <w:pPr>
              <w:spacing w:after="20"/>
              <w:ind w:left="20"/>
              <w:jc w:val="both"/>
            </w:pPr>
            <w:r>
              <w:rPr>
                <w:rFonts w:ascii="Times New Roman"/>
                <w:b w:val="false"/>
                <w:i w:val="false"/>
                <w:color w:val="000000"/>
                <w:sz w:val="20"/>
              </w:rPr>
              <w:t>
(csdo:‌Subject‌Name)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Күні</w:t>
            </w:r>
          </w:p>
          <w:p>
            <w:pPr>
              <w:spacing w:after="20"/>
              <w:ind w:left="20"/>
              <w:jc w:val="both"/>
            </w:pPr>
            <w:r>
              <w:rPr>
                <w:rFonts w:ascii="Times New Roman"/>
                <w:b w:val="false"/>
                <w:i w:val="false"/>
                <w:color w:val="000000"/>
                <w:sz w:val="20"/>
              </w:rPr>
              <w:t>
(csdo:‌Event‌Date)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Құны</w:t>
            </w:r>
          </w:p>
          <w:p>
            <w:pPr>
              <w:spacing w:after="20"/>
              <w:ind w:left="20"/>
              <w:jc w:val="both"/>
            </w:pPr>
            <w:r>
              <w:rPr>
                <w:rFonts w:ascii="Times New Roman"/>
                <w:b w:val="false"/>
                <w:i w:val="false"/>
                <w:color w:val="000000"/>
                <w:sz w:val="20"/>
              </w:rPr>
              <w:t>
(casdo:‌CAValue‌Amount)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құны немесе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сәйкестендірушісі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Ақша құралының сәйкестендірушісі</w:t>
            </w:r>
          </w:p>
          <w:p>
            <w:pPr>
              <w:spacing w:after="20"/>
              <w:ind w:left="20"/>
              <w:jc w:val="both"/>
            </w:pPr>
            <w:r>
              <w:rPr>
                <w:rFonts w:ascii="Times New Roman"/>
                <w:b w:val="false"/>
                <w:i w:val="false"/>
                <w:color w:val="000000"/>
                <w:sz w:val="20"/>
              </w:rPr>
              <w:t>
(casdo:‌Negotiable‌Instrument‌Id)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құралының сәйкестендіруші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Саны</w:t>
            </w:r>
          </w:p>
          <w:p>
            <w:pPr>
              <w:spacing w:after="20"/>
              <w:ind w:left="20"/>
              <w:jc w:val="both"/>
            </w:pPr>
            <w:r>
              <w:rPr>
                <w:rFonts w:ascii="Times New Roman"/>
                <w:b w:val="false"/>
                <w:i w:val="false"/>
                <w:color w:val="000000"/>
                <w:sz w:val="20"/>
              </w:rPr>
              <w:t>
(casdo:‌Item‌Quantity)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құралдарының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 Ақшалай қаражаттың және (немесе) ақша құралдарының иесі</w:t>
            </w:r>
          </w:p>
          <w:p>
            <w:pPr>
              <w:spacing w:after="20"/>
              <w:ind w:left="20"/>
              <w:jc w:val="both"/>
            </w:pPr>
            <w:r>
              <w:rPr>
                <w:rFonts w:ascii="Times New Roman"/>
                <w:b w:val="false"/>
                <w:i w:val="false"/>
                <w:color w:val="000000"/>
                <w:sz w:val="20"/>
              </w:rPr>
              <w:t>
(cacdo:‌PDMoney‌Owner‌Details)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қаражаттың және (немесе) ақша құралдарының иесі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M.CA.CDT.00159</w:t>
            </w:r>
          </w:p>
          <w:p>
            <w:pPr>
              <w:spacing w:after="20"/>
              <w:ind w:left="20"/>
              <w:jc w:val="both"/>
            </w:pPr>
            <w:r>
              <w:rPr>
                <w:rFonts w:ascii="Times New Roman"/>
                <w:b w:val="false"/>
                <w:i w:val="false"/>
                <w:color w:val="000000"/>
                <w:sz w:val="20"/>
              </w:rPr>
              <w:t>
Енгізілген элементтер мәндерінің аумағымен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Субъектінің атауы</w:t>
            </w:r>
          </w:p>
          <w:p>
            <w:pPr>
              <w:spacing w:after="20"/>
              <w:ind w:left="20"/>
              <w:jc w:val="both"/>
            </w:pPr>
            <w:r>
              <w:rPr>
                <w:rFonts w:ascii="Times New Roman"/>
                <w:b w:val="false"/>
                <w:i w:val="false"/>
                <w:color w:val="000000"/>
                <w:sz w:val="20"/>
              </w:rPr>
              <w:t>
(csdo:‌Subject‌Name)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 аты, әкесінің аты немесе заңды тұлғаның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Мекенжай</w:t>
            </w:r>
          </w:p>
          <w:p>
            <w:pPr>
              <w:spacing w:after="20"/>
              <w:ind w:left="20"/>
              <w:jc w:val="both"/>
            </w:pPr>
            <w:r>
              <w:rPr>
                <w:rFonts w:ascii="Times New Roman"/>
                <w:b w:val="false"/>
                <w:i w:val="false"/>
                <w:color w:val="000000"/>
                <w:sz w:val="20"/>
              </w:rPr>
              <w:t>
(ccdo:‌Subject‌Address‌Details)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Енгізілген элементтер мәндерінің аумағымен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Мекенжай түрінің коды</w:t>
            </w:r>
          </w:p>
          <w:p>
            <w:pPr>
              <w:spacing w:after="20"/>
              <w:ind w:left="20"/>
              <w:jc w:val="both"/>
            </w:pPr>
            <w:r>
              <w:rPr>
                <w:rFonts w:ascii="Times New Roman"/>
                <w:b w:val="false"/>
                <w:i w:val="false"/>
                <w:color w:val="000000"/>
                <w:sz w:val="20"/>
              </w:rPr>
              <w:t>
(csdo:‌Address‌Kind‌Code)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тиісінше коды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Аумақтың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Өңір</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деңгейлі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Аудан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деңгейлі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Елдімекен</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Көше</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Үйдің нөмірі</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Үй-жайдың нөмірі</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кеңсенің немесе пәтердің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Пошта индексі</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байланысындағы кәсіпорынның пошта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Абоненттік жәшіктің нөмірі</w:t>
            </w:r>
          </w:p>
          <w:p>
            <w:pPr>
              <w:spacing w:after="20"/>
              <w:ind w:left="20"/>
              <w:jc w:val="both"/>
            </w:pPr>
            <w:r>
              <w:rPr>
                <w:rFonts w:ascii="Times New Roman"/>
                <w:b w:val="false"/>
                <w:i w:val="false"/>
                <w:color w:val="000000"/>
                <w:sz w:val="20"/>
              </w:rPr>
              <w:t>
(csdo:‌Post‌Office‌Box‌Id)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байланысындағы кәсіпорынның абоненттік жәшігінің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Қорытынды (жалпы) сомасы</w:t>
            </w:r>
          </w:p>
          <w:p>
            <w:pPr>
              <w:spacing w:after="20"/>
              <w:ind w:left="20"/>
              <w:jc w:val="both"/>
            </w:pPr>
            <w:r>
              <w:rPr>
                <w:rFonts w:ascii="Times New Roman"/>
                <w:b w:val="false"/>
                <w:i w:val="false"/>
                <w:color w:val="000000"/>
                <w:sz w:val="20"/>
              </w:rPr>
              <w:t>
(casdo:‌Total‌Amount)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қаражаттың және (немесе) ақша құралдарының сомасы, атаулы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сәйкестендірушісі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Ақша құралының атауы</w:t>
            </w:r>
          </w:p>
          <w:p>
            <w:pPr>
              <w:spacing w:after="20"/>
              <w:ind w:left="20"/>
              <w:jc w:val="both"/>
            </w:pPr>
            <w:r>
              <w:rPr>
                <w:rFonts w:ascii="Times New Roman"/>
                <w:b w:val="false"/>
                <w:i w:val="false"/>
                <w:color w:val="000000"/>
                <w:sz w:val="20"/>
              </w:rPr>
              <w:t>
(casdo:‌Negotiable‌Instrument‌Name)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құралының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Саны</w:t>
            </w:r>
          </w:p>
          <w:p>
            <w:pPr>
              <w:spacing w:after="20"/>
              <w:ind w:left="20"/>
              <w:jc w:val="both"/>
            </w:pPr>
            <w:r>
              <w:rPr>
                <w:rFonts w:ascii="Times New Roman"/>
                <w:b w:val="false"/>
                <w:i w:val="false"/>
                <w:color w:val="000000"/>
                <w:sz w:val="20"/>
              </w:rPr>
              <w:t>
(casdo:‌Item‌Quantity)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құралдарының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Ақшалай қаражаттың және (немесе) ақша құралдарының шығу көзі</w:t>
            </w:r>
          </w:p>
          <w:p>
            <w:pPr>
              <w:spacing w:after="20"/>
              <w:ind w:left="20"/>
              <w:jc w:val="both"/>
            </w:pPr>
            <w:r>
              <w:rPr>
                <w:rFonts w:ascii="Times New Roman"/>
                <w:b w:val="false"/>
                <w:i w:val="false"/>
                <w:color w:val="000000"/>
                <w:sz w:val="20"/>
              </w:rPr>
              <w:t>
(cacdo:‌PDMoney‌Source‌Details)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қаражаттың және (немесе) ақша құралдарының шығу көзі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M.CA.CDT.00160</w:t>
            </w:r>
          </w:p>
          <w:p>
            <w:pPr>
              <w:spacing w:after="20"/>
              <w:ind w:left="20"/>
              <w:jc w:val="both"/>
            </w:pPr>
            <w:r>
              <w:rPr>
                <w:rFonts w:ascii="Times New Roman"/>
                <w:b w:val="false"/>
                <w:i w:val="false"/>
                <w:color w:val="000000"/>
                <w:sz w:val="20"/>
              </w:rPr>
              <w:t>
Енгізілген элементтер мәндерінің аумағымен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Ақшалай қаражаттың және (немесе) ақша құралдарының шығу көзінің коды</w:t>
            </w:r>
          </w:p>
          <w:p>
            <w:pPr>
              <w:spacing w:after="20"/>
              <w:ind w:left="20"/>
              <w:jc w:val="both"/>
            </w:pPr>
            <w:r>
              <w:rPr>
                <w:rFonts w:ascii="Times New Roman"/>
                <w:b w:val="false"/>
                <w:i w:val="false"/>
                <w:color w:val="000000"/>
                <w:sz w:val="20"/>
              </w:rPr>
              <w:t>
(casdo:‌Money‌Source‌Code)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қаражаттың және (немесе) ақша құралдарының шығу көзінің кодтық белгіленімі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Сипаттамасы</w:t>
            </w:r>
          </w:p>
          <w:p>
            <w:pPr>
              <w:spacing w:after="20"/>
              <w:ind w:left="20"/>
              <w:jc w:val="both"/>
            </w:pPr>
            <w:r>
              <w:rPr>
                <w:rFonts w:ascii="Times New Roman"/>
                <w:b w:val="false"/>
                <w:i w:val="false"/>
                <w:color w:val="000000"/>
                <w:sz w:val="20"/>
              </w:rPr>
              <w:t>
(csdo:‌Description‌Text)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қаражаттың және (немесе) ақша құралдарының өзге де шығу көздерінің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 Ақшалай қаражатты және (немесе) ақша құралдарын пайдалану мақсаты</w:t>
            </w:r>
          </w:p>
          <w:p>
            <w:pPr>
              <w:spacing w:after="20"/>
              <w:ind w:left="20"/>
              <w:jc w:val="both"/>
            </w:pPr>
            <w:r>
              <w:rPr>
                <w:rFonts w:ascii="Times New Roman"/>
                <w:b w:val="false"/>
                <w:i w:val="false"/>
                <w:color w:val="000000"/>
                <w:sz w:val="20"/>
              </w:rPr>
              <w:t>
(cacdo:‌PDMoney‌Usage‌Details)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 және (немесе) ақша құралдарын болжамды пайдалану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M.CA.CDT.00161</w:t>
            </w:r>
          </w:p>
          <w:p>
            <w:pPr>
              <w:spacing w:after="20"/>
              <w:ind w:left="20"/>
              <w:jc w:val="both"/>
            </w:pPr>
            <w:r>
              <w:rPr>
                <w:rFonts w:ascii="Times New Roman"/>
                <w:b w:val="false"/>
                <w:i w:val="false"/>
                <w:color w:val="000000"/>
                <w:sz w:val="20"/>
              </w:rPr>
              <w:t>
Енгізілген элементтер мәндерінің аумағымен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Ақшалай қаражатты және (немесе) ақша құралдарын болжамды пайдалану коды</w:t>
            </w:r>
          </w:p>
          <w:p>
            <w:pPr>
              <w:spacing w:after="20"/>
              <w:ind w:left="20"/>
              <w:jc w:val="both"/>
            </w:pPr>
            <w:r>
              <w:rPr>
                <w:rFonts w:ascii="Times New Roman"/>
                <w:b w:val="false"/>
                <w:i w:val="false"/>
                <w:color w:val="000000"/>
                <w:sz w:val="20"/>
              </w:rPr>
              <w:t>
(casdo:‌Money‌Usage‌Code)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 және (немесе) ақша құралдарын болжамды пайдалану мақсатының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Сипаттамасы</w:t>
            </w:r>
          </w:p>
          <w:p>
            <w:pPr>
              <w:spacing w:after="20"/>
              <w:ind w:left="20"/>
              <w:jc w:val="both"/>
            </w:pPr>
            <w:r>
              <w:rPr>
                <w:rFonts w:ascii="Times New Roman"/>
                <w:b w:val="false"/>
                <w:i w:val="false"/>
                <w:color w:val="000000"/>
                <w:sz w:val="20"/>
              </w:rPr>
              <w:t>
(csdo:‌Description‌Text)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 және (немесе) ақша құралдарын өзге де болжамды пайдалану мақсаттарының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 Ақшалай қаражатты және (немесе) ақша құралдарын тасымалдау</w:t>
            </w:r>
          </w:p>
          <w:p>
            <w:pPr>
              <w:spacing w:after="20"/>
              <w:ind w:left="20"/>
              <w:jc w:val="both"/>
            </w:pPr>
            <w:r>
              <w:rPr>
                <w:rFonts w:ascii="Times New Roman"/>
                <w:b w:val="false"/>
                <w:i w:val="false"/>
                <w:color w:val="000000"/>
                <w:sz w:val="20"/>
              </w:rPr>
              <w:t>
(cacdo:‌PDMoney‌Transportation‌Details)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ақшалай қаражатты және (немесе) ақша құралдарын тасымалдау маршруты және тәсілі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M.CA.CDT.00471</w:t>
            </w:r>
          </w:p>
          <w:p>
            <w:pPr>
              <w:spacing w:after="20"/>
              <w:ind w:left="20"/>
              <w:jc w:val="both"/>
            </w:pPr>
            <w:r>
              <w:rPr>
                <w:rFonts w:ascii="Times New Roman"/>
                <w:b w:val="false"/>
                <w:i w:val="false"/>
                <w:color w:val="000000"/>
                <w:sz w:val="20"/>
              </w:rPr>
              <w:t>
Енгізілген элементтер мәндерінің аумағымен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Көлік түрінің коды</w:t>
            </w:r>
          </w:p>
          <w:p>
            <w:pPr>
              <w:spacing w:after="20"/>
              <w:ind w:left="20"/>
              <w:jc w:val="both"/>
            </w:pPr>
            <w:r>
              <w:rPr>
                <w:rFonts w:ascii="Times New Roman"/>
                <w:b w:val="false"/>
                <w:i w:val="false"/>
                <w:color w:val="000000"/>
                <w:sz w:val="20"/>
              </w:rPr>
              <w:t>
(csdo:‌Unified‌Transport‌Mode‌Code)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тиісінше коды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Сипаттамасы</w:t>
            </w:r>
          </w:p>
          <w:p>
            <w:pPr>
              <w:spacing w:after="20"/>
              <w:ind w:left="20"/>
              <w:jc w:val="both"/>
            </w:pPr>
            <w:r>
              <w:rPr>
                <w:rFonts w:ascii="Times New Roman"/>
                <w:b w:val="false"/>
                <w:i w:val="false"/>
                <w:color w:val="000000"/>
                <w:sz w:val="20"/>
              </w:rPr>
              <w:t>
(csdo:‌Description‌Text)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көліктің өзге түрінің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Маршрут пункті</w:t>
            </w:r>
          </w:p>
          <w:p>
            <w:pPr>
              <w:spacing w:after="20"/>
              <w:ind w:left="20"/>
              <w:jc w:val="both"/>
            </w:pPr>
            <w:r>
              <w:rPr>
                <w:rFonts w:ascii="Times New Roman"/>
                <w:b w:val="false"/>
                <w:i w:val="false"/>
                <w:color w:val="000000"/>
                <w:sz w:val="20"/>
              </w:rPr>
              <w:t>
(cacdo:‌Itinerary‌Point‌Details)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ақшалай қаражатты және (немесе) ақша құралдарын тасымалдау маршрутының пункті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M.CA.CDT.01175</w:t>
            </w:r>
          </w:p>
          <w:p>
            <w:pPr>
              <w:spacing w:after="20"/>
              <w:ind w:left="20"/>
              <w:jc w:val="both"/>
            </w:pPr>
            <w:r>
              <w:rPr>
                <w:rFonts w:ascii="Times New Roman"/>
                <w:b w:val="false"/>
                <w:i w:val="false"/>
                <w:color w:val="000000"/>
                <w:sz w:val="20"/>
              </w:rPr>
              <w:t>
Енгізілген элементтер мәндерінің аумағымен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тиісінше коды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Орынның атауы (аты)</w:t>
            </w:r>
          </w:p>
          <w:p>
            <w:pPr>
              <w:spacing w:after="20"/>
              <w:ind w:left="20"/>
              <w:jc w:val="both"/>
            </w:pPr>
            <w:r>
              <w:rPr>
                <w:rFonts w:ascii="Times New Roman"/>
                <w:b w:val="false"/>
                <w:i w:val="false"/>
                <w:color w:val="000000"/>
                <w:sz w:val="20"/>
              </w:rPr>
              <w:t>
(casdo:‌Place‌Name)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орынның (географиялық пункттің) атауы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Реттік нөмірі</w:t>
            </w:r>
          </w:p>
          <w:p>
            <w:pPr>
              <w:spacing w:after="20"/>
              <w:ind w:left="20"/>
              <w:jc w:val="both"/>
            </w:pPr>
            <w:r>
              <w:rPr>
                <w:rFonts w:ascii="Times New Roman"/>
                <w:b w:val="false"/>
                <w:i w:val="false"/>
                <w:color w:val="000000"/>
                <w:sz w:val="20"/>
              </w:rPr>
              <w:t>
(csdo:‌Object‌Ordinal)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пунктінің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Кеден органының коды</w:t>
            </w:r>
          </w:p>
          <w:p>
            <w:pPr>
              <w:spacing w:after="20"/>
              <w:ind w:left="20"/>
              <w:jc w:val="both"/>
            </w:pPr>
            <w:r>
              <w:rPr>
                <w:rFonts w:ascii="Times New Roman"/>
                <w:b w:val="false"/>
                <w:i w:val="false"/>
                <w:color w:val="000000"/>
                <w:sz w:val="20"/>
              </w:rPr>
              <w:t>
(csdo:‌Customs‌Office‌Code)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Кеден органының атауы</w:t>
            </w:r>
          </w:p>
          <w:p>
            <w:pPr>
              <w:spacing w:after="20"/>
              <w:ind w:left="20"/>
              <w:jc w:val="both"/>
            </w:pPr>
            <w:r>
              <w:rPr>
                <w:rFonts w:ascii="Times New Roman"/>
                <w:b w:val="false"/>
                <w:i w:val="false"/>
                <w:color w:val="000000"/>
                <w:sz w:val="20"/>
              </w:rPr>
              <w:t>
(csdo:‌Customs‌Office‌Name)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Күні</w:t>
            </w:r>
          </w:p>
          <w:p>
            <w:pPr>
              <w:spacing w:after="20"/>
              <w:ind w:left="20"/>
              <w:jc w:val="both"/>
            </w:pPr>
            <w:r>
              <w:rPr>
                <w:rFonts w:ascii="Times New Roman"/>
                <w:b w:val="false"/>
                <w:i w:val="false"/>
                <w:color w:val="000000"/>
                <w:sz w:val="20"/>
              </w:rPr>
              <w:t>
(csdo:‌Event‌Date)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Рөлдің коды</w:t>
            </w:r>
          </w:p>
          <w:p>
            <w:pPr>
              <w:spacing w:after="20"/>
              <w:ind w:left="20"/>
              <w:jc w:val="both"/>
            </w:pPr>
            <w:r>
              <w:rPr>
                <w:rFonts w:ascii="Times New Roman"/>
                <w:b w:val="false"/>
                <w:i w:val="false"/>
                <w:color w:val="000000"/>
                <w:sz w:val="20"/>
              </w:rPr>
              <w:t>
(casdo:‌Role‌Code)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жолаушыларға арналған кедендік декларациясын толтырған тұлға санатының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Кеден құжатын толтыруға (қол қоюға) жауапты кедендік өкіл</w:t>
            </w:r>
          </w:p>
          <w:p>
            <w:pPr>
              <w:spacing w:after="20"/>
              <w:ind w:left="20"/>
              <w:jc w:val="both"/>
            </w:pPr>
            <w:r>
              <w:rPr>
                <w:rFonts w:ascii="Times New Roman"/>
                <w:b w:val="false"/>
                <w:i w:val="false"/>
                <w:color w:val="000000"/>
                <w:sz w:val="20"/>
              </w:rPr>
              <w:t>
(cacdo:‌Signatory‌Representative‌Details)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құжатын толтырған (қол қойған) кедендік өкіл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M.CA.CDT.00187</w:t>
            </w:r>
          </w:p>
          <w:p>
            <w:pPr>
              <w:spacing w:after="20"/>
              <w:ind w:left="20"/>
              <w:jc w:val="both"/>
            </w:pPr>
            <w:r>
              <w:rPr>
                <w:rFonts w:ascii="Times New Roman"/>
                <w:b w:val="false"/>
                <w:i w:val="false"/>
                <w:color w:val="000000"/>
                <w:sz w:val="20"/>
              </w:rPr>
              <w:t>
Енгізілген элементтер мәндерінің аумағымен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Кедендік өкілдер тізіліміне енгізу туралы құжат</w:t>
            </w:r>
          </w:p>
          <w:p>
            <w:pPr>
              <w:spacing w:after="20"/>
              <w:ind w:left="20"/>
              <w:jc w:val="both"/>
            </w:pPr>
            <w:r>
              <w:rPr>
                <w:rFonts w:ascii="Times New Roman"/>
                <w:b w:val="false"/>
                <w:i w:val="false"/>
                <w:color w:val="000000"/>
                <w:sz w:val="20"/>
              </w:rPr>
              <w:t>
(cacdo:‌Broker‌Registry‌Doc‌Details)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өкілдер тізіліміне енгізу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M.CA.CDT.00464</w:t>
            </w:r>
          </w:p>
          <w:p>
            <w:pPr>
              <w:spacing w:after="20"/>
              <w:ind w:left="20"/>
              <w:jc w:val="both"/>
            </w:pPr>
            <w:r>
              <w:rPr>
                <w:rFonts w:ascii="Times New Roman"/>
                <w:b w:val="false"/>
                <w:i w:val="false"/>
                <w:color w:val="000000"/>
                <w:sz w:val="20"/>
              </w:rPr>
              <w:t>
Енгізілген элементтер мәндерінің аумағымен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тиісінше коды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Тұлғаны тізілімге енгізуді растайтын құжат</w:t>
            </w:r>
          </w:p>
          <w:p>
            <w:pPr>
              <w:spacing w:after="20"/>
              <w:ind w:left="20"/>
              <w:jc w:val="both"/>
            </w:pPr>
            <w:r>
              <w:rPr>
                <w:rFonts w:ascii="Times New Roman"/>
                <w:b w:val="false"/>
                <w:i w:val="false"/>
                <w:color w:val="000000"/>
                <w:sz w:val="20"/>
              </w:rPr>
              <w:t>
(cacdo:‌Register‌Document‌Id‌Details)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 кедендік өкілдердің тізіліміне енгізу туралы құжаттың тіркеу нөмірі немесе тұлғаның тізілімдегі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M.CA.CDT.00303</w:t>
            </w:r>
          </w:p>
          <w:p>
            <w:pPr>
              <w:spacing w:after="20"/>
              <w:ind w:left="20"/>
              <w:jc w:val="both"/>
            </w:pPr>
            <w:r>
              <w:rPr>
                <w:rFonts w:ascii="Times New Roman"/>
                <w:b w:val="false"/>
                <w:i w:val="false"/>
                <w:color w:val="000000"/>
                <w:sz w:val="20"/>
              </w:rPr>
              <w:t>
Енгізілген элементтер мәндерінің аумағымен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тиісінше коды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Заңды тұлғаның тізілімге енгізу кезіндегі тіркеу нөмірі</w:t>
            </w:r>
          </w:p>
          <w:p>
            <w:pPr>
              <w:spacing w:after="20"/>
              <w:ind w:left="20"/>
              <w:jc w:val="both"/>
            </w:pPr>
            <w:r>
              <w:rPr>
                <w:rFonts w:ascii="Times New Roman"/>
                <w:b w:val="false"/>
                <w:i w:val="false"/>
                <w:color w:val="000000"/>
                <w:sz w:val="20"/>
              </w:rPr>
              <w:t>
(casdo:‌Registration‌Number‌Id)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 тізілімге енгізу кезінде берілген тіркеу нөмірі немесе тұлғаны тізілімге енгізу туралы құжаттың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қайта тіркеу белгісінің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Куәлік типінің коды</w:t>
            </w:r>
          </w:p>
          <w:p>
            <w:pPr>
              <w:spacing w:after="20"/>
              <w:ind w:left="20"/>
              <w:jc w:val="both"/>
            </w:pPr>
            <w:r>
              <w:rPr>
                <w:rFonts w:ascii="Times New Roman"/>
                <w:b w:val="false"/>
                <w:i w:val="false"/>
                <w:color w:val="000000"/>
                <w:sz w:val="20"/>
              </w:rPr>
              <w:t>
(casdo:‌AEORegistry‌Kind‌Code)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 куәлігі типінің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Кеден өкілінің декларантпен (өтініш берушімен) шарты</w:t>
            </w:r>
          </w:p>
          <w:p>
            <w:pPr>
              <w:spacing w:after="20"/>
              <w:ind w:left="20"/>
              <w:jc w:val="both"/>
            </w:pPr>
            <w:r>
              <w:rPr>
                <w:rFonts w:ascii="Times New Roman"/>
                <w:b w:val="false"/>
                <w:i w:val="false"/>
                <w:color w:val="000000"/>
                <w:sz w:val="20"/>
              </w:rPr>
              <w:t>
(cacdo:‌Representative‌Contract‌Details)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өкілінің декларантпен (өтініш берушімен) шарты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M.CA.CDT.00005</w:t>
            </w:r>
          </w:p>
          <w:p>
            <w:pPr>
              <w:spacing w:after="20"/>
              <w:ind w:left="20"/>
              <w:jc w:val="both"/>
            </w:pPr>
            <w:r>
              <w:rPr>
                <w:rFonts w:ascii="Times New Roman"/>
                <w:b w:val="false"/>
                <w:i w:val="false"/>
                <w:color w:val="000000"/>
                <w:sz w:val="20"/>
              </w:rPr>
              <w:t>
Енгізілген элементтер мәндерінің аумағымен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тиісінше коды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 Құжаттың атауы</w:t>
            </w:r>
          </w:p>
          <w:p>
            <w:pPr>
              <w:spacing w:after="20"/>
              <w:ind w:left="20"/>
              <w:jc w:val="both"/>
            </w:pPr>
            <w:r>
              <w:rPr>
                <w:rFonts w:ascii="Times New Roman"/>
                <w:b w:val="false"/>
                <w:i w:val="false"/>
                <w:color w:val="000000"/>
                <w:sz w:val="20"/>
              </w:rPr>
              <w:t>
(csdo:‌Doc‌Name)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 Құжаттың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 Құжаттың қолданылу мерзімі басталатын күн</w:t>
            </w:r>
          </w:p>
          <w:p>
            <w:pPr>
              <w:spacing w:after="20"/>
              <w:ind w:left="20"/>
              <w:jc w:val="both"/>
            </w:pPr>
            <w:r>
              <w:rPr>
                <w:rFonts w:ascii="Times New Roman"/>
                <w:b w:val="false"/>
                <w:i w:val="false"/>
                <w:color w:val="000000"/>
                <w:sz w:val="20"/>
              </w:rPr>
              <w:t>
(csdo:‌Doc‌Start‌Date)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күші болатын мерзімнің басталатын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 Құжаттың қолданылу мерзімі аяқталатын күні</w:t>
            </w:r>
          </w:p>
          <w:p>
            <w:pPr>
              <w:spacing w:after="20"/>
              <w:ind w:left="20"/>
              <w:jc w:val="both"/>
            </w:pPr>
            <w:r>
              <w:rPr>
                <w:rFonts w:ascii="Times New Roman"/>
                <w:b w:val="false"/>
                <w:i w:val="false"/>
                <w:color w:val="000000"/>
                <w:sz w:val="20"/>
              </w:rPr>
              <w:t>
(csdo:‌Doc‌Validity‌Date)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күші болатын мерзімнің аяқталатын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Кеден құжатын толтырған (қол қойған) жеке тұлға</w:t>
            </w:r>
          </w:p>
          <w:p>
            <w:pPr>
              <w:spacing w:after="20"/>
              <w:ind w:left="20"/>
              <w:jc w:val="both"/>
            </w:pPr>
            <w:r>
              <w:rPr>
                <w:rFonts w:ascii="Times New Roman"/>
                <w:b w:val="false"/>
                <w:i w:val="false"/>
                <w:color w:val="000000"/>
                <w:sz w:val="20"/>
              </w:rPr>
              <w:t>
(cacdo:‌Signatory‌Person‌V2‌Details)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құжатын толтырған (қол қойған) жеке тұлға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M.CA.CDT.01142</w:t>
            </w:r>
          </w:p>
          <w:p>
            <w:pPr>
              <w:spacing w:after="20"/>
              <w:ind w:left="20"/>
              <w:jc w:val="both"/>
            </w:pPr>
            <w:r>
              <w:rPr>
                <w:rFonts w:ascii="Times New Roman"/>
                <w:b w:val="false"/>
                <w:i w:val="false"/>
                <w:color w:val="000000"/>
                <w:sz w:val="20"/>
              </w:rPr>
              <w:t>
Енгізілген элементтер мәндерінің аумағымен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Құжатқа қол қойған тұлға</w:t>
            </w:r>
          </w:p>
          <w:p>
            <w:pPr>
              <w:spacing w:after="20"/>
              <w:ind w:left="20"/>
              <w:jc w:val="both"/>
            </w:pPr>
            <w:r>
              <w:rPr>
                <w:rFonts w:ascii="Times New Roman"/>
                <w:b w:val="false"/>
                <w:i w:val="false"/>
                <w:color w:val="000000"/>
                <w:sz w:val="20"/>
              </w:rPr>
              <w:t>
(cacdo:‌Signing‌Details)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қол қойған тұлға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M.CA.CDT.00155</w:t>
            </w:r>
          </w:p>
          <w:p>
            <w:pPr>
              <w:spacing w:after="20"/>
              <w:ind w:left="20"/>
              <w:jc w:val="both"/>
            </w:pPr>
            <w:r>
              <w:rPr>
                <w:rFonts w:ascii="Times New Roman"/>
                <w:b w:val="false"/>
                <w:i w:val="false"/>
                <w:color w:val="000000"/>
                <w:sz w:val="20"/>
              </w:rPr>
              <w:t>
Енгізілген элементтер мәндерінің аумағымен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ТАӘ</w:t>
            </w:r>
          </w:p>
          <w:p>
            <w:pPr>
              <w:spacing w:after="20"/>
              <w:ind w:left="20"/>
              <w:jc w:val="both"/>
            </w:pPr>
            <w:r>
              <w:rPr>
                <w:rFonts w:ascii="Times New Roman"/>
                <w:b w:val="false"/>
                <w:i w:val="false"/>
                <w:color w:val="000000"/>
                <w:sz w:val="20"/>
              </w:rPr>
              <w:t>
(ccdo:‌Full‌Name‌Details)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M.CDT.00016</w:t>
            </w:r>
          </w:p>
          <w:p>
            <w:pPr>
              <w:spacing w:after="20"/>
              <w:ind w:left="20"/>
              <w:jc w:val="both"/>
            </w:pPr>
            <w:r>
              <w:rPr>
                <w:rFonts w:ascii="Times New Roman"/>
                <w:b w:val="false"/>
                <w:i w:val="false"/>
                <w:color w:val="000000"/>
                <w:sz w:val="20"/>
              </w:rPr>
              <w:t>
Енгізілген элементтер мәндерінің аумағымен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Аты</w:t>
            </w:r>
          </w:p>
          <w:p>
            <w:pPr>
              <w:spacing w:after="20"/>
              <w:ind w:left="20"/>
              <w:jc w:val="both"/>
            </w:pPr>
            <w:r>
              <w:rPr>
                <w:rFonts w:ascii="Times New Roman"/>
                <w:b w:val="false"/>
                <w:i w:val="false"/>
                <w:color w:val="000000"/>
                <w:sz w:val="20"/>
              </w:rPr>
              <w:t>
(csdo:‌First‌Name)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Әкесінің аты</w:t>
            </w:r>
          </w:p>
          <w:p>
            <w:pPr>
              <w:spacing w:after="20"/>
              <w:ind w:left="20"/>
              <w:jc w:val="both"/>
            </w:pPr>
            <w:r>
              <w:rPr>
                <w:rFonts w:ascii="Times New Roman"/>
                <w:b w:val="false"/>
                <w:i w:val="false"/>
                <w:color w:val="000000"/>
                <w:sz w:val="20"/>
              </w:rPr>
              <w:t>
(csdo:‌Middle‌Name)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әкесінің аты (екінші немесе ортаңғы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w:t>
            </w:r>
          </w:p>
          <w:p>
            <w:pPr>
              <w:spacing w:after="20"/>
              <w:ind w:left="20"/>
              <w:jc w:val="both"/>
            </w:pPr>
            <w:r>
              <w:rPr>
                <w:rFonts w:ascii="Times New Roman"/>
                <w:b w:val="false"/>
                <w:i w:val="false"/>
                <w:color w:val="000000"/>
                <w:sz w:val="20"/>
              </w:rPr>
              <w:t>
(csdo:‌Last‌Name)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Лауазымның атауы</w:t>
            </w:r>
          </w:p>
          <w:p>
            <w:pPr>
              <w:spacing w:after="20"/>
              <w:ind w:left="20"/>
              <w:jc w:val="both"/>
            </w:pPr>
            <w:r>
              <w:rPr>
                <w:rFonts w:ascii="Times New Roman"/>
                <w:b w:val="false"/>
                <w:i w:val="false"/>
                <w:color w:val="000000"/>
                <w:sz w:val="20"/>
              </w:rPr>
              <w:t>
(csdo:‌Position‌Name)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лауазымының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 Байланыс деректемелері</w:t>
            </w:r>
          </w:p>
          <w:p>
            <w:pPr>
              <w:spacing w:after="20"/>
              <w:ind w:left="20"/>
              <w:jc w:val="both"/>
            </w:pPr>
            <w:r>
              <w:rPr>
                <w:rFonts w:ascii="Times New Roman"/>
                <w:b w:val="false"/>
                <w:i w:val="false"/>
                <w:color w:val="000000"/>
                <w:sz w:val="20"/>
              </w:rPr>
              <w:t>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деректемелері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M.CDT.00003</w:t>
            </w:r>
          </w:p>
          <w:p>
            <w:pPr>
              <w:spacing w:after="20"/>
              <w:ind w:left="20"/>
              <w:jc w:val="both"/>
            </w:pPr>
            <w:r>
              <w:rPr>
                <w:rFonts w:ascii="Times New Roman"/>
                <w:b w:val="false"/>
                <w:i w:val="false"/>
                <w:color w:val="000000"/>
                <w:sz w:val="20"/>
              </w:rPr>
              <w:t>
Енгізілген элементтер мәндерінің аумағымен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 құралы (телефон, факс, электрондық пошта және т.б.)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 құралы (телефон, факс, электрондық пошта және т.б.)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сәйкестендірушісі</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нөмірін, электрондық пошта мекенжайын және т.б.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 Қол қойылған күні</w:t>
            </w:r>
          </w:p>
          <w:p>
            <w:pPr>
              <w:spacing w:after="20"/>
              <w:ind w:left="20"/>
              <w:jc w:val="both"/>
            </w:pPr>
            <w:r>
              <w:rPr>
                <w:rFonts w:ascii="Times New Roman"/>
                <w:b w:val="false"/>
                <w:i w:val="false"/>
                <w:color w:val="000000"/>
                <w:sz w:val="20"/>
              </w:rPr>
              <w:t>
(casdo:‌Signing‌Date)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қойылған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Жеке куәлік</w:t>
            </w:r>
          </w:p>
          <w:p>
            <w:pPr>
              <w:spacing w:after="20"/>
              <w:ind w:left="20"/>
              <w:jc w:val="both"/>
            </w:pPr>
            <w:r>
              <w:rPr>
                <w:rFonts w:ascii="Times New Roman"/>
                <w:b w:val="false"/>
                <w:i w:val="false"/>
                <w:color w:val="000000"/>
                <w:sz w:val="20"/>
              </w:rPr>
              <w:t>
(ccdo:‌Identity‌Doc‌V3‌Details)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құжатын толтырған (қол қойған) тұлғаның жеке басын куәландыратын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M.CDT.00062</w:t>
            </w:r>
          </w:p>
          <w:p>
            <w:pPr>
              <w:spacing w:after="20"/>
              <w:ind w:left="20"/>
              <w:jc w:val="both"/>
            </w:pPr>
            <w:r>
              <w:rPr>
                <w:rFonts w:ascii="Times New Roman"/>
                <w:b w:val="false"/>
                <w:i w:val="false"/>
                <w:color w:val="000000"/>
                <w:sz w:val="20"/>
              </w:rPr>
              <w:t>
Енгізілген элементтер мәндерінің аумағымен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тиісінше коды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 Жеке басты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тиісінше коды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 Құжат түрінің атауы</w:t>
            </w:r>
          </w:p>
          <w:p>
            <w:pPr>
              <w:spacing w:after="20"/>
              <w:ind w:left="20"/>
              <w:jc w:val="both"/>
            </w:pPr>
            <w:r>
              <w:rPr>
                <w:rFonts w:ascii="Times New Roman"/>
                <w:b w:val="false"/>
                <w:i w:val="false"/>
                <w:color w:val="000000"/>
                <w:sz w:val="20"/>
              </w:rPr>
              <w:t>
(csdo:‌Doc‌Kind‌Name)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 Құжаттың сериясы</w:t>
            </w:r>
          </w:p>
          <w:p>
            <w:pPr>
              <w:spacing w:after="20"/>
              <w:ind w:left="20"/>
              <w:jc w:val="both"/>
            </w:pPr>
            <w:r>
              <w:rPr>
                <w:rFonts w:ascii="Times New Roman"/>
                <w:b w:val="false"/>
                <w:i w:val="false"/>
                <w:color w:val="000000"/>
                <w:sz w:val="20"/>
              </w:rPr>
              <w:t>
(csdo:‌Doc‌Series‌Id)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сериясының цифрлық немесе әріптік-цифрлық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 Құжаттың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 Құжаттың қолданылу мерзімі аяқталатын күні</w:t>
            </w:r>
          </w:p>
          <w:p>
            <w:pPr>
              <w:spacing w:after="20"/>
              <w:ind w:left="20"/>
              <w:jc w:val="both"/>
            </w:pPr>
            <w:r>
              <w:rPr>
                <w:rFonts w:ascii="Times New Roman"/>
                <w:b w:val="false"/>
                <w:i w:val="false"/>
                <w:color w:val="000000"/>
                <w:sz w:val="20"/>
              </w:rPr>
              <w:t>
(csdo:‌Doc‌Validity‌Date)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күші болатын мерзімнің аяқталатын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 Мүше мемлекеттің уәкілетті органының сәйкестендірушісі</w:t>
            </w:r>
          </w:p>
          <w:p>
            <w:pPr>
              <w:spacing w:after="20"/>
              <w:ind w:left="20"/>
              <w:jc w:val="both"/>
            </w:pPr>
            <w:r>
              <w:rPr>
                <w:rFonts w:ascii="Times New Roman"/>
                <w:b w:val="false"/>
                <w:i w:val="false"/>
                <w:color w:val="000000"/>
                <w:sz w:val="20"/>
              </w:rPr>
              <w:t>
(csdo:‌Authority‌Id)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мемлекеттік билік органын не ол уәкілеттік берген ұйымды сәйкестендіретін 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 Мүше мемлекеттің уәкілетті органының атауы</w:t>
            </w:r>
          </w:p>
          <w:p>
            <w:pPr>
              <w:spacing w:after="20"/>
              <w:ind w:left="20"/>
              <w:jc w:val="both"/>
            </w:pPr>
            <w:r>
              <w:rPr>
                <w:rFonts w:ascii="Times New Roman"/>
                <w:b w:val="false"/>
                <w:i w:val="false"/>
                <w:color w:val="000000"/>
                <w:sz w:val="20"/>
              </w:rPr>
              <w:t>
(csdo:‌Authority‌Name)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мемлекеттік билік органының не ол уәкілеттік берген ұйымның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Кедендік рәсімдеу жөніндегі маманның біліктілік аттестатының нөмірі</w:t>
            </w:r>
          </w:p>
          <w:p>
            <w:pPr>
              <w:spacing w:after="20"/>
              <w:ind w:left="20"/>
              <w:jc w:val="both"/>
            </w:pPr>
            <w:r>
              <w:rPr>
                <w:rFonts w:ascii="Times New Roman"/>
                <w:b w:val="false"/>
                <w:i w:val="false"/>
                <w:color w:val="000000"/>
                <w:sz w:val="20"/>
              </w:rPr>
              <w:t>
(casdo:‌Qualification‌Certificate‌Id)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рәсімдеу жөніндегі маманның біліктілік аттестатының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Өкілеттікті растайтын құжат</w:t>
            </w:r>
          </w:p>
          <w:p>
            <w:pPr>
              <w:spacing w:after="20"/>
              <w:ind w:left="20"/>
              <w:jc w:val="both"/>
            </w:pPr>
            <w:r>
              <w:rPr>
                <w:rFonts w:ascii="Times New Roman"/>
                <w:b w:val="false"/>
                <w:i w:val="false"/>
                <w:color w:val="000000"/>
                <w:sz w:val="20"/>
              </w:rPr>
              <w:t>
(cacdo:‌Power‌Of‌Attorney‌Details)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өкілеттікті растайтын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M.CA.CDT.00005</w:t>
            </w:r>
          </w:p>
          <w:p>
            <w:pPr>
              <w:spacing w:after="20"/>
              <w:ind w:left="20"/>
              <w:jc w:val="both"/>
            </w:pPr>
            <w:r>
              <w:rPr>
                <w:rFonts w:ascii="Times New Roman"/>
                <w:b w:val="false"/>
                <w:i w:val="false"/>
                <w:color w:val="000000"/>
                <w:sz w:val="20"/>
              </w:rPr>
              <w:t>
Енгізілген элементтер мәндерінің аумағымен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тиісінше коды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 Құжаттың атауы</w:t>
            </w:r>
          </w:p>
          <w:p>
            <w:pPr>
              <w:spacing w:after="20"/>
              <w:ind w:left="20"/>
              <w:jc w:val="both"/>
            </w:pPr>
            <w:r>
              <w:rPr>
                <w:rFonts w:ascii="Times New Roman"/>
                <w:b w:val="false"/>
                <w:i w:val="false"/>
                <w:color w:val="000000"/>
                <w:sz w:val="20"/>
              </w:rPr>
              <w:t>
(csdo:‌Doc‌Name)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 Құжаттың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 Құжаттың қолданылу мерзімі басталатын күн</w:t>
            </w:r>
          </w:p>
          <w:p>
            <w:pPr>
              <w:spacing w:after="20"/>
              <w:ind w:left="20"/>
              <w:jc w:val="both"/>
            </w:pPr>
            <w:r>
              <w:rPr>
                <w:rFonts w:ascii="Times New Roman"/>
                <w:b w:val="false"/>
                <w:i w:val="false"/>
                <w:color w:val="000000"/>
                <w:sz w:val="20"/>
              </w:rPr>
              <w:t>
(csdo:‌Doc‌Start‌Date)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күші болатын мерзімнің басталатын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 Құжаттың қолданылу мерзімі аяқталатын күні</w:t>
            </w:r>
          </w:p>
          <w:p>
            <w:pPr>
              <w:spacing w:after="20"/>
              <w:ind w:left="20"/>
              <w:jc w:val="both"/>
            </w:pPr>
            <w:r>
              <w:rPr>
                <w:rFonts w:ascii="Times New Roman"/>
                <w:b w:val="false"/>
                <w:i w:val="false"/>
                <w:color w:val="000000"/>
                <w:sz w:val="20"/>
              </w:rPr>
              <w:t>
(csdo:‌Doc‌Validity‌Date)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күші болатын мерзімнің аяқталатын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Жолаушыларға арналған кедендік декларациясын өзгерту (толықтыру)</w:t>
            </w:r>
          </w:p>
          <w:p>
            <w:pPr>
              <w:spacing w:after="20"/>
              <w:ind w:left="20"/>
              <w:jc w:val="both"/>
            </w:pPr>
            <w:r>
              <w:rPr>
                <w:rFonts w:ascii="Times New Roman"/>
                <w:b w:val="false"/>
                <w:i w:val="false"/>
                <w:color w:val="000000"/>
                <w:sz w:val="20"/>
              </w:rPr>
              <w:t>
(cacdo:‌PDCorrection‌Details)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шығарылғаннан кейін жолаушыларға арналған кедендік декларациясына өзгерістер (толықтырулар) енгізу кезіндегі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M.CA.CDT.00520</w:t>
            </w:r>
          </w:p>
          <w:p>
            <w:pPr>
              <w:spacing w:after="20"/>
              <w:ind w:left="20"/>
              <w:jc w:val="both"/>
            </w:pPr>
            <w:r>
              <w:rPr>
                <w:rFonts w:ascii="Times New Roman"/>
                <w:b w:val="false"/>
                <w:i w:val="false"/>
                <w:color w:val="000000"/>
                <w:sz w:val="20"/>
              </w:rPr>
              <w:t>
Енгізілген элементтер мәндерінің аумағымен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Жолаушыларға арналған кедендік декларациясының сілтемелік нөмірі</w:t>
            </w:r>
          </w:p>
          <w:p>
            <w:pPr>
              <w:spacing w:after="20"/>
              <w:ind w:left="20"/>
              <w:jc w:val="both"/>
            </w:pPr>
            <w:r>
              <w:rPr>
                <w:rFonts w:ascii="Times New Roman"/>
                <w:b w:val="false"/>
                <w:i w:val="false"/>
                <w:color w:val="000000"/>
                <w:sz w:val="20"/>
              </w:rPr>
              <w:t>
(cacdo:‌Ref‌Passenger‌Declaration‌Id‌Details)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(толықтырулар) енгізілетін жолаушыларға арналған кедендік декларациясының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M.CA.CDT.00241</w:t>
            </w:r>
          </w:p>
          <w:p>
            <w:pPr>
              <w:spacing w:after="20"/>
              <w:ind w:left="20"/>
              <w:jc w:val="both"/>
            </w:pPr>
            <w:r>
              <w:rPr>
                <w:rFonts w:ascii="Times New Roman"/>
                <w:b w:val="false"/>
                <w:i w:val="false"/>
                <w:color w:val="000000"/>
                <w:sz w:val="20"/>
              </w:rPr>
              <w:t>
Енгізілген элементтер мәндерінің аумағымен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Кеден органының коды</w:t>
            </w:r>
          </w:p>
          <w:p>
            <w:pPr>
              <w:spacing w:after="20"/>
              <w:ind w:left="20"/>
              <w:jc w:val="both"/>
            </w:pPr>
            <w:r>
              <w:rPr>
                <w:rFonts w:ascii="Times New Roman"/>
                <w:b w:val="false"/>
                <w:i w:val="false"/>
                <w:color w:val="000000"/>
                <w:sz w:val="20"/>
              </w:rPr>
              <w:t>
(csdo:‌Customs‌Office‌Code)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 Құжаттың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 Кеден құжатының тіркеу журналы бойынша нөмірі</w:t>
            </w:r>
          </w:p>
          <w:p>
            <w:pPr>
              <w:spacing w:after="20"/>
              <w:ind w:left="20"/>
              <w:jc w:val="both"/>
            </w:pPr>
            <w:r>
              <w:rPr>
                <w:rFonts w:ascii="Times New Roman"/>
                <w:b w:val="false"/>
                <w:i w:val="false"/>
                <w:color w:val="000000"/>
                <w:sz w:val="20"/>
              </w:rPr>
              <w:t>
(casdo:‌Customs‌Document‌Id)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құжатының тіркеу журналы бойынша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 Тіркеу журналының түрі</w:t>
            </w:r>
          </w:p>
          <w:p>
            <w:pPr>
              <w:spacing w:after="20"/>
              <w:ind w:left="20"/>
              <w:jc w:val="both"/>
            </w:pPr>
            <w:r>
              <w:rPr>
                <w:rFonts w:ascii="Times New Roman"/>
                <w:b w:val="false"/>
                <w:i w:val="false"/>
                <w:color w:val="000000"/>
                <w:sz w:val="20"/>
              </w:rPr>
              <w:t>
(casdo:‌PDAdd‌Registration‌Code)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Республикасында жолаушыларға арналған кедендік декларациясын тіркеу журналы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 жолаушыларға арналған кедендік декларациясын тіркеген мүше мемлекеттің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тиісінше коды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Тауарларды шығару нөмірі</w:t>
            </w:r>
          </w:p>
          <w:p>
            <w:pPr>
              <w:spacing w:after="20"/>
              <w:ind w:left="20"/>
              <w:jc w:val="both"/>
            </w:pPr>
            <w:r>
              <w:rPr>
                <w:rFonts w:ascii="Times New Roman"/>
                <w:b w:val="false"/>
                <w:i w:val="false"/>
                <w:color w:val="000000"/>
                <w:sz w:val="20"/>
              </w:rPr>
              <w:t>
(cacdo:GoodsReleaseIdDetails)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(толықтырулар) енгізілетін жолаушыларға арналған кедендік декларациясы бойынша тауарларды шығару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M.CA.CDT.00286</w:t>
            </w:r>
          </w:p>
          <w:p>
            <w:pPr>
              <w:spacing w:after="20"/>
              <w:ind w:left="20"/>
              <w:jc w:val="both"/>
            </w:pPr>
            <w:r>
              <w:rPr>
                <w:rFonts w:ascii="Times New Roman"/>
                <w:b w:val="false"/>
                <w:i w:val="false"/>
                <w:color w:val="000000"/>
                <w:sz w:val="20"/>
              </w:rPr>
              <w:t>
Енгізілген элементтер мәндерінің аумағымен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 Күні</w:t>
            </w:r>
          </w:p>
          <w:p>
            <w:pPr>
              <w:spacing w:after="20"/>
              <w:ind w:left="20"/>
              <w:jc w:val="both"/>
            </w:pPr>
            <w:r>
              <w:rPr>
                <w:rFonts w:ascii="Times New Roman"/>
                <w:b w:val="false"/>
                <w:i w:val="false"/>
                <w:color w:val="000000"/>
                <w:sz w:val="20"/>
              </w:rPr>
              <w:t>
(csdo:EventDate)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шығару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 Тауарларды шығарудың тіркеу нөмірі</w:t>
            </w:r>
          </w:p>
          <w:p>
            <w:pPr>
              <w:spacing w:after="20"/>
              <w:ind w:left="20"/>
              <w:jc w:val="both"/>
            </w:pPr>
            <w:r>
              <w:rPr>
                <w:rFonts w:ascii="Times New Roman"/>
                <w:b w:val="false"/>
                <w:i w:val="false"/>
                <w:color w:val="000000"/>
                <w:sz w:val="20"/>
              </w:rPr>
              <w:t>
(cacdo:ReleaseIdDetails)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шығарудың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M.CA.CDT.00411</w:t>
            </w:r>
          </w:p>
          <w:p>
            <w:pPr>
              <w:spacing w:after="20"/>
              <w:ind w:left="20"/>
              <w:jc w:val="both"/>
            </w:pPr>
            <w:r>
              <w:rPr>
                <w:rFonts w:ascii="Times New Roman"/>
                <w:b w:val="false"/>
                <w:i w:val="false"/>
                <w:color w:val="000000"/>
                <w:sz w:val="20"/>
              </w:rPr>
              <w:t>
Енгізілген элементтер мәндерінің аумағымен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Кеден органының коды</w:t>
            </w:r>
          </w:p>
          <w:p>
            <w:pPr>
              <w:spacing w:after="20"/>
              <w:ind w:left="20"/>
              <w:jc w:val="both"/>
            </w:pPr>
            <w:r>
              <w:rPr>
                <w:rFonts w:ascii="Times New Roman"/>
                <w:b w:val="false"/>
                <w:i w:val="false"/>
                <w:color w:val="000000"/>
                <w:sz w:val="20"/>
              </w:rPr>
              <w:t>
(csdo:CustomsOfficeCode)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Тауарларды шығаруды тіркеу нөмірі</w:t>
            </w:r>
          </w:p>
          <w:p>
            <w:pPr>
              <w:spacing w:after="20"/>
              <w:ind w:left="20"/>
              <w:jc w:val="both"/>
            </w:pPr>
            <w:r>
              <w:rPr>
                <w:rFonts w:ascii="Times New Roman"/>
                <w:b w:val="false"/>
                <w:i w:val="false"/>
                <w:color w:val="000000"/>
                <w:sz w:val="20"/>
              </w:rPr>
              <w:t>
(casdo:ReleaseId)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шығару журналы бойынша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Сипаттамасы</w:t>
            </w:r>
          </w:p>
          <w:p>
            <w:pPr>
              <w:spacing w:after="20"/>
              <w:ind w:left="20"/>
              <w:jc w:val="both"/>
            </w:pPr>
            <w:r>
              <w:rPr>
                <w:rFonts w:ascii="Times New Roman"/>
                <w:b w:val="false"/>
                <w:i w:val="false"/>
                <w:color w:val="000000"/>
                <w:sz w:val="20"/>
              </w:rPr>
              <w:t>
(csdo:‌Description‌Text)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жолаушыларға арналған кедендік декларациясына өзгерістер (толықтырулар) енгізу қажеттілігінің негіздемесі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6" w:id="22"/>
    <w:p>
      <w:pPr>
        <w:spacing w:after="0"/>
        <w:ind w:left="0"/>
        <w:jc w:val="both"/>
      </w:pPr>
      <w:r>
        <w:rPr>
          <w:rFonts w:ascii="Times New Roman"/>
          <w:b w:val="false"/>
          <w:i w:val="false"/>
          <w:color w:val="000000"/>
          <w:sz w:val="28"/>
        </w:rPr>
        <w:t>
      9. Жолаушыларға арналған кедендік декларациясының құрылымында пайдаланылған деректердің базалық типтері туралы мәліметтер 4 және 5-кестелерде берілген.</w:t>
      </w:r>
    </w:p>
    <w:bookmarkEnd w:id="22"/>
    <w:bookmarkStart w:name="z27" w:id="23"/>
    <w:p>
      <w:pPr>
        <w:spacing w:after="0"/>
        <w:ind w:left="0"/>
        <w:jc w:val="both"/>
      </w:pPr>
      <w:r>
        <w:rPr>
          <w:rFonts w:ascii="Times New Roman"/>
          <w:b w:val="false"/>
          <w:i w:val="false"/>
          <w:color w:val="000000"/>
          <w:sz w:val="28"/>
        </w:rPr>
        <w:t>
      4-кесте</w:t>
      </w:r>
    </w:p>
    <w:bookmarkEnd w:id="23"/>
    <w:bookmarkStart w:name="z28" w:id="24"/>
    <w:p>
      <w:pPr>
        <w:spacing w:after="0"/>
        <w:ind w:left="0"/>
        <w:jc w:val="left"/>
      </w:pPr>
      <w:r>
        <w:rPr>
          <w:rFonts w:ascii="Times New Roman"/>
          <w:b/>
          <w:i w:val="false"/>
          <w:color w:val="000000"/>
        </w:rPr>
        <w:t xml:space="preserve"> Жолаушыларға арналған кедендік декларациясының құрылымында пайдаланылған деректердің базалық типтері туралы мәліметтер</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i w:val="false"/>
                <w:color w:val="000000"/>
                <w:sz w:val="20"/>
              </w:rPr>
              <w:t>р</w:t>
            </w:r>
            <w:r>
              <w:rPr>
                <w:rFonts w:ascii="Times New Roman"/>
                <w:b/>
                <w:i w:val="false"/>
                <w:color w:val="000000"/>
                <w:sz w:val="20"/>
              </w:rPr>
              <w:t>/</w:t>
            </w:r>
            <w:r>
              <w:rPr>
                <w:rFonts w:ascii="Times New Roman"/>
                <w:b/>
                <w:i w:val="false"/>
                <w:color w:val="000000"/>
                <w:sz w:val="20"/>
              </w:rPr>
              <w:t>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кеңістігінің сәйкестендірушісі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urn:EEC:M:BaseDataTypes:vX.X.X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кеңістігінің префиксі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w:t>
            </w:r>
          </w:p>
        </w:tc>
      </w:tr>
    </w:tbl>
    <w:p>
      <w:pPr>
        <w:spacing w:after="0"/>
        <w:ind w:left="0"/>
        <w:jc w:val="both"/>
      </w:pPr>
      <w:r>
        <w:rPr>
          <w:rFonts w:ascii="Times New Roman"/>
          <w:b w:val="false"/>
          <w:i w:val="false"/>
          <w:color w:val="000000"/>
          <w:sz w:val="28"/>
        </w:rPr>
        <w:t>
      Атаулар кеңістігінде "X.X.X" символдары жолаушыларға арналған кедендік декларациясының құрылымн әзірлеу кезінде пайдаланылған деректердің базистік моделі нұсқасының нөміріне сәйкес келеді.</w:t>
      </w:r>
    </w:p>
    <w:bookmarkStart w:name="z29" w:id="25"/>
    <w:p>
      <w:pPr>
        <w:spacing w:after="0"/>
        <w:ind w:left="0"/>
        <w:jc w:val="both"/>
      </w:pPr>
      <w:r>
        <w:rPr>
          <w:rFonts w:ascii="Times New Roman"/>
          <w:b w:val="false"/>
          <w:i w:val="false"/>
          <w:color w:val="000000"/>
          <w:sz w:val="28"/>
        </w:rPr>
        <w:t>
      5-кестеде мынадай өрістер (графалар) қалыптастырылады:</w:t>
      </w:r>
    </w:p>
    <w:bookmarkEnd w:id="25"/>
    <w:p>
      <w:pPr>
        <w:spacing w:after="0"/>
        <w:ind w:left="0"/>
        <w:jc w:val="both"/>
      </w:pPr>
      <w:r>
        <w:rPr>
          <w:rFonts w:ascii="Times New Roman"/>
          <w:b w:val="false"/>
          <w:i w:val="false"/>
          <w:color w:val="000000"/>
          <w:sz w:val="28"/>
        </w:rPr>
        <w:t>
      "сәйкестендіруші" – деректер моделіндегі деректер типінің сәйкестендірушісі;</w:t>
      </w:r>
    </w:p>
    <w:p>
      <w:pPr>
        <w:spacing w:after="0"/>
        <w:ind w:left="0"/>
        <w:jc w:val="both"/>
      </w:pPr>
      <w:r>
        <w:rPr>
          <w:rFonts w:ascii="Times New Roman"/>
          <w:b w:val="false"/>
          <w:i w:val="false"/>
          <w:color w:val="000000"/>
          <w:sz w:val="28"/>
        </w:rPr>
        <w:t>
      "UML конструкциясы" – деректер типіне сәйкес келетін деректер моделіндегі UML конструкцияның сәйкестендірушісі;</w:t>
      </w:r>
    </w:p>
    <w:p>
      <w:pPr>
        <w:spacing w:after="0"/>
        <w:ind w:left="0"/>
        <w:jc w:val="both"/>
      </w:pPr>
      <w:r>
        <w:rPr>
          <w:rFonts w:ascii="Times New Roman"/>
          <w:b w:val="false"/>
          <w:i w:val="false"/>
          <w:color w:val="000000"/>
          <w:sz w:val="28"/>
        </w:rPr>
        <w:t>
      "аты" – деректер моделіндегі деректер типінің аты;</w:t>
      </w:r>
    </w:p>
    <w:p>
      <w:pPr>
        <w:spacing w:after="0"/>
        <w:ind w:left="0"/>
        <w:jc w:val="both"/>
      </w:pPr>
      <w:r>
        <w:rPr>
          <w:rFonts w:ascii="Times New Roman"/>
          <w:b w:val="false"/>
          <w:i w:val="false"/>
          <w:color w:val="000000"/>
          <w:sz w:val="28"/>
        </w:rPr>
        <w:t>
      "мәндер аумағы" – деректер типіне сәйкес рұқсат етілетін мәндердің көптігі.</w:t>
      </w:r>
    </w:p>
    <w:bookmarkStart w:name="z30" w:id="26"/>
    <w:p>
      <w:pPr>
        <w:spacing w:after="0"/>
        <w:ind w:left="0"/>
        <w:jc w:val="both"/>
      </w:pPr>
      <w:r>
        <w:rPr>
          <w:rFonts w:ascii="Times New Roman"/>
          <w:b w:val="false"/>
          <w:i w:val="false"/>
          <w:color w:val="000000"/>
          <w:sz w:val="28"/>
        </w:rPr>
        <w:t>
      5-кесте</w:t>
      </w:r>
    </w:p>
    <w:bookmarkEnd w:id="26"/>
    <w:bookmarkStart w:name="z31" w:id="27"/>
    <w:p>
      <w:pPr>
        <w:spacing w:after="0"/>
        <w:ind w:left="0"/>
        <w:jc w:val="left"/>
      </w:pPr>
      <w:r>
        <w:rPr>
          <w:rFonts w:ascii="Times New Roman"/>
          <w:b/>
          <w:i w:val="false"/>
          <w:color w:val="000000"/>
        </w:rPr>
        <w:t xml:space="preserve"> Жолаушыларға арналған кедендік декларациясының құрылымында пайдаланылған деректердің базалық типтері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UML конструкциясы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Мәндер аумағы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күннің белгіленімі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DateTimeType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мен уақыты.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күні мен уақытының белгіленімі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Сәйкестендіруші.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мәннің бірі: "true" (шындық) немесе "false" (жалған)</w:t>
            </w:r>
          </w:p>
        </w:tc>
      </w:tr>
    </w:tbl>
    <w:bookmarkStart w:name="z32" w:id="28"/>
    <w:p>
      <w:pPr>
        <w:spacing w:after="0"/>
        <w:ind w:left="0"/>
        <w:jc w:val="both"/>
      </w:pPr>
      <w:r>
        <w:rPr>
          <w:rFonts w:ascii="Times New Roman"/>
          <w:b w:val="false"/>
          <w:i w:val="false"/>
          <w:color w:val="000000"/>
          <w:sz w:val="28"/>
        </w:rPr>
        <w:t>
      10. Жолаушыларға арналған кедендік декларациясының құрылымында пайдаланылған деректердің жалпы қарапайым типтері туралы мәліметтер 6 және 7-кестелерде берілген.</w:t>
      </w:r>
    </w:p>
    <w:bookmarkEnd w:id="28"/>
    <w:bookmarkStart w:name="z33" w:id="29"/>
    <w:p>
      <w:pPr>
        <w:spacing w:after="0"/>
        <w:ind w:left="0"/>
        <w:jc w:val="both"/>
      </w:pPr>
      <w:r>
        <w:rPr>
          <w:rFonts w:ascii="Times New Roman"/>
          <w:b w:val="false"/>
          <w:i w:val="false"/>
          <w:color w:val="000000"/>
          <w:sz w:val="28"/>
        </w:rPr>
        <w:t>
      6-кесте</w:t>
      </w:r>
    </w:p>
    <w:bookmarkEnd w:id="29"/>
    <w:bookmarkStart w:name="z34" w:id="30"/>
    <w:p>
      <w:pPr>
        <w:spacing w:after="0"/>
        <w:ind w:left="0"/>
        <w:jc w:val="left"/>
      </w:pPr>
      <w:r>
        <w:rPr>
          <w:rFonts w:ascii="Times New Roman"/>
          <w:b/>
          <w:i w:val="false"/>
          <w:color w:val="000000"/>
        </w:rPr>
        <w:t xml:space="preserve"> Жолаушыларға арналған кедендік декларациясының құрылымында пайдаланылған деректердің жалпы қарапайым типтері туралы жалпы мәліметтер</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i w:val="false"/>
                <w:color w:val="000000"/>
                <w:sz w:val="20"/>
              </w:rPr>
              <w:t>р</w:t>
            </w:r>
            <w:r>
              <w:rPr>
                <w:rFonts w:ascii="Times New Roman"/>
                <w:b/>
                <w:i w:val="false"/>
                <w:color w:val="000000"/>
                <w:sz w:val="20"/>
              </w:rPr>
              <w:t>/</w:t>
            </w:r>
            <w:r>
              <w:rPr>
                <w:rFonts w:ascii="Times New Roman"/>
                <w:b/>
                <w:i w:val="false"/>
                <w:color w:val="000000"/>
                <w:sz w:val="20"/>
              </w:rPr>
              <w:t>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кеңістігінің сәйкестендірушісі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кеңістігінің префиксі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p>
      <w:pPr>
        <w:spacing w:after="0"/>
        <w:ind w:left="0"/>
        <w:jc w:val="both"/>
      </w:pPr>
      <w:r>
        <w:rPr>
          <w:rFonts w:ascii="Times New Roman"/>
          <w:b w:val="false"/>
          <w:i w:val="false"/>
          <w:color w:val="000000"/>
          <w:sz w:val="28"/>
        </w:rPr>
        <w:t>
      Атаулар кеңістігінде "X.X.X" символдары жолаушыларға арналған кедендік декларациясының құрылымын әзірлеу кезінде пайдаланылған деректердің базистік моделі нұсқасының нөміріне сәйкес келеді.</w:t>
      </w:r>
    </w:p>
    <w:bookmarkStart w:name="z35" w:id="31"/>
    <w:p>
      <w:pPr>
        <w:spacing w:after="0"/>
        <w:ind w:left="0"/>
        <w:jc w:val="both"/>
      </w:pPr>
      <w:r>
        <w:rPr>
          <w:rFonts w:ascii="Times New Roman"/>
          <w:b w:val="false"/>
          <w:i w:val="false"/>
          <w:color w:val="000000"/>
          <w:sz w:val="28"/>
        </w:rPr>
        <w:t>
      7-кестеде мынадай өрістер (графалар) қалыптастырылады:</w:t>
      </w:r>
    </w:p>
    <w:bookmarkEnd w:id="31"/>
    <w:p>
      <w:pPr>
        <w:spacing w:after="0"/>
        <w:ind w:left="0"/>
        <w:jc w:val="both"/>
      </w:pPr>
      <w:r>
        <w:rPr>
          <w:rFonts w:ascii="Times New Roman"/>
          <w:b w:val="false"/>
          <w:i w:val="false"/>
          <w:color w:val="000000"/>
          <w:sz w:val="28"/>
        </w:rPr>
        <w:t>
      "сәйкестендіруші" – деректер моделіндегі деректер типінің сәйкестендірушісі;</w:t>
      </w:r>
    </w:p>
    <w:p>
      <w:pPr>
        <w:spacing w:after="0"/>
        <w:ind w:left="0"/>
        <w:jc w:val="both"/>
      </w:pPr>
      <w:r>
        <w:rPr>
          <w:rFonts w:ascii="Times New Roman"/>
          <w:b w:val="false"/>
          <w:i w:val="false"/>
          <w:color w:val="000000"/>
          <w:sz w:val="28"/>
        </w:rPr>
        <w:t>
      "UML конструкциясы" – деректер типіне сәйкес келетін деректер моделіндегі UML конструкцияның сәйкестендірушісі;</w:t>
      </w:r>
    </w:p>
    <w:p>
      <w:pPr>
        <w:spacing w:after="0"/>
        <w:ind w:left="0"/>
        <w:jc w:val="both"/>
      </w:pPr>
      <w:r>
        <w:rPr>
          <w:rFonts w:ascii="Times New Roman"/>
          <w:b w:val="false"/>
          <w:i w:val="false"/>
          <w:color w:val="000000"/>
          <w:sz w:val="28"/>
        </w:rPr>
        <w:t>
      "аты" – деректер моделіндегі деректер типінің аты;</w:t>
      </w:r>
    </w:p>
    <w:p>
      <w:pPr>
        <w:spacing w:after="0"/>
        <w:ind w:left="0"/>
        <w:jc w:val="both"/>
      </w:pPr>
      <w:r>
        <w:rPr>
          <w:rFonts w:ascii="Times New Roman"/>
          <w:b w:val="false"/>
          <w:i w:val="false"/>
          <w:color w:val="000000"/>
          <w:sz w:val="28"/>
        </w:rPr>
        <w:t>
      "мәндер аумағы" – деректер типіне сәйкес рұқсат етілетін мәндердің көптігі.</w:t>
      </w:r>
    </w:p>
    <w:bookmarkStart w:name="z36" w:id="32"/>
    <w:p>
      <w:pPr>
        <w:spacing w:after="0"/>
        <w:ind w:left="0"/>
        <w:jc w:val="both"/>
      </w:pPr>
      <w:r>
        <w:rPr>
          <w:rFonts w:ascii="Times New Roman"/>
          <w:b w:val="false"/>
          <w:i w:val="false"/>
          <w:color w:val="000000"/>
          <w:sz w:val="28"/>
        </w:rPr>
        <w:t>
      7-кесте</w:t>
      </w:r>
    </w:p>
    <w:bookmarkEnd w:id="32"/>
    <w:bookmarkStart w:name="z37" w:id="33"/>
    <w:p>
      <w:pPr>
        <w:spacing w:after="0"/>
        <w:ind w:left="0"/>
        <w:jc w:val="left"/>
      </w:pPr>
      <w:r>
        <w:rPr>
          <w:rFonts w:ascii="Times New Roman"/>
          <w:b/>
          <w:i w:val="false"/>
          <w:color w:val="000000"/>
        </w:rPr>
        <w:t xml:space="preserve"> Жолаушыларға арналған кедендік декларациясының құрымында пайдаланылған деректердің жалпы қарапайым типтері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i w:val="false"/>
                <w:color w:val="000000"/>
                <w:sz w:val="20"/>
              </w:rPr>
              <w:t>р</w:t>
            </w:r>
            <w:r>
              <w:rPr>
                <w:rFonts w:ascii="Times New Roman"/>
                <w:b/>
                <w:i w:val="false"/>
                <w:color w:val="000000"/>
                <w:sz w:val="20"/>
              </w:rPr>
              <w:t>/</w:t>
            </w:r>
            <w:r>
              <w:rPr>
                <w:rFonts w:ascii="Times New Roman"/>
                <w:b/>
                <w:i w:val="false"/>
                <w:color w:val="000000"/>
                <w:sz w:val="20"/>
              </w:rPr>
              <w:t>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Сәйкестендіруші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UML</w:t>
            </w:r>
            <w:r>
              <w:rPr>
                <w:rFonts w:ascii="Times New Roman"/>
                <w:b/>
                <w:i w:val="false"/>
                <w:color w:val="000000"/>
                <w:sz w:val="20"/>
              </w:rPr>
              <w:t xml:space="preserve"> к</w:t>
            </w:r>
            <w:r>
              <w:rPr>
                <w:rFonts w:ascii="Times New Roman"/>
                <w:b/>
                <w:i w:val="false"/>
                <w:color w:val="000000"/>
                <w:sz w:val="20"/>
              </w:rPr>
              <w:t>онструкция</w:t>
            </w:r>
            <w:r>
              <w:rPr>
                <w:rFonts w:ascii="Times New Roman"/>
                <w:b/>
                <w:i w:val="false"/>
                <w:color w:val="000000"/>
                <w:sz w:val="20"/>
              </w:rPr>
              <w:t>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Мәндер аумағы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индексі_ Коды.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символдардың қалыпқа келтірілген жолы. </w:t>
            </w:r>
          </w:p>
          <w:p>
            <w:pPr>
              <w:spacing w:after="20"/>
              <w:ind w:left="20"/>
              <w:jc w:val="both"/>
            </w:pPr>
            <w:r>
              <w:rPr>
                <w:rFonts w:ascii="Times New Roman"/>
                <w:b w:val="false"/>
                <w:i w:val="false"/>
                <w:color w:val="000000"/>
                <w:sz w:val="20"/>
              </w:rPr>
              <w:t>
Шаблон: [A-Z0-9][A-Z0-9 -]{1,8}[A-Z0-9]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CommunicationChannelIdType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арнасы_ Сәйкестендіруші.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символдардың қалыпқа келтірілген жолы. </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көп ұзындығы: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TaxpayerIdType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төлеуші_ Сәйкестендіруші.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тіркелген елде қабылданған қағидаларға сәйкес сәйкестендірушінің мәні.</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көп ұзындығы: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TerritoryCodeType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Аумақ_ Коды.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символдардың қалыпқа келтірілген жолы. </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көп ұзындығы: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Name120‌Type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120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символдардың қалыпқа келтірілген жолы. </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көп ұзындығы: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Name300Type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300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символдардың қалыпқа келтірілген жолы. </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көп ұзындығы: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CommodityCodeType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ТН_ Коды.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ЕАЭО СЭҚ ТН 2, 4, 6, 8, 9 немесе 10 белгі деңгейіндегі кодтың мәні. </w:t>
            </w:r>
          </w:p>
          <w:p>
            <w:pPr>
              <w:spacing w:after="20"/>
              <w:ind w:left="20"/>
              <w:jc w:val="both"/>
            </w:pPr>
            <w:r>
              <w:rPr>
                <w:rFonts w:ascii="Times New Roman"/>
                <w:b w:val="false"/>
                <w:i w:val="false"/>
                <w:color w:val="000000"/>
                <w:sz w:val="20"/>
              </w:rPr>
              <w:t>
Шаблон: \d{2}|\d{4}|\d{6}|\d{8,10}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Name250Type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250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символдардың қалыпқа келтірілген жолы. </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көп ұзындығы: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Name40Type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40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символдардың қалыпқа келтірілген жолы. </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көп ұзындығы: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Text250Type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250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 жолы. </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көп ұзындығы: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Measurement‌Unit‌Code‌Type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бірлігі_ Коды.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әріптік-сандық код. </w:t>
            </w:r>
          </w:p>
          <w:p>
            <w:pPr>
              <w:spacing w:after="20"/>
              <w:ind w:left="20"/>
              <w:jc w:val="both"/>
            </w:pPr>
            <w:r>
              <w:rPr>
                <w:rFonts w:ascii="Times New Roman"/>
                <w:b w:val="false"/>
                <w:i w:val="false"/>
                <w:color w:val="000000"/>
                <w:sz w:val="20"/>
              </w:rPr>
              <w:t>
Шаблон: [0-9A-Z]{2,3}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Text4000Type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4000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 жолы. </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көп ұзындығы: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ReferenceDataIdType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(сыныптауыш)_ Сәйкестендіруші.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символдардың қалыпқа келтірілген жолы. </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көп ұзындығы: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Id20Type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Сәйкестендіруші. 20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символдардың қалыпқа келтірілген жолы. </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көп ұзындығы: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Id50Type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Сәйкестендіруші. 50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символдардың қалыпқа келтірілген жолы. </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көп ұзындығы: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Quantity4Type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Төрт мәнді.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ондық есептеу жүйесіндегі теріс емес бүтін сан. </w:t>
            </w:r>
          </w:p>
          <w:p>
            <w:pPr>
              <w:spacing w:after="20"/>
              <w:ind w:left="20"/>
              <w:jc w:val="both"/>
            </w:pPr>
            <w:r>
              <w:rPr>
                <w:rFonts w:ascii="Times New Roman"/>
                <w:b w:val="false"/>
                <w:i w:val="false"/>
                <w:color w:val="000000"/>
                <w:sz w:val="20"/>
              </w:rPr>
              <w:t>
Цифрлардың ең көп саны: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IdentityDocKindCodeType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түрі_ Коды.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символдардың қалыпқа келтірілген жолы. </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көп ұзындығы: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TransportMeansRegIdType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тіркеу нөмірі_ Сәйкестендіруші.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символдардың қалыпқа келтірілген жолы. </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көп ұзындығы: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Ordinal3Type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 Үш мәнді.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ондық есептеу жүйесіндегі теріс емес бүтін сан.</w:t>
            </w:r>
          </w:p>
          <w:p>
            <w:pPr>
              <w:spacing w:after="20"/>
              <w:ind w:left="20"/>
              <w:jc w:val="both"/>
            </w:pPr>
            <w:r>
              <w:rPr>
                <w:rFonts w:ascii="Times New Roman"/>
                <w:b w:val="false"/>
                <w:i w:val="false"/>
                <w:color w:val="000000"/>
                <w:sz w:val="20"/>
              </w:rPr>
              <w:t>
Цифрлардың ең көп саны: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Id40‌Type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Сәйкестендіруші. 40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символдардың қалыпқа келтірілген жолы. </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көп ұзындығы: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UnifiedCountryCodeType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Анықтамалыққа (сыныптауышқа) сілтемемен елдің коды_ Коды. Екі әріптік.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сәйкестендірушісі "Анықтамалықтың (сыныптауыштың) сәйкестендірушісі" атрибутында белгіленген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UnifiedPhysicalMeasureType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шамасы_ Өлшем: 2-нұсқа.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ондық есептеу жүйесіндегі сан. </w:t>
            </w:r>
          </w:p>
          <w:p>
            <w:pPr>
              <w:spacing w:after="20"/>
              <w:ind w:left="20"/>
              <w:jc w:val="both"/>
            </w:pPr>
            <w:r>
              <w:rPr>
                <w:rFonts w:ascii="Times New Roman"/>
                <w:b w:val="false"/>
                <w:i w:val="false"/>
                <w:color w:val="000000"/>
                <w:sz w:val="20"/>
              </w:rPr>
              <w:t xml:space="preserve">
Цифрлардың ең көп саны: 24. </w:t>
            </w:r>
          </w:p>
          <w:p>
            <w:pPr>
              <w:spacing w:after="20"/>
              <w:ind w:left="20"/>
              <w:jc w:val="both"/>
            </w:pPr>
            <w:r>
              <w:rPr>
                <w:rFonts w:ascii="Times New Roman"/>
                <w:b w:val="false"/>
                <w:i w:val="false"/>
                <w:color w:val="000000"/>
                <w:sz w:val="20"/>
              </w:rPr>
              <w:t>
Бөлшек цифрдың ең көп саны: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Name500Type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500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символдардың қалыпқа келтірілген жолы. </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көп ұзындығы: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UnifiedCode20Type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20 символға дейін: 2-нұсқа.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сәйкестендірушісі "Анықтамалықтың (сыныптауыштың) сәйкестендірушісі" атрибутында белгіленген анықтамалыққа (сыныптауышқа) сәйкес кодтың мәні.</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көп ұзындығы: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Currency‌Code‌V3‌Type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Валюта_ Коды. Әріптік: 3-нұсқа.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сәйкестендірушісі "Анықтамалықтың (сыныптауыштың) сәйкестендірушісі" атрибутында белгіленген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UnqualifiedCountryCodeType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Анықтамалыққа (сыныптауышқа) сілтемесіз елдің коды_ Коды. Екі әріптік.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сәйкестендірушісі "Анықтамалықтың (сыныптауыштың) сәйкестендірушісі" атрибутында белгіленген анықтамалыққа (сыныптауышқа) сәйкес елдің екі әріптік кодының мәні. </w:t>
            </w:r>
          </w:p>
          <w:p>
            <w:pPr>
              <w:spacing w:after="20"/>
              <w:ind w:left="20"/>
              <w:jc w:val="both"/>
            </w:pPr>
            <w:r>
              <w:rPr>
                <w:rFonts w:ascii="Times New Roman"/>
                <w:b w:val="false"/>
                <w:i w:val="false"/>
                <w:color w:val="000000"/>
                <w:sz w:val="20"/>
              </w:rPr>
              <w:t>
Шаблон: [A-Z]{2}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Code20Type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20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символдардың қалыпқа келтірілген жолы. </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көп ұзындығы: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VehicleIdType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құралы_ Сәйкестендіруші.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символдардың қалыпқа келтірілген жолы. </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көп ұзындығы: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AddressKindCodeType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түрі_ Коды.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мекенжайлар түрлерінің анықтамалығына сәйкес кодтың мәні.</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көп ұзындығы: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CommunicationChannelCodeV2Type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Коммуникациялық ортаның типі_ Код: 2-нұсқа.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түрлерінің анықтамалығына сәйкес кодтың мәні. </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көп ұзындығы: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Code1‌Type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1 символ.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символдардың қалыпқа келтірілген жолы. </w:t>
            </w:r>
          </w:p>
          <w:p>
            <w:pPr>
              <w:spacing w:after="20"/>
              <w:ind w:left="20"/>
              <w:jc w:val="both"/>
            </w:pPr>
            <w:r>
              <w:rPr>
                <w:rFonts w:ascii="Times New Roman"/>
                <w:b w:val="false"/>
                <w:i w:val="false"/>
                <w:color w:val="000000"/>
                <w:sz w:val="20"/>
              </w:rPr>
              <w:t>
Ұзындығы: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Code2‌Type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2 символ.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символдардың қалыпқа келтірілген жолы. </w:t>
            </w:r>
          </w:p>
          <w:p>
            <w:pPr>
              <w:spacing w:after="20"/>
              <w:ind w:left="20"/>
              <w:jc w:val="both"/>
            </w:pPr>
            <w:r>
              <w:rPr>
                <w:rFonts w:ascii="Times New Roman"/>
                <w:b w:val="false"/>
                <w:i w:val="false"/>
                <w:color w:val="000000"/>
                <w:sz w:val="20"/>
              </w:rPr>
              <w:t>
Ұзындығы: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Id25Type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Сәйкестендіруші. 25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символдардың қалыпқа келтірілген жолы. </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көп ұзындығы: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CustomsOfficeCodeType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органы_ Коды.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одаққа мүше мемлекеттердің кеден органдарының сыныптауышына сәйкес кодтың мәні. </w:t>
            </w:r>
          </w:p>
          <w:p>
            <w:pPr>
              <w:spacing w:after="20"/>
              <w:ind w:left="20"/>
              <w:jc w:val="both"/>
            </w:pPr>
            <w:r>
              <w:rPr>
                <w:rFonts w:ascii="Times New Roman"/>
                <w:b w:val="false"/>
                <w:i w:val="false"/>
                <w:color w:val="000000"/>
                <w:sz w:val="20"/>
              </w:rPr>
              <w:t>
Шаблон: [0-9]{2}|[0-9]{5}|[0-9]{8}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VehicleMakeCodeType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маркасы_ Коды.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сәйкестендірушісі "Анықтамалықтың (сыныптауыштың) сәйкестендірушісі" атрибутында белгіленген анықтамалыққа (сыныптауышқа) сәйкес жол көлігі құралының маркасы кодының мәні. </w:t>
            </w:r>
          </w:p>
          <w:p>
            <w:pPr>
              <w:spacing w:after="20"/>
              <w:ind w:left="20"/>
              <w:jc w:val="both"/>
            </w:pPr>
            <w:r>
              <w:rPr>
                <w:rFonts w:ascii="Times New Roman"/>
                <w:b w:val="false"/>
                <w:i w:val="false"/>
                <w:color w:val="000000"/>
                <w:sz w:val="20"/>
              </w:rPr>
              <w:t>
Шаблон: \d{3}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Name50Type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50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көп ұзындығы: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EDocCodeType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 (мәліметтер)_ Коды.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құжаттар мен мәліметтер құрылымдарының тізіліміне сәйкес кодтың мәні. </w:t>
            </w:r>
          </w:p>
          <w:p>
            <w:pPr>
              <w:spacing w:after="20"/>
              <w:ind w:left="20"/>
              <w:jc w:val="both"/>
            </w:pPr>
            <w:r>
              <w:rPr>
                <w:rFonts w:ascii="Times New Roman"/>
                <w:b w:val="false"/>
                <w:i w:val="false"/>
                <w:color w:val="000000"/>
                <w:sz w:val="20"/>
              </w:rPr>
              <w:t>
Шаблон: R(\.[A-Z]{2}\.[A-Z]{2}\.[0-9]{2})?\.[0-9]{3}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UniversallyUniqueIdType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бірегей_ Сәйкестендіруші.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ISO/IEC 9834-8 сәйкес сәйкестендірушінің мәні. </w:t>
            </w:r>
          </w:p>
          <w:p>
            <w:pPr>
              <w:spacing w:after="20"/>
              <w:ind w:left="20"/>
              <w:jc w:val="both"/>
            </w:pPr>
            <w:r>
              <w:rPr>
                <w:rFonts w:ascii="Times New Roman"/>
                <w:b w:val="false"/>
                <w:i w:val="false"/>
                <w:color w:val="000000"/>
                <w:sz w:val="20"/>
              </w:rPr>
              <w:t>
Шаблон: [0-9a-fA-F]{8}-[0-9a-fA-F]{4}-[0-9a-fA-F]{4}-[0-9a-fA-F]{4}-[0-9a-fA-F]{12}</w:t>
            </w:r>
          </w:p>
        </w:tc>
      </w:tr>
    </w:tbl>
    <w:bookmarkStart w:name="z38" w:id="34"/>
    <w:p>
      <w:pPr>
        <w:spacing w:after="0"/>
        <w:ind w:left="0"/>
        <w:jc w:val="both"/>
      </w:pPr>
      <w:r>
        <w:rPr>
          <w:rFonts w:ascii="Times New Roman"/>
          <w:b w:val="false"/>
          <w:i w:val="false"/>
          <w:color w:val="000000"/>
          <w:sz w:val="28"/>
        </w:rPr>
        <w:t>
      11. Жолаушыларға арналған кедендік декларациясының құрылымында пайдаланылған "Кедендік әкімшілендіру" мәндік саласы деректерінің қолданбалы қарапайым типтері туралы мәліметтер 8 және 9-кестелерде берілген.</w:t>
      </w:r>
    </w:p>
    <w:bookmarkEnd w:id="34"/>
    <w:bookmarkStart w:name="z39" w:id="35"/>
    <w:p>
      <w:pPr>
        <w:spacing w:after="0"/>
        <w:ind w:left="0"/>
        <w:jc w:val="both"/>
      </w:pPr>
      <w:r>
        <w:rPr>
          <w:rFonts w:ascii="Times New Roman"/>
          <w:b w:val="false"/>
          <w:i w:val="false"/>
          <w:color w:val="000000"/>
          <w:sz w:val="28"/>
        </w:rPr>
        <w:t>
      8-кесте</w:t>
      </w:r>
    </w:p>
    <w:bookmarkEnd w:id="35"/>
    <w:bookmarkStart w:name="z40" w:id="36"/>
    <w:p>
      <w:pPr>
        <w:spacing w:after="0"/>
        <w:ind w:left="0"/>
        <w:jc w:val="left"/>
      </w:pPr>
      <w:r>
        <w:rPr>
          <w:rFonts w:ascii="Times New Roman"/>
          <w:b/>
          <w:i w:val="false"/>
          <w:color w:val="000000"/>
        </w:rPr>
        <w:t xml:space="preserve"> Жолаушыларға арналған кедендік декларациясының құрылымында пайдаланылған "Кедендік әкімшілендіру" мәндік саласы деректерінің қолданбалы қарапайым типтері туралы жалпы мәліметтер</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i w:val="false"/>
                <w:color w:val="000000"/>
                <w:sz w:val="20"/>
              </w:rPr>
              <w:t>р</w:t>
            </w:r>
            <w:r>
              <w:rPr>
                <w:rFonts w:ascii="Times New Roman"/>
                <w:b/>
                <w:i w:val="false"/>
                <w:color w:val="000000"/>
                <w:sz w:val="20"/>
              </w:rPr>
              <w:t>/</w:t>
            </w:r>
            <w:r>
              <w:rPr>
                <w:rFonts w:ascii="Times New Roman"/>
                <w:b/>
                <w:i w:val="false"/>
                <w:color w:val="000000"/>
                <w:sz w:val="20"/>
              </w:rPr>
              <w:t>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кеңістігінің сәйкестендірушісі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urn:EEC:M:CA:SimpleDataObjects:vX.X.X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кеңістігінің префиксі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w:t>
            </w:r>
          </w:p>
        </w:tc>
      </w:tr>
    </w:tbl>
    <w:p>
      <w:pPr>
        <w:spacing w:after="0"/>
        <w:ind w:left="0"/>
        <w:jc w:val="both"/>
      </w:pPr>
      <w:r>
        <w:rPr>
          <w:rFonts w:ascii="Times New Roman"/>
          <w:b w:val="false"/>
          <w:i w:val="false"/>
          <w:color w:val="000000"/>
          <w:sz w:val="28"/>
        </w:rPr>
        <w:t>
      Атаулар кеңістігіндегі "X.X.X" символдары жолаушыларға арналған кедендік декларациясының құрылымын әзірлек кезінде пайдаланылған деректер моделінің "Кедендік әкімшілендіру" мәндік саласы нұсқасының нөміріне сәйкес келеді.</w:t>
      </w:r>
    </w:p>
    <w:bookmarkStart w:name="z41" w:id="37"/>
    <w:p>
      <w:pPr>
        <w:spacing w:after="0"/>
        <w:ind w:left="0"/>
        <w:jc w:val="both"/>
      </w:pPr>
      <w:r>
        <w:rPr>
          <w:rFonts w:ascii="Times New Roman"/>
          <w:b w:val="false"/>
          <w:i w:val="false"/>
          <w:color w:val="000000"/>
          <w:sz w:val="28"/>
        </w:rPr>
        <w:t>
      9-кестеде мынадай өрістер (графалар) қалыптастырылады:</w:t>
      </w:r>
    </w:p>
    <w:bookmarkEnd w:id="37"/>
    <w:p>
      <w:pPr>
        <w:spacing w:after="0"/>
        <w:ind w:left="0"/>
        <w:jc w:val="both"/>
      </w:pPr>
      <w:r>
        <w:rPr>
          <w:rFonts w:ascii="Times New Roman"/>
          <w:b w:val="false"/>
          <w:i w:val="false"/>
          <w:color w:val="000000"/>
          <w:sz w:val="28"/>
        </w:rPr>
        <w:t>
      "сәйкестендіруші" – деректер моделіндегі деректер типінің сәйкестендірушісі;</w:t>
      </w:r>
    </w:p>
    <w:p>
      <w:pPr>
        <w:spacing w:after="0"/>
        <w:ind w:left="0"/>
        <w:jc w:val="both"/>
      </w:pPr>
      <w:r>
        <w:rPr>
          <w:rFonts w:ascii="Times New Roman"/>
          <w:b w:val="false"/>
          <w:i w:val="false"/>
          <w:color w:val="000000"/>
          <w:sz w:val="28"/>
        </w:rPr>
        <w:t>
      "UML конструкциясы" – деректер типіне сәйкес келетін деректер моделіндегі UML конструкцияның сәйкестендірушісі;</w:t>
      </w:r>
    </w:p>
    <w:p>
      <w:pPr>
        <w:spacing w:after="0"/>
        <w:ind w:left="0"/>
        <w:jc w:val="both"/>
      </w:pPr>
      <w:r>
        <w:rPr>
          <w:rFonts w:ascii="Times New Roman"/>
          <w:b w:val="false"/>
          <w:i w:val="false"/>
          <w:color w:val="000000"/>
          <w:sz w:val="28"/>
        </w:rPr>
        <w:t>
      "аты" – деректер моделіндегі деректер типінің аты;</w:t>
      </w:r>
    </w:p>
    <w:p>
      <w:pPr>
        <w:spacing w:after="0"/>
        <w:ind w:left="0"/>
        <w:jc w:val="both"/>
      </w:pPr>
      <w:r>
        <w:rPr>
          <w:rFonts w:ascii="Times New Roman"/>
          <w:b w:val="false"/>
          <w:i w:val="false"/>
          <w:color w:val="000000"/>
          <w:sz w:val="28"/>
        </w:rPr>
        <w:t>
      "мәндер аумағы" – деректер типіне сәйкес рұқсат етілетін мәндердің көптігі.</w:t>
      </w:r>
    </w:p>
    <w:bookmarkStart w:name="z42" w:id="38"/>
    <w:p>
      <w:pPr>
        <w:spacing w:after="0"/>
        <w:ind w:left="0"/>
        <w:jc w:val="both"/>
      </w:pPr>
      <w:r>
        <w:rPr>
          <w:rFonts w:ascii="Times New Roman"/>
          <w:b w:val="false"/>
          <w:i w:val="false"/>
          <w:color w:val="000000"/>
          <w:sz w:val="28"/>
        </w:rPr>
        <w:t>
      9-кесте</w:t>
      </w:r>
    </w:p>
    <w:bookmarkEnd w:id="38"/>
    <w:bookmarkStart w:name="z43" w:id="39"/>
    <w:p>
      <w:pPr>
        <w:spacing w:after="0"/>
        <w:ind w:left="0"/>
        <w:jc w:val="left"/>
      </w:pPr>
      <w:r>
        <w:rPr>
          <w:rFonts w:ascii="Times New Roman"/>
          <w:b/>
          <w:i w:val="false"/>
          <w:color w:val="000000"/>
        </w:rPr>
        <w:t xml:space="preserve"> Жолаушыларға арналған кедендік декларациясының құрылымында пайдаланылған "Кедендік әкімшілендіру" мәндік саласы деректерінің қолданбалы қарапайым типтері</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i w:val="false"/>
                <w:color w:val="000000"/>
                <w:sz w:val="20"/>
              </w:rPr>
              <w:t>р</w:t>
            </w:r>
            <w:r>
              <w:rPr>
                <w:rFonts w:ascii="Times New Roman"/>
                <w:b/>
                <w:i w:val="false"/>
                <w:color w:val="000000"/>
                <w:sz w:val="20"/>
              </w:rPr>
              <w:t>/</w:t>
            </w:r>
            <w:r>
              <w:rPr>
                <w:rFonts w:ascii="Times New Roman"/>
                <w:b/>
                <w:i w:val="false"/>
                <w:color w:val="000000"/>
                <w:sz w:val="20"/>
              </w:rPr>
              <w:t>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Сәйкестендіруші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UML</w:t>
            </w:r>
            <w:r>
              <w:rPr>
                <w:rFonts w:ascii="Times New Roman"/>
                <w:b/>
                <w:i w:val="false"/>
                <w:color w:val="000000"/>
                <w:sz w:val="20"/>
              </w:rPr>
              <w:t xml:space="preserve"> к</w:t>
            </w:r>
            <w:r>
              <w:rPr>
                <w:rFonts w:ascii="Times New Roman"/>
                <w:b/>
                <w:i w:val="false"/>
                <w:color w:val="000000"/>
                <w:sz w:val="20"/>
              </w:rPr>
              <w:t>онструкция</w:t>
            </w:r>
            <w:r>
              <w:rPr>
                <w:rFonts w:ascii="Times New Roman"/>
                <w:b/>
                <w:i w:val="false"/>
                <w:color w:val="000000"/>
                <w:sz w:val="20"/>
              </w:rPr>
              <w:t>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Мәндер аумағы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Payment‌Amount‌With‌Currency‌Type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Валютасы көрсетілген төлем_ Ақшалай сомасы.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цифрдың ең көп саны: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TransportModeNameType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түрі_ Аты.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CustomsDocumentIdType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құжатының тіркеу журналы бойынша нөмірі_ Сәйкестендіруші.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5.</w:t>
            </w:r>
          </w:p>
          <w:p>
            <w:pPr>
              <w:spacing w:after="20"/>
              <w:ind w:left="20"/>
              <w:jc w:val="both"/>
            </w:pPr>
            <w:r>
              <w:rPr>
                <w:rFonts w:ascii="Times New Roman"/>
                <w:b w:val="false"/>
                <w:i w:val="false"/>
                <w:color w:val="000000"/>
                <w:sz w:val="20"/>
              </w:rPr>
              <w:t>
Ең көп ұзындығы: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CustomsReceiptDocIdType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кіріс ордерінің бланкісі_ Сәйкестендіруші.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Ұзындығы: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ReregistrationCodeType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қайта тіркеу белгісі_ Коды.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Шаблон: \d{1}|\d{2}|\d{3}|[А-Я]{1}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Id8Type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Сәйкестендіруші. 8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CACountryCodeType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Ел_ Коды.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сәйкестендірушісі "Анықтамалықтың (сыныптауыштың) сәйкестендірушісі" атрибутында белгіленген анықтамалыққа (сыныптауышқа) сәйкес елдің екі әріптік кодының немесе құжатты (мәліметтерді) толтыру тәртібін регламенттейтін нормативтік құқықтық актілермен белгіленген кодтың мәні.</w:t>
            </w:r>
          </w:p>
          <w:p>
            <w:pPr>
              <w:spacing w:after="20"/>
              <w:ind w:left="20"/>
              <w:jc w:val="both"/>
            </w:pPr>
            <w:r>
              <w:rPr>
                <w:rFonts w:ascii="Times New Roman"/>
                <w:b w:val="false"/>
                <w:i w:val="false"/>
                <w:color w:val="000000"/>
                <w:sz w:val="20"/>
              </w:rPr>
              <w:t>
Шаблон: ([A-Z]{2})|(\d{2})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тұлға_ Сәйкестендіруші.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тіркелген елде қабылданған қағидаларға сәйкес сәйкестендірушінің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Id6Type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Сәйкестендіруші. 6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EDoc‌Indicator‌Code‌Type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белгісі_ Коды.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ұсыну белгісінің кодтық белгіленімі.</w:t>
            </w:r>
          </w:p>
          <w:p>
            <w:pPr>
              <w:spacing w:after="20"/>
              <w:ind w:left="20"/>
              <w:jc w:val="both"/>
            </w:pPr>
            <w:r>
              <w:rPr>
                <w:rFonts w:ascii="Times New Roman"/>
                <w:b w:val="false"/>
                <w:i w:val="false"/>
                <w:color w:val="000000"/>
                <w:sz w:val="20"/>
              </w:rPr>
              <w:t>
Шаблон: (ЭД)|(ОО)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Measure‌Unit‌Abbreviation‌Code‌Type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белгіленімі_ Коды.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13</w:t>
            </w:r>
          </w:p>
        </w:tc>
      </w:tr>
    </w:tbl>
    <w:bookmarkStart w:name="z44" w:id="40"/>
    <w:p>
      <w:pPr>
        <w:spacing w:after="0"/>
        <w:ind w:left="0"/>
        <w:jc w:val="both"/>
      </w:pPr>
      <w:r>
        <w:rPr>
          <w:rFonts w:ascii="Times New Roman"/>
          <w:b w:val="false"/>
          <w:i w:val="false"/>
          <w:color w:val="000000"/>
          <w:sz w:val="28"/>
        </w:rPr>
        <w:t>
      12. Жолаушыларға арналған кедендік декларация құрылымының жекелеген деректемелерін толтыру сипаттамасы 10-кестеде берілген.</w:t>
      </w:r>
    </w:p>
    <w:bookmarkEnd w:id="40"/>
    <w:bookmarkStart w:name="z45" w:id="41"/>
    <w:p>
      <w:pPr>
        <w:spacing w:after="0"/>
        <w:ind w:left="0"/>
        <w:jc w:val="both"/>
      </w:pPr>
      <w:r>
        <w:rPr>
          <w:rFonts w:ascii="Times New Roman"/>
          <w:b w:val="false"/>
          <w:i w:val="false"/>
          <w:color w:val="000000"/>
          <w:sz w:val="28"/>
        </w:rPr>
        <w:t>
      Кестеде мынадай өрістер (графалар) қалыптастырылады:</w:t>
      </w:r>
    </w:p>
    <w:bookmarkEnd w:id="41"/>
    <w:p>
      <w:pPr>
        <w:spacing w:after="0"/>
        <w:ind w:left="0"/>
        <w:jc w:val="both"/>
      </w:pPr>
      <w:r>
        <w:rPr>
          <w:rFonts w:ascii="Times New Roman"/>
          <w:b w:val="false"/>
          <w:i w:val="false"/>
          <w:color w:val="000000"/>
          <w:sz w:val="28"/>
        </w:rPr>
        <w:t>
      "деректеме атауы" – деректеменің иерархиялық нөмірін көрсете отырып, деректеменің тұрақты немесе ресми сөздік белгіленімі;</w:t>
      </w:r>
    </w:p>
    <w:p>
      <w:pPr>
        <w:spacing w:after="0"/>
        <w:ind w:left="0"/>
        <w:jc w:val="both"/>
      </w:pPr>
      <w:r>
        <w:rPr>
          <w:rFonts w:ascii="Times New Roman"/>
          <w:b w:val="false"/>
          <w:i w:val="false"/>
          <w:color w:val="000000"/>
          <w:sz w:val="28"/>
        </w:rPr>
        <w:t>
      "нысан графасының № / Тәртіптің тармағы" – жолаушыларға арналған кедендік декларациясының нысаны графасының нөмірі немесе жолаушыларға арналған кедендік декларация құрылымының деректемесіне сәйкес келетін Еуразиялық экономикалық комиссия Алқасының 2019 жылғы 23 шілдедегі № 124 шешімімен бекітілген Жолаушыларға арналған кедендік декларацияны толтыру және жолаушыларға арналған кедендік декларацияда мәлімделген мәліметтерді өзгертуге (толықтыруға) байланысты кедендік операцияларды жасау тәртібінің тармағы (тармақшасы, абзацы);</w:t>
      </w:r>
    </w:p>
    <w:p>
      <w:pPr>
        <w:spacing w:after="0"/>
        <w:ind w:left="0"/>
        <w:jc w:val="both"/>
      </w:pPr>
      <w:r>
        <w:rPr>
          <w:rFonts w:ascii="Times New Roman"/>
          <w:b w:val="false"/>
          <w:i w:val="false"/>
          <w:color w:val="000000"/>
          <w:sz w:val="28"/>
        </w:rPr>
        <w:t xml:space="preserve">
      "белгі" – деректемені толтыру қажеттілігін (қажеттілігінің жоқ екенін) көрсететін белгі. Ықтимал мәндер: </w:t>
      </w:r>
    </w:p>
    <w:p>
      <w:pPr>
        <w:spacing w:after="0"/>
        <w:ind w:left="0"/>
        <w:jc w:val="both"/>
      </w:pPr>
      <w:r>
        <w:rPr>
          <w:rFonts w:ascii="Times New Roman"/>
          <w:b w:val="false"/>
          <w:i w:val="false"/>
          <w:color w:val="000000"/>
          <w:sz w:val="28"/>
        </w:rPr>
        <w:t>
      M – деректеме толтырылған болуы тиіс;</w:t>
      </w:r>
    </w:p>
    <w:p>
      <w:pPr>
        <w:spacing w:after="0"/>
        <w:ind w:left="0"/>
        <w:jc w:val="both"/>
      </w:pPr>
      <w:r>
        <w:rPr>
          <w:rFonts w:ascii="Times New Roman"/>
          <w:b w:val="false"/>
          <w:i w:val="false"/>
          <w:color w:val="000000"/>
          <w:sz w:val="28"/>
        </w:rPr>
        <w:t>
      B – деректеме толтырылмайды;</w:t>
      </w:r>
    </w:p>
    <w:p>
      <w:pPr>
        <w:spacing w:after="0"/>
        <w:ind w:left="0"/>
        <w:jc w:val="both"/>
      </w:pPr>
      <w:r>
        <w:rPr>
          <w:rFonts w:ascii="Times New Roman"/>
          <w:b w:val="false"/>
          <w:i w:val="false"/>
          <w:color w:val="000000"/>
          <w:sz w:val="28"/>
        </w:rPr>
        <w:t>
      O – деректемені толтыру талабы Еуразиялық экономикалық комиссия Алқасының 2019 жылғы 23 шілдедегі    № 124 шешімімен бекітілген Жолаушыларға арналған кедендік декларацияны толтыру және жолаушыларға арналған кедендік декларацияда мәлімделген мәліметтерді өзгертуге (толықтыруға) байланысты кедендік операцияларды жасау тәртібімен және (немесе) деректемені толтыру қағидасымен белгіленеді;</w:t>
      </w:r>
    </w:p>
    <w:p>
      <w:pPr>
        <w:spacing w:after="0"/>
        <w:ind w:left="0"/>
        <w:jc w:val="both"/>
      </w:pPr>
      <w:r>
        <w:rPr>
          <w:rFonts w:ascii="Times New Roman"/>
          <w:b w:val="false"/>
          <w:i w:val="false"/>
          <w:color w:val="000000"/>
          <w:sz w:val="28"/>
        </w:rPr>
        <w:t>
      "деректемені толтыру қағидасы" – деректемені толтыру қағидасын айқындайды;</w:t>
      </w:r>
    </w:p>
    <w:p>
      <w:pPr>
        <w:spacing w:after="0"/>
        <w:ind w:left="0"/>
        <w:jc w:val="both"/>
      </w:pPr>
      <w:r>
        <w:rPr>
          <w:rFonts w:ascii="Times New Roman"/>
          <w:b w:val="false"/>
          <w:i w:val="false"/>
          <w:color w:val="000000"/>
          <w:sz w:val="28"/>
        </w:rPr>
        <w:t>
      "қағиданың түрі" – деректемені толтыру қағидасы түрінің кодын айқындайды. Ықтимал мәндер:</w:t>
      </w:r>
    </w:p>
    <w:p>
      <w:pPr>
        <w:spacing w:after="0"/>
        <w:ind w:left="0"/>
        <w:jc w:val="both"/>
      </w:pPr>
      <w:r>
        <w:rPr>
          <w:rFonts w:ascii="Times New Roman"/>
          <w:b w:val="false"/>
          <w:i w:val="false"/>
          <w:color w:val="000000"/>
          <w:sz w:val="28"/>
        </w:rPr>
        <w:t xml:space="preserve">
      "1" – жалпы қағида, Одақтың құқығымен белгіленеді; </w:t>
      </w:r>
    </w:p>
    <w:p>
      <w:pPr>
        <w:spacing w:after="0"/>
        <w:ind w:left="0"/>
        <w:jc w:val="both"/>
      </w:pPr>
      <w:r>
        <w:rPr>
          <w:rFonts w:ascii="Times New Roman"/>
          <w:b w:val="false"/>
          <w:i w:val="false"/>
          <w:color w:val="000000"/>
          <w:sz w:val="28"/>
        </w:rPr>
        <w:t>
      "2" – мүше мемлекетте деректемені толтыру ерекшеліктерін айқындайтын қағида, Одақтың құқығымен белгіленеді;</w:t>
      </w:r>
    </w:p>
    <w:p>
      <w:pPr>
        <w:spacing w:after="0"/>
        <w:ind w:left="0"/>
        <w:jc w:val="both"/>
      </w:pPr>
      <w:r>
        <w:rPr>
          <w:rFonts w:ascii="Times New Roman"/>
          <w:b w:val="false"/>
          <w:i w:val="false"/>
          <w:color w:val="000000"/>
          <w:sz w:val="28"/>
        </w:rPr>
        <w:t>
      "3" – қағида, мүше мемлекеттің заңнамасымен белгіленеді;</w:t>
      </w:r>
    </w:p>
    <w:p>
      <w:pPr>
        <w:spacing w:after="0"/>
        <w:ind w:left="0"/>
        <w:jc w:val="both"/>
      </w:pPr>
      <w:r>
        <w:rPr>
          <w:rFonts w:ascii="Times New Roman"/>
          <w:b w:val="false"/>
          <w:i w:val="false"/>
          <w:color w:val="000000"/>
          <w:sz w:val="28"/>
        </w:rPr>
        <w:t>
      "елдің коды" – "2" немесе "3" түрінің деректемесін толтыру қағидасы қолданылатын әлем елдерінің сыныптауышына сәйкес мүше мемлекеттің коды (AM, BY, KZ, KG, RU);</w:t>
      </w:r>
    </w:p>
    <w:p>
      <w:pPr>
        <w:spacing w:after="0"/>
        <w:ind w:left="0"/>
        <w:jc w:val="both"/>
      </w:pPr>
      <w:r>
        <w:rPr>
          <w:rFonts w:ascii="Times New Roman"/>
          <w:b w:val="false"/>
          <w:i w:val="false"/>
          <w:color w:val="000000"/>
          <w:sz w:val="28"/>
        </w:rPr>
        <w:t>
      "қағиданың сипаттамасы" – деректемені толтыру қағидасының сипаттамасы.</w:t>
      </w:r>
    </w:p>
    <w:bookmarkStart w:name="z46" w:id="42"/>
    <w:p>
      <w:pPr>
        <w:spacing w:after="0"/>
        <w:ind w:left="0"/>
        <w:jc w:val="both"/>
      </w:pPr>
      <w:r>
        <w:rPr>
          <w:rFonts w:ascii="Times New Roman"/>
          <w:b w:val="false"/>
          <w:i w:val="false"/>
          <w:color w:val="000000"/>
          <w:sz w:val="28"/>
        </w:rPr>
        <w:t>
      10-кесте</w:t>
      </w:r>
    </w:p>
    <w:bookmarkEnd w:id="42"/>
    <w:bookmarkStart w:name="z47" w:id="43"/>
    <w:p>
      <w:pPr>
        <w:spacing w:after="0"/>
        <w:ind w:left="0"/>
        <w:jc w:val="left"/>
      </w:pPr>
      <w:r>
        <w:rPr>
          <w:rFonts w:ascii="Times New Roman"/>
          <w:b/>
          <w:i w:val="false"/>
          <w:color w:val="000000"/>
        </w:rPr>
        <w:t xml:space="preserve"> Жолаушыларға арналған кедендік декларация құрылымының жекелеген деректемелерін толтыру сипаттамасы</w:t>
      </w:r>
    </w:p>
    <w:bookmarkEnd w:id="43"/>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Нысан графасының № / Тәртіптің тармағы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Белгісі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 толтыру қағидасы*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қағиданың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қағиданың сипаттамасы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коды</w:t>
            </w:r>
          </w:p>
          <w:p>
            <w:pPr>
              <w:spacing w:after="20"/>
              <w:ind w:left="20"/>
              <w:jc w:val="both"/>
            </w:pPr>
            <w:r>
              <w:rPr>
                <w:rFonts w:ascii="Times New Roman"/>
                <w:b w:val="false"/>
                <w:i w:val="false"/>
                <w:color w:val="000000"/>
                <w:sz w:val="20"/>
              </w:rPr>
              <w:t>
(csdo:‌EDoc‌Code)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коды (csdo:‌EDoc‌Code)" деректемесі "R.047" мәнін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Электрондық құжаттың (мәліметтердің) сәйкестендірушісі</w:t>
            </w:r>
          </w:p>
          <w:p>
            <w:pPr>
              <w:spacing w:after="20"/>
              <w:ind w:left="20"/>
              <w:jc w:val="both"/>
            </w:pPr>
            <w:r>
              <w:rPr>
                <w:rFonts w:ascii="Times New Roman"/>
                <w:b w:val="false"/>
                <w:i w:val="false"/>
                <w:color w:val="000000"/>
                <w:sz w:val="20"/>
              </w:rPr>
              <w:t>
(csdo:‌EDoc‌Id)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сәйкестендірушісі (csdo:‌EDoc‌Id)" деректемесінің мәні шаблонға сәйкес болуы тиіс: [0-9a-fA-F]{8}-[0-9a-fA-F]{4}-[0-9a-fA-F]{4}-[0-9a-fA-F]{4}-[0-9a-fA-F]{12}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Бастапқы электрондық құжаттың (мәліметтердің) сәйкестендірушісі</w:t>
            </w:r>
          </w:p>
          <w:p>
            <w:pPr>
              <w:spacing w:after="20"/>
              <w:ind w:left="20"/>
              <w:jc w:val="both"/>
            </w:pPr>
            <w:r>
              <w:rPr>
                <w:rFonts w:ascii="Times New Roman"/>
                <w:b w:val="false"/>
                <w:i w:val="false"/>
                <w:color w:val="000000"/>
                <w:sz w:val="20"/>
              </w:rPr>
              <w:t>
(csdo:‌EDoc‌Ref‌Id)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"Бастапқы электрондық құжаттың (мәліметтердің) сәйкестендірушісі (csdo:‌EDoc‌Ref‌Id)" деректемесі толтырылған болса, онда деректеменің мәні шаблонға сәйкес болуы тиіс: [0-9a-fA-F]{8}-[0-9a-fA-F]{4}-[0-9a-fA-F]{4}-[0-9a-fA-F]{4}-[0-9a-fA-F]{12}</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Электрондық құжаттың (мәліметтердің) күні мен уақыты</w:t>
            </w:r>
          </w:p>
          <w:p>
            <w:pPr>
              <w:spacing w:after="20"/>
              <w:ind w:left="20"/>
              <w:jc w:val="both"/>
            </w:pPr>
            <w:r>
              <w:rPr>
                <w:rFonts w:ascii="Times New Roman"/>
                <w:b w:val="false"/>
                <w:i w:val="false"/>
                <w:color w:val="000000"/>
                <w:sz w:val="20"/>
              </w:rPr>
              <w:t>
(csdo:‌EDoc‌Date‌Time)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күні мен уақыты (csdo:‌EDoc‌Date‌Time)" деректемесінің мәні Бүкіләлемдік уақытпен айырмашылықты көрсете отырып, жергілікті уақыттың мәні түрінде электрондық құжаттың қалыптастырылған күнін қамтуы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күні мен уақыты (csdo:‌EDoc‌Date‌Time)" деректемесінің мәні шаблонға сәйкес келуі тиіс: YYYY-MM-DDThh:mm:ss.ccc±hh:mm, мұндағы ccc – миллисекунд мәнін білдіретін символдар (болмауы мүмкін)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Орын ауыстыру тәсілінің коды</w:t>
            </w:r>
          </w:p>
          <w:p>
            <w:pPr>
              <w:spacing w:after="20"/>
              <w:ind w:left="20"/>
              <w:jc w:val="both"/>
            </w:pPr>
            <w:r>
              <w:rPr>
                <w:rFonts w:ascii="Times New Roman"/>
                <w:b w:val="false"/>
                <w:i w:val="false"/>
                <w:color w:val="000000"/>
                <w:sz w:val="20"/>
              </w:rPr>
              <w:t>
(casdo:‌PDMoving‌Method‌Code)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2-графа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ауыстыру тәсілінің коды (casdo:‌PDMoving‌Method‌Code)" деректемесі мына мәндердің 1-ін қамтуы тиіс:</w:t>
            </w:r>
          </w:p>
          <w:p>
            <w:pPr>
              <w:spacing w:after="20"/>
              <w:ind w:left="20"/>
              <w:jc w:val="both"/>
            </w:pPr>
            <w:r>
              <w:rPr>
                <w:rFonts w:ascii="Times New Roman"/>
                <w:b w:val="false"/>
                <w:i w:val="false"/>
                <w:color w:val="000000"/>
                <w:sz w:val="20"/>
              </w:rPr>
              <w:t>1 – қол жүгін қоса алғанда, ілесіп алып жүретін багаж;</w:t>
            </w:r>
          </w:p>
          <w:p>
            <w:pPr>
              <w:spacing w:after="20"/>
              <w:ind w:left="20"/>
              <w:jc w:val="both"/>
            </w:pPr>
            <w:r>
              <w:rPr>
                <w:rFonts w:ascii="Times New Roman"/>
                <w:b w:val="false"/>
                <w:i w:val="false"/>
                <w:color w:val="000000"/>
                <w:sz w:val="20"/>
              </w:rPr>
              <w:t xml:space="preserve">
2 – ілесіп алып жүрмейтін багаж (кіретін/шығатын тұлғадан бөлек ілесіп жүретін багаж); </w:t>
            </w:r>
          </w:p>
          <w:p>
            <w:pPr>
              <w:spacing w:after="20"/>
              <w:ind w:left="20"/>
              <w:jc w:val="both"/>
            </w:pPr>
            <w:r>
              <w:rPr>
                <w:rFonts w:ascii="Times New Roman"/>
                <w:b w:val="false"/>
                <w:i w:val="false"/>
                <w:color w:val="000000"/>
                <w:sz w:val="20"/>
              </w:rPr>
              <w:t>
3 – тұлғаның кіруінсіз/шығуынсыз мекенжайына жеткізілетін (қайта салып жіберілетін) тауарлар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"Тауарлар туралы мәліметтер (cacdo:‌PDGoods‌Details)" деректемесінің құрамында "Орын ауыстыру мақсаты (casdo:‌PDTransfer‌Purpose‌Code)" деректемесі "5" мәнін қамтитын болса немесе "Көлік құралдары (cacdo:‌PDTransport‌Means‌Details)" деректемесінің құрамында "Орын ауыстыру мақсаты (casdo:‌PDTransfer‌Purpose‌Code)" деректемесі "5" мәнін қамтитын болса, онда "Орын ауыстыру тәсілінің коды (casdo:‌PDMoving‌Method‌Code)" деректемесі "1" мәнін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Электрондық құжаттың белгісі</w:t>
            </w:r>
          </w:p>
          <w:p>
            <w:pPr>
              <w:spacing w:after="20"/>
              <w:ind w:left="20"/>
              <w:jc w:val="both"/>
            </w:pPr>
            <w:r>
              <w:rPr>
                <w:rFonts w:ascii="Times New Roman"/>
                <w:b w:val="false"/>
                <w:i w:val="false"/>
                <w:color w:val="000000"/>
                <w:sz w:val="20"/>
              </w:rPr>
              <w:t>
(casdo:‌EDoc‌Indicator‌Code)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белгісі (casdo:‌EDoc‌Indicator‌Code)" деректемесі "ЭҚ" – электрондық құжат мәнін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Декларант</w:t>
            </w:r>
          </w:p>
          <w:p>
            <w:pPr>
              <w:spacing w:after="20"/>
              <w:ind w:left="20"/>
              <w:jc w:val="both"/>
            </w:pPr>
            <w:r>
              <w:rPr>
                <w:rFonts w:ascii="Times New Roman"/>
                <w:b w:val="false"/>
                <w:i w:val="false"/>
                <w:color w:val="000000"/>
                <w:sz w:val="20"/>
              </w:rPr>
              <w:t>
(cacdo:‌PDDeclarant‌Details)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1-графа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Аты</w:t>
            </w:r>
          </w:p>
          <w:p>
            <w:pPr>
              <w:spacing w:after="20"/>
              <w:ind w:left="20"/>
              <w:jc w:val="both"/>
            </w:pPr>
            <w:r>
              <w:rPr>
                <w:rFonts w:ascii="Times New Roman"/>
                <w:b w:val="false"/>
                <w:i w:val="false"/>
                <w:color w:val="000000"/>
                <w:sz w:val="20"/>
              </w:rPr>
              <w:t>
(csdo:‌First‌Name)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1-графа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Әкесінің аты</w:t>
            </w:r>
          </w:p>
          <w:p>
            <w:pPr>
              <w:spacing w:after="20"/>
              <w:ind w:left="20"/>
              <w:jc w:val="both"/>
            </w:pPr>
            <w:r>
              <w:rPr>
                <w:rFonts w:ascii="Times New Roman"/>
                <w:b w:val="false"/>
                <w:i w:val="false"/>
                <w:color w:val="000000"/>
                <w:sz w:val="20"/>
              </w:rPr>
              <w:t>
(csdo:‌Middle‌Name)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1-графа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Тегі</w:t>
            </w:r>
          </w:p>
          <w:p>
            <w:pPr>
              <w:spacing w:after="20"/>
              <w:ind w:left="20"/>
              <w:jc w:val="both"/>
            </w:pPr>
            <w:r>
              <w:rPr>
                <w:rFonts w:ascii="Times New Roman"/>
                <w:b w:val="false"/>
                <w:i w:val="false"/>
                <w:color w:val="000000"/>
                <w:sz w:val="20"/>
              </w:rPr>
              <w:t>
(csdo:‌Last‌Name)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1-графа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Салық төлеушінің сәйкестендірушісі</w:t>
            </w:r>
          </w:p>
          <w:p>
            <w:pPr>
              <w:spacing w:after="20"/>
              <w:ind w:left="20"/>
              <w:jc w:val="both"/>
            </w:pPr>
            <w:r>
              <w:rPr>
                <w:rFonts w:ascii="Times New Roman"/>
                <w:b w:val="false"/>
                <w:i w:val="false"/>
                <w:color w:val="000000"/>
                <w:sz w:val="20"/>
              </w:rPr>
              <w:t>
(csdo:‌Taxpayer‌Id)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Жеке тұлғаның сәйкестендірушісі</w:t>
            </w:r>
          </w:p>
          <w:p>
            <w:pPr>
              <w:spacing w:after="20"/>
              <w:ind w:left="20"/>
              <w:jc w:val="both"/>
            </w:pPr>
            <w:r>
              <w:rPr>
                <w:rFonts w:ascii="Times New Roman"/>
                <w:b w:val="false"/>
                <w:i w:val="false"/>
                <w:color w:val="000000"/>
                <w:sz w:val="20"/>
              </w:rPr>
              <w:t>
(casdo:‌Person‌Id)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Жеке куәлік</w:t>
            </w:r>
          </w:p>
          <w:p>
            <w:pPr>
              <w:spacing w:after="20"/>
              <w:ind w:left="20"/>
              <w:jc w:val="both"/>
            </w:pPr>
            <w:r>
              <w:rPr>
                <w:rFonts w:ascii="Times New Roman"/>
                <w:b w:val="false"/>
                <w:i w:val="false"/>
                <w:color w:val="000000"/>
                <w:sz w:val="20"/>
              </w:rPr>
              <w:t>
(ccdo:‌Identity‌Doc‌V3‌Details)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1-графа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1-графа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елдің екі әріпті кодының мәнін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сәйкестендірушісі (codeListId атрибуты)" атрибуты "2021" мәнін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Жеке басты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1-графа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коды (csdo:‌Identity‌Doc‌Kind‌Code)" деректемесі жеке басты куәландыратын құжаттар түрлерінің сыныптауышына сәйкес құжат түрі кодының мәнін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коды (csdo:IdentityDocKindCode)" деректемесінің "анықтамалықтың (сыныптауыштың) сәйкестендірушісі (codeListId атрибуты)" атрибуты "2053" мәнін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Құжат түрінің атауы</w:t>
            </w:r>
          </w:p>
          <w:p>
            <w:pPr>
              <w:spacing w:after="20"/>
              <w:ind w:left="20"/>
              <w:jc w:val="both"/>
            </w:pPr>
            <w:r>
              <w:rPr>
                <w:rFonts w:ascii="Times New Roman"/>
                <w:b w:val="false"/>
                <w:i w:val="false"/>
                <w:color w:val="000000"/>
                <w:sz w:val="20"/>
              </w:rPr>
              <w:t>
(csdo:‌Doc‌Kind‌Name)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1-графа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Құжаттың сериясы</w:t>
            </w:r>
          </w:p>
          <w:p>
            <w:pPr>
              <w:spacing w:after="20"/>
              <w:ind w:left="20"/>
              <w:jc w:val="both"/>
            </w:pPr>
            <w:r>
              <w:rPr>
                <w:rFonts w:ascii="Times New Roman"/>
                <w:b w:val="false"/>
                <w:i w:val="false"/>
                <w:color w:val="000000"/>
                <w:sz w:val="20"/>
              </w:rPr>
              <w:t>
(csdo:‌Doc‌Series‌Id)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1-графа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1-графа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 Құжаттың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1-графа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 (csdo:‌Doc‌Creation‌Date)" деректемесінің мәні шаблонға сәйкес болуы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Құжаттың қолданылу мерзімі аяқталатын күні</w:t>
            </w:r>
          </w:p>
          <w:p>
            <w:pPr>
              <w:spacing w:after="20"/>
              <w:ind w:left="20"/>
              <w:jc w:val="both"/>
            </w:pPr>
            <w:r>
              <w:rPr>
                <w:rFonts w:ascii="Times New Roman"/>
                <w:b w:val="false"/>
                <w:i w:val="false"/>
                <w:color w:val="000000"/>
                <w:sz w:val="20"/>
              </w:rPr>
              <w:t>
(csdo:‌Doc‌Validity‌Date)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Мүше мемлекеттің уәкілетті органының сәйкестендірушісі</w:t>
            </w:r>
          </w:p>
          <w:p>
            <w:pPr>
              <w:spacing w:after="20"/>
              <w:ind w:left="20"/>
              <w:jc w:val="both"/>
            </w:pPr>
            <w:r>
              <w:rPr>
                <w:rFonts w:ascii="Times New Roman"/>
                <w:b w:val="false"/>
                <w:i w:val="false"/>
                <w:color w:val="000000"/>
                <w:sz w:val="20"/>
              </w:rPr>
              <w:t>
(csdo:‌Authority‌Id)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Мүше мемлекеттің уәкілетті органының атауы</w:t>
            </w:r>
          </w:p>
          <w:p>
            <w:pPr>
              <w:spacing w:after="20"/>
              <w:ind w:left="20"/>
              <w:jc w:val="both"/>
            </w:pPr>
            <w:r>
              <w:rPr>
                <w:rFonts w:ascii="Times New Roman"/>
                <w:b w:val="false"/>
                <w:i w:val="false"/>
                <w:color w:val="000000"/>
                <w:sz w:val="20"/>
              </w:rPr>
              <w:t>
(csdo:‌Authority‌Name)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Мекенжай</w:t>
            </w:r>
          </w:p>
          <w:p>
            <w:pPr>
              <w:spacing w:after="20"/>
              <w:ind w:left="20"/>
              <w:jc w:val="both"/>
            </w:pPr>
            <w:r>
              <w:rPr>
                <w:rFonts w:ascii="Times New Roman"/>
                <w:b w:val="false"/>
                <w:i w:val="false"/>
                <w:color w:val="000000"/>
                <w:sz w:val="20"/>
              </w:rPr>
              <w:t>
(ccdo:‌Subject‌Address‌Details)</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1-графа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пайдалану үшін көлік құралын әкелу (соның ішінде уақытша), қолма-қол ақшалай қаражатты және (немесе) ақша құралдарын әкелу немесе әкету мақсатында кедендік декларациялау кезінде жеке пайдалануға арналған тауарларды, соның ішінде жеке пайдалануға арналған көлік құралдарын кедендік транзит кедендік рәсіміне орналастыру үшін мүше мемлекеттің жеке тұлғасы қатаң түрде "Мекенжай (ccdo:‌Subject‌Address‌Details)" деректемесінің 1 данасын толтыруы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пайдалану үшін көлік құралын әкелу (соның ішінде уақытша), қолма-қол ақшалай қаражатты және (немесе) ақша құралдарын әкелу немесе әкету мақсатында кедендік декларациялау кезінде жеке пайдалануға арналған тауарларды, соның ішінде жеке пайдалануға арналған көлік құралдарын кедендік транзит кедендік рәсіміне орналастыру үшін шетелдік жеке тұлға қатаң түрде "Мекенжай (ccdo:‌Subject‌Address‌Details)" деректемесінің 2 данасын толтыруы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құралдары (cacdo:‌PDTransport‌Means‌Details)" деректемесінің құрамында "Орын ауыстыру мақсаты (casdo:‌PDTransfer‌Purpose‌Code)" деректемесі мәндердің 1-ін: "1", "2", "5" қамтитын болса, онда "Мекенжай (ccdo:‌Subject‌Address‌Details)" деректемесі толтырылуы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"Ақшалай қаражаттар және (немесе) ақша құралдары (cacdo:‌PDMoney‌Details)" деректемесі толтырылған болса, онда "Мекенжай (ccdo:‌Subject‌Address‌Details)" деректемесі толтырылуы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 толтырылған болса, онда "Мекенжай (ccdo:‌Subject‌Address‌Details)" деректемесі үшін елдімекен туралы мәліметтерді көрсету кезінде кемінде 1 деректеме толтырылған болуы тиіс: "Қала (csdo:‌City‌Name)", "Елдімекен (csdo:‌Settlement‌Name)"</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Мекенжай түрінің коды</w:t>
            </w:r>
          </w:p>
          <w:p>
            <w:pPr>
              <w:spacing w:after="20"/>
              <w:ind w:left="20"/>
              <w:jc w:val="both"/>
            </w:pPr>
            <w:r>
              <w:rPr>
                <w:rFonts w:ascii="Times New Roman"/>
                <w:b w:val="false"/>
                <w:i w:val="false"/>
                <w:color w:val="000000"/>
                <w:sz w:val="20"/>
              </w:rPr>
              <w:t>
(csdo:‌Address‌Kind‌Code)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деректемесінің 1 данасы толтырылған болса, онда "Мекенжай түрінің коды (csdo:‌Address‌Kind‌Code)" деректемесі "Мекенжай түрінің коды (csdo:‌Address‌Kind‌Code)" должен содержать значение "1" – тіркеу мекенжайы (тұрақты тұрғылықты (тіркелген) жерінің мекенжайы туралы мәліметтер көрсетілген кезде) мәнін қамтуы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деректемесінің 2 данасы толтырылған болса, онда "Мекенжай түрінің коды (csdo:‌Address‌Kind‌Code)" деректемесі мәндердің 1-ін қамтуы тиіс:</w:t>
            </w:r>
          </w:p>
          <w:p>
            <w:pPr>
              <w:spacing w:after="20"/>
              <w:ind w:left="20"/>
              <w:jc w:val="both"/>
            </w:pPr>
            <w:r>
              <w:rPr>
                <w:rFonts w:ascii="Times New Roman"/>
                <w:b w:val="false"/>
                <w:i w:val="false"/>
                <w:color w:val="000000"/>
                <w:sz w:val="20"/>
              </w:rPr>
              <w:t>
1 – тіркеу мекенжайы (тұрақты тұрғылықты (тіркелген) жерінің мекенжайы туралы мәліметтер көрсетілген кезде);</w:t>
            </w:r>
          </w:p>
          <w:p>
            <w:pPr>
              <w:spacing w:after="20"/>
              <w:ind w:left="20"/>
              <w:jc w:val="both"/>
            </w:pPr>
            <w:r>
              <w:rPr>
                <w:rFonts w:ascii="Times New Roman"/>
                <w:b w:val="false"/>
                <w:i w:val="false"/>
                <w:color w:val="000000"/>
                <w:sz w:val="20"/>
              </w:rPr>
              <w:t>
2 – нақты мекенжайы (мүше мемлекетте уақытша тұрған (келген) мекенжайы туралы мәліметтер көрсетілген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 қайталанатын мәндерді қамтымауы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1-графа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елдің екі әріпті кодының мәнін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сәйкестендірушісі (codeListId атрибуты)" атрибуты "2021" мәнін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Өңір</w:t>
            </w:r>
          </w:p>
          <w:p>
            <w:pPr>
              <w:spacing w:after="20"/>
              <w:ind w:left="20"/>
              <w:jc w:val="both"/>
            </w:pPr>
            <w:r>
              <w:rPr>
                <w:rFonts w:ascii="Times New Roman"/>
                <w:b w:val="false"/>
                <w:i w:val="false"/>
                <w:color w:val="000000"/>
                <w:sz w:val="20"/>
              </w:rPr>
              <w:t>
(csdo:‌Region‌Name)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1-графа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Аудан</w:t>
            </w:r>
          </w:p>
          <w:p>
            <w:pPr>
              <w:spacing w:after="20"/>
              <w:ind w:left="20"/>
              <w:jc w:val="both"/>
            </w:pPr>
            <w:r>
              <w:rPr>
                <w:rFonts w:ascii="Times New Roman"/>
                <w:b w:val="false"/>
                <w:i w:val="false"/>
                <w:color w:val="000000"/>
                <w:sz w:val="20"/>
              </w:rPr>
              <w:t>
(csdo:‌District‌Name)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1-графа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Қала</w:t>
            </w:r>
          </w:p>
          <w:p>
            <w:pPr>
              <w:spacing w:after="20"/>
              <w:ind w:left="20"/>
              <w:jc w:val="both"/>
            </w:pPr>
            <w:r>
              <w:rPr>
                <w:rFonts w:ascii="Times New Roman"/>
                <w:b w:val="false"/>
                <w:i w:val="false"/>
                <w:color w:val="000000"/>
                <w:sz w:val="20"/>
              </w:rPr>
              <w:t>
(csdo:‌City‌Name)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1-графа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Елдімекен</w:t>
            </w:r>
          </w:p>
          <w:p>
            <w:pPr>
              <w:spacing w:after="20"/>
              <w:ind w:left="20"/>
              <w:jc w:val="both"/>
            </w:pPr>
            <w:r>
              <w:rPr>
                <w:rFonts w:ascii="Times New Roman"/>
                <w:b w:val="false"/>
                <w:i w:val="false"/>
                <w:color w:val="000000"/>
                <w:sz w:val="20"/>
              </w:rPr>
              <w:t>
(csdo:‌Settlement‌Name)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1-графа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"Елдімекен (csdo:‌Settlement‌Name)" деректемесі толтырылған болса, онда "Елдімекен (csdo:‌Settlement‌Name)" деректемесі "Қала (csdo:‌City‌Name)" деректемесінің мәнінен ерекшеленетін елдімекеннің атауын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Көше</w:t>
            </w:r>
          </w:p>
          <w:p>
            <w:pPr>
              <w:spacing w:after="20"/>
              <w:ind w:left="20"/>
              <w:jc w:val="both"/>
            </w:pPr>
            <w:r>
              <w:rPr>
                <w:rFonts w:ascii="Times New Roman"/>
                <w:b w:val="false"/>
                <w:i w:val="false"/>
                <w:color w:val="000000"/>
                <w:sz w:val="20"/>
              </w:rPr>
              <w:t>
(csdo:‌Street‌Name)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1-графа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Үйдің нөмірі</w:t>
            </w:r>
          </w:p>
          <w:p>
            <w:pPr>
              <w:spacing w:after="20"/>
              <w:ind w:left="20"/>
              <w:jc w:val="both"/>
            </w:pPr>
            <w:r>
              <w:rPr>
                <w:rFonts w:ascii="Times New Roman"/>
                <w:b w:val="false"/>
                <w:i w:val="false"/>
                <w:color w:val="000000"/>
                <w:sz w:val="20"/>
              </w:rPr>
              <w:t>
(csdo:‌Building‌Number‌Id)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1-графа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 Үй-жайдың нөмірі</w:t>
            </w:r>
          </w:p>
          <w:p>
            <w:pPr>
              <w:spacing w:after="20"/>
              <w:ind w:left="20"/>
              <w:jc w:val="both"/>
            </w:pPr>
            <w:r>
              <w:rPr>
                <w:rFonts w:ascii="Times New Roman"/>
                <w:b w:val="false"/>
                <w:i w:val="false"/>
                <w:color w:val="000000"/>
                <w:sz w:val="20"/>
              </w:rPr>
              <w:t>
(csdo:‌Room‌Number‌Id)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1-графа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 Пошта индексі</w:t>
            </w:r>
          </w:p>
          <w:p>
            <w:pPr>
              <w:spacing w:after="20"/>
              <w:ind w:left="20"/>
              <w:jc w:val="both"/>
            </w:pPr>
            <w:r>
              <w:rPr>
                <w:rFonts w:ascii="Times New Roman"/>
                <w:b w:val="false"/>
                <w:i w:val="false"/>
                <w:color w:val="000000"/>
                <w:sz w:val="20"/>
              </w:rPr>
              <w:t>
(csdo:‌Post‌Code)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 Абоненттік жәшіктің нөмірі</w:t>
            </w:r>
          </w:p>
          <w:p>
            <w:pPr>
              <w:spacing w:after="20"/>
              <w:ind w:left="20"/>
              <w:jc w:val="both"/>
            </w:pPr>
            <w:r>
              <w:rPr>
                <w:rFonts w:ascii="Times New Roman"/>
                <w:b w:val="false"/>
                <w:i w:val="false"/>
                <w:color w:val="000000"/>
                <w:sz w:val="20"/>
              </w:rPr>
              <w:t>
(csdo:‌Post‌Office‌Box‌Id)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Туған күні</w:t>
            </w:r>
          </w:p>
          <w:p>
            <w:pPr>
              <w:spacing w:after="20"/>
              <w:ind w:left="20"/>
              <w:jc w:val="both"/>
            </w:pPr>
            <w:r>
              <w:rPr>
                <w:rFonts w:ascii="Times New Roman"/>
                <w:b w:val="false"/>
                <w:i w:val="false"/>
                <w:color w:val="000000"/>
                <w:sz w:val="20"/>
              </w:rPr>
              <w:t>
(csdo:‌Birth‌Date)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жолаушыларға арналған кедендік декларация қосымшасының </w:t>
            </w:r>
          </w:p>
          <w:p>
            <w:pPr>
              <w:spacing w:after="20"/>
              <w:ind w:left="20"/>
              <w:jc w:val="both"/>
            </w:pPr>
            <w:r>
              <w:rPr>
                <w:rFonts w:ascii="Times New Roman"/>
                <w:b w:val="false"/>
                <w:i w:val="false"/>
                <w:color w:val="000000"/>
                <w:sz w:val="20"/>
              </w:rPr>
              <w:t>
1-графасы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санатының коды (casdo:‌PDGoods‌Category‌Code)" деректемесінің данасы "01" мәнін қамтитын болса, онда "Туған күні (csdo:‌Birth‌Date)" деректемесі толтырылған болуы тиіс, немесе керісінше "Туған күні (csdo:‌Birth‌Date)" деректемесі толтырылмаған болуы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Құжат туралы мәліметтер</w:t>
            </w:r>
          </w:p>
          <w:p>
            <w:pPr>
              <w:spacing w:after="20"/>
              <w:ind w:left="20"/>
              <w:jc w:val="both"/>
            </w:pPr>
            <w:r>
              <w:rPr>
                <w:rFonts w:ascii="Times New Roman"/>
                <w:b w:val="false"/>
                <w:i w:val="false"/>
                <w:color w:val="000000"/>
                <w:sz w:val="20"/>
              </w:rPr>
              <w:t>
(cacdo:‌CADoc‌Details)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жолаушыларға арналған кедендік декларация қосымшасының </w:t>
            </w:r>
          </w:p>
          <w:p>
            <w:pPr>
              <w:spacing w:after="20"/>
              <w:ind w:left="20"/>
              <w:jc w:val="both"/>
            </w:pPr>
            <w:r>
              <w:rPr>
                <w:rFonts w:ascii="Times New Roman"/>
                <w:b w:val="false"/>
                <w:i w:val="false"/>
                <w:color w:val="000000"/>
                <w:sz w:val="20"/>
              </w:rPr>
              <w:t>
1-графасы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санатының коды (casdo:‌PDGoods‌Category‌Code)" деректемесінің данасы "01" мәнін қамтитын болса, онда "Құжат туралы мәліметтер (cacdo:‌CADoc‌Details)" деректемесі толтырылған болуы тиіс, немесе керісінше "Құжат туралы мәліметтер (cacdo:‌CADoc‌Details)" деректемесі толтырылмаған болуы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Құжат түрінің коды</w:t>
            </w:r>
          </w:p>
          <w:p>
            <w:pPr>
              <w:spacing w:after="20"/>
              <w:ind w:left="20"/>
              <w:jc w:val="both"/>
            </w:pPr>
            <w:r>
              <w:rPr>
                <w:rFonts w:ascii="Times New Roman"/>
                <w:b w:val="false"/>
                <w:i w:val="false"/>
                <w:color w:val="000000"/>
                <w:sz w:val="20"/>
              </w:rPr>
              <w:t>
(csdo:‌Doc‌Kind‌Code)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Құжаттың атауы</w:t>
            </w:r>
          </w:p>
          <w:p>
            <w:pPr>
              <w:spacing w:after="20"/>
              <w:ind w:left="20"/>
              <w:jc w:val="both"/>
            </w:pPr>
            <w:r>
              <w:rPr>
                <w:rFonts w:ascii="Times New Roman"/>
                <w:b w:val="false"/>
                <w:i w:val="false"/>
                <w:color w:val="000000"/>
                <w:sz w:val="20"/>
              </w:rPr>
              <w:t>
(csdo:‌Doc‌Name)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жолаушыларға арналған кедендік декларация қосымшасының </w:t>
            </w:r>
          </w:p>
          <w:p>
            <w:pPr>
              <w:spacing w:after="20"/>
              <w:ind w:left="20"/>
              <w:jc w:val="both"/>
            </w:pPr>
            <w:r>
              <w:rPr>
                <w:rFonts w:ascii="Times New Roman"/>
                <w:b w:val="false"/>
                <w:i w:val="false"/>
                <w:color w:val="000000"/>
                <w:sz w:val="20"/>
              </w:rPr>
              <w:t>
1-графасы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 Құжаттың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жолаушыларға арналған кедендік декларация қосымшасының </w:t>
            </w:r>
          </w:p>
          <w:p>
            <w:pPr>
              <w:spacing w:after="20"/>
              <w:ind w:left="20"/>
              <w:jc w:val="both"/>
            </w:pPr>
            <w:r>
              <w:rPr>
                <w:rFonts w:ascii="Times New Roman"/>
                <w:b w:val="false"/>
                <w:i w:val="false"/>
                <w:color w:val="000000"/>
                <w:sz w:val="20"/>
              </w:rPr>
              <w:t>
1-графасы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 (csdo:‌Doc‌Creation‌Date)" деректемесінің мәні шаблонға сәйкес болуы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 Құжаттың қолданылу мерзімі басталатын күн</w:t>
            </w:r>
          </w:p>
          <w:p>
            <w:pPr>
              <w:spacing w:after="20"/>
              <w:ind w:left="20"/>
              <w:jc w:val="both"/>
            </w:pPr>
            <w:r>
              <w:rPr>
                <w:rFonts w:ascii="Times New Roman"/>
                <w:b w:val="false"/>
                <w:i w:val="false"/>
                <w:color w:val="000000"/>
                <w:sz w:val="20"/>
              </w:rPr>
              <w:t>
(csdo:‌Doc‌Start‌Date)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Құжаттың қолданылу мерзімі аяқталатын күні</w:t>
            </w:r>
          </w:p>
          <w:p>
            <w:pPr>
              <w:spacing w:after="20"/>
              <w:ind w:left="20"/>
              <w:jc w:val="both"/>
            </w:pPr>
            <w:r>
              <w:rPr>
                <w:rFonts w:ascii="Times New Roman"/>
                <w:b w:val="false"/>
                <w:i w:val="false"/>
                <w:color w:val="000000"/>
                <w:sz w:val="20"/>
              </w:rPr>
              <w:t>
(csdo:‌Doc‌Validity‌Date)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Мүше мемлекеттің уәкілетті органының атауы</w:t>
            </w:r>
          </w:p>
          <w:p>
            <w:pPr>
              <w:spacing w:after="20"/>
              <w:ind w:left="20"/>
              <w:jc w:val="both"/>
            </w:pPr>
            <w:r>
              <w:rPr>
                <w:rFonts w:ascii="Times New Roman"/>
                <w:b w:val="false"/>
                <w:i w:val="false"/>
                <w:color w:val="000000"/>
                <w:sz w:val="20"/>
              </w:rPr>
              <w:t>
(csdo:‌Authority‌Name)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 Мүше мемлекеттің уәкілетті органының сәйкестендірушісі</w:t>
            </w:r>
          </w:p>
          <w:p>
            <w:pPr>
              <w:spacing w:after="20"/>
              <w:ind w:left="20"/>
              <w:jc w:val="both"/>
            </w:pPr>
            <w:r>
              <w:rPr>
                <w:rFonts w:ascii="Times New Roman"/>
                <w:b w:val="false"/>
                <w:i w:val="false"/>
                <w:color w:val="000000"/>
                <w:sz w:val="20"/>
              </w:rPr>
              <w:t>
(csdo:‌Authority‌Id)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Жөнелтуші ел</w:t>
            </w:r>
          </w:p>
          <w:p>
            <w:pPr>
              <w:spacing w:after="20"/>
              <w:ind w:left="20"/>
              <w:jc w:val="both"/>
            </w:pPr>
            <w:r>
              <w:rPr>
                <w:rFonts w:ascii="Times New Roman"/>
                <w:b w:val="false"/>
                <w:i w:val="false"/>
                <w:color w:val="000000"/>
                <w:sz w:val="20"/>
              </w:rPr>
              <w:t>
(cacdo:‌Departure‌Country‌Details)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1-графа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"Орын ауыстыру тәсілінің коды (casdo:‌PDMoving‌Method‌Code)" деректемесі "1" мәнін қамтитын болса, онда "Жөнелтуші ел (cacdo:‌Departure‌Country‌Details)" деректемесі толтырылған болуы тиіс, немесе керісінше "Жөнелтуші ел (cacdo:‌Departure‌Country‌Details)" деректемесі толтырылмаған болуы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 Елдің коды</w:t>
            </w:r>
          </w:p>
          <w:p>
            <w:pPr>
              <w:spacing w:after="20"/>
              <w:ind w:left="20"/>
              <w:jc w:val="both"/>
            </w:pPr>
            <w:r>
              <w:rPr>
                <w:rFonts w:ascii="Times New Roman"/>
                <w:b w:val="false"/>
                <w:i w:val="false"/>
                <w:color w:val="000000"/>
                <w:sz w:val="20"/>
              </w:rPr>
              <w:t>
(casdo:‌CACountry‌Code)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1-графа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(casdo:‌CACountry‌Code)" деректемесі әлем елдерінің сыныптауышына сәйкес елдің екі әріпті кодының мәнін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(casdo:‌CACountry‌Code)" деректемесінің "анықтамалықтың (сыныптауыштың) сәйкестендірушісі (codeListId атрибуты)" атрибуты "2021" мәнін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 Елдің қысқаша атауы</w:t>
            </w:r>
          </w:p>
          <w:p>
            <w:pPr>
              <w:spacing w:after="20"/>
              <w:ind w:left="20"/>
              <w:jc w:val="both"/>
            </w:pPr>
            <w:r>
              <w:rPr>
                <w:rFonts w:ascii="Times New Roman"/>
                <w:b w:val="false"/>
                <w:i w:val="false"/>
                <w:color w:val="000000"/>
                <w:sz w:val="20"/>
              </w:rPr>
              <w:t>
(casdo:‌Short‌Country‌Name)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Межелі ел</w:t>
            </w:r>
          </w:p>
          <w:p>
            <w:pPr>
              <w:spacing w:after="20"/>
              <w:ind w:left="20"/>
              <w:jc w:val="both"/>
            </w:pPr>
            <w:r>
              <w:rPr>
                <w:rFonts w:ascii="Times New Roman"/>
                <w:b w:val="false"/>
                <w:i w:val="false"/>
                <w:color w:val="000000"/>
                <w:sz w:val="20"/>
              </w:rPr>
              <w:t>
(cacdo:‌Destination‌Country‌Details)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1-графа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"Орын ауыстыру тәсілінің коды (casdo:‌PDMoving‌Method‌Code)" деректемесі "1" мәнін қамтитын болса, онда "Межелі ел (cacdo:‌Destination‌Country‌Details)" деректемесі толтырылған болуы тиіс, немесе керісінше "Межелі ел (cacdo:‌Destination‌Country‌Details)" деректемесі толтырылмаған болуы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 Елдің коды</w:t>
            </w:r>
          </w:p>
          <w:p>
            <w:pPr>
              <w:spacing w:after="20"/>
              <w:ind w:left="20"/>
              <w:jc w:val="both"/>
            </w:pPr>
            <w:r>
              <w:rPr>
                <w:rFonts w:ascii="Times New Roman"/>
                <w:b w:val="false"/>
                <w:i w:val="false"/>
                <w:color w:val="000000"/>
                <w:sz w:val="20"/>
              </w:rPr>
              <w:t>
(casdo:‌CACountry‌Code)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1-графа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(casdo:‌CACountry‌Code)" деректемесі әлем елдерінің сыныптауышына сәйкес елдің екі әріпті кодының мәнін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(casdo:‌CACountry‌Code)" деректемесінің "анықтамалықтың (сыныптауыштың) сәйкестендірушісі (codeListId атрибуты)" атрибуты "2021" мәнін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 Елдің қысқаша атауы</w:t>
            </w:r>
          </w:p>
          <w:p>
            <w:pPr>
              <w:spacing w:after="20"/>
              <w:ind w:left="20"/>
              <w:jc w:val="both"/>
            </w:pPr>
            <w:r>
              <w:rPr>
                <w:rFonts w:ascii="Times New Roman"/>
                <w:b w:val="false"/>
                <w:i w:val="false"/>
                <w:color w:val="000000"/>
                <w:sz w:val="20"/>
              </w:rPr>
              <w:t>
(casdo:‌Short‌Country‌Name)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Кәмелетке толмаған тұлғалар саны</w:t>
            </w:r>
          </w:p>
          <w:p>
            <w:pPr>
              <w:spacing w:after="20"/>
              <w:ind w:left="20"/>
              <w:jc w:val="both"/>
            </w:pPr>
            <w:r>
              <w:rPr>
                <w:rFonts w:ascii="Times New Roman"/>
                <w:b w:val="false"/>
                <w:i w:val="false"/>
                <w:color w:val="000000"/>
                <w:sz w:val="20"/>
              </w:rPr>
              <w:t>
(casdo:‌Minor‌Person‌Quantity)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1-графа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Тауар партиясы</w:t>
            </w:r>
          </w:p>
          <w:p>
            <w:pPr>
              <w:spacing w:after="20"/>
              <w:ind w:left="20"/>
              <w:jc w:val="both"/>
            </w:pPr>
            <w:r>
              <w:rPr>
                <w:rFonts w:ascii="Times New Roman"/>
                <w:b w:val="false"/>
                <w:i w:val="false"/>
                <w:color w:val="000000"/>
                <w:sz w:val="20"/>
              </w:rPr>
              <w:t>
(cacdo:‌PDGoodsShipment‌Details)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Тауарлар туралы мәліметтер</w:t>
            </w:r>
          </w:p>
          <w:p>
            <w:pPr>
              <w:spacing w:after="20"/>
              <w:ind w:left="20"/>
              <w:jc w:val="both"/>
            </w:pPr>
            <w:r>
              <w:rPr>
                <w:rFonts w:ascii="Times New Roman"/>
                <w:b w:val="false"/>
                <w:i w:val="false"/>
                <w:color w:val="000000"/>
                <w:sz w:val="20"/>
              </w:rPr>
              <w:t>
(cacdo:‌PDGoods‌Details)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Орын ауыстыру мақсаты</w:t>
            </w:r>
          </w:p>
          <w:p>
            <w:pPr>
              <w:spacing w:after="20"/>
              <w:ind w:left="20"/>
              <w:jc w:val="both"/>
            </w:pPr>
            <w:r>
              <w:rPr>
                <w:rFonts w:ascii="Times New Roman"/>
                <w:b w:val="false"/>
                <w:i w:val="false"/>
                <w:color w:val="000000"/>
                <w:sz w:val="20"/>
              </w:rPr>
              <w:t>
(casdo:‌PDTransfer‌Purpose‌Code)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3-графа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ауыстыру мақсаты (casdo:‌PDTransfer‌Purpose‌Code)" деректемесі мәндердің 1-ін қамтуы тиіс:</w:t>
            </w:r>
          </w:p>
          <w:p>
            <w:pPr>
              <w:spacing w:after="20"/>
              <w:ind w:left="20"/>
              <w:jc w:val="both"/>
            </w:pPr>
            <w:r>
              <w:rPr>
                <w:rFonts w:ascii="Times New Roman"/>
                <w:b w:val="false"/>
                <w:i w:val="false"/>
                <w:color w:val="000000"/>
                <w:sz w:val="20"/>
              </w:rPr>
              <w:t>
1 – әкелу (еркін айналыс);</w:t>
            </w:r>
          </w:p>
          <w:p>
            <w:pPr>
              <w:spacing w:after="20"/>
              <w:ind w:left="20"/>
              <w:jc w:val="both"/>
            </w:pPr>
            <w:r>
              <w:rPr>
                <w:rFonts w:ascii="Times New Roman"/>
                <w:b w:val="false"/>
                <w:i w:val="false"/>
                <w:color w:val="000000"/>
                <w:sz w:val="20"/>
              </w:rPr>
              <w:t>3 – әкету;</w:t>
            </w:r>
          </w:p>
          <w:p>
            <w:pPr>
              <w:spacing w:after="20"/>
              <w:ind w:left="20"/>
              <w:jc w:val="both"/>
            </w:pPr>
            <w:r>
              <w:rPr>
                <w:rFonts w:ascii="Times New Roman"/>
                <w:b w:val="false"/>
                <w:i w:val="false"/>
                <w:color w:val="000000"/>
                <w:sz w:val="20"/>
              </w:rPr>
              <w:t>
4 – уақытша әкету;</w:t>
            </w:r>
          </w:p>
          <w:p>
            <w:pPr>
              <w:spacing w:after="20"/>
              <w:ind w:left="20"/>
              <w:jc w:val="both"/>
            </w:pPr>
            <w:r>
              <w:rPr>
                <w:rFonts w:ascii="Times New Roman"/>
                <w:b w:val="false"/>
                <w:i w:val="false"/>
                <w:color w:val="000000"/>
                <w:sz w:val="20"/>
              </w:rPr>
              <w:t>5 – транзит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Кедендік декларациялауға жататын тауарлардың болуы туралы мәліметтер</w:t>
            </w:r>
          </w:p>
          <w:p>
            <w:pPr>
              <w:spacing w:after="20"/>
              <w:ind w:left="20"/>
              <w:jc w:val="both"/>
            </w:pPr>
            <w:r>
              <w:rPr>
                <w:rFonts w:ascii="Times New Roman"/>
                <w:b w:val="false"/>
                <w:i w:val="false"/>
                <w:color w:val="000000"/>
                <w:sz w:val="20"/>
              </w:rPr>
              <w:t>
(cacdo:‌PDDeclared‌Goods‌Info‌Details)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 3.10 графалар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 санатының коды</w:t>
            </w:r>
          </w:p>
          <w:p>
            <w:pPr>
              <w:spacing w:after="20"/>
              <w:ind w:left="20"/>
              <w:jc w:val="both"/>
            </w:pPr>
            <w:r>
              <w:rPr>
                <w:rFonts w:ascii="Times New Roman"/>
                <w:b w:val="false"/>
                <w:i w:val="false"/>
                <w:color w:val="000000"/>
                <w:sz w:val="20"/>
              </w:rPr>
              <w:t>
(casdo:‌PDGoods‌Category‌Code)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 3.10 графалар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санатының коды (casdo:‌PDGoods‌Category‌Code)" деректемесінің данасы мәндердің 1-ін қамтуы тиіс:</w:t>
            </w:r>
          </w:p>
          <w:p>
            <w:pPr>
              <w:spacing w:after="20"/>
              <w:ind w:left="20"/>
              <w:jc w:val="both"/>
            </w:pPr>
            <w:r>
              <w:rPr>
                <w:rFonts w:ascii="Times New Roman"/>
                <w:b w:val="false"/>
                <w:i w:val="false"/>
                <w:color w:val="000000"/>
                <w:sz w:val="20"/>
              </w:rPr>
              <w:t>01 – қолма-қол ақшалай қаражаттар және (немесе) баламасы 10 000 $ асатын жол чектері (1 адамға), вексельдер, чектер (банктік чектер), бағалы қағаздар;</w:t>
            </w:r>
          </w:p>
          <w:p>
            <w:pPr>
              <w:spacing w:after="20"/>
              <w:ind w:left="20"/>
              <w:jc w:val="both"/>
            </w:pPr>
            <w:r>
              <w:rPr>
                <w:rFonts w:ascii="Times New Roman"/>
                <w:b w:val="false"/>
                <w:i w:val="false"/>
                <w:color w:val="000000"/>
                <w:sz w:val="20"/>
              </w:rPr>
              <w:t>
02 – кедендік баждарды, салықтарды төлеуден босатыла отырып әкелінетін тауарлар (жеңілдікпен әкелу);</w:t>
            </w:r>
          </w:p>
          <w:p>
            <w:pPr>
              <w:spacing w:after="20"/>
              <w:ind w:left="20"/>
              <w:jc w:val="both"/>
            </w:pPr>
            <w:r>
              <w:rPr>
                <w:rFonts w:ascii="Times New Roman"/>
                <w:b w:val="false"/>
                <w:i w:val="false"/>
                <w:color w:val="000000"/>
                <w:sz w:val="20"/>
              </w:rPr>
              <w:t>
03 – құны, салмағы және (немесе) саны кедендік баждарды, салықтарды төлеуден босатыла отырып әкелу нормасынан асатын тауарлар;</w:t>
            </w:r>
          </w:p>
          <w:p>
            <w:pPr>
              <w:spacing w:after="20"/>
              <w:ind w:left="20"/>
              <w:jc w:val="both"/>
            </w:pPr>
            <w:r>
              <w:rPr>
                <w:rFonts w:ascii="Times New Roman"/>
                <w:b w:val="false"/>
                <w:i w:val="false"/>
                <w:color w:val="000000"/>
                <w:sz w:val="20"/>
              </w:rPr>
              <w:t>
04 – мәдени құндылықтар;</w:t>
            </w:r>
          </w:p>
          <w:p>
            <w:pPr>
              <w:spacing w:after="20"/>
              <w:ind w:left="20"/>
              <w:jc w:val="both"/>
            </w:pPr>
            <w:r>
              <w:rPr>
                <w:rFonts w:ascii="Times New Roman"/>
                <w:b w:val="false"/>
                <w:i w:val="false"/>
                <w:color w:val="000000"/>
                <w:sz w:val="20"/>
              </w:rPr>
              <w:t>
05 – азаматтық және қызметтік қарулар, оның негізгі (құраушы) бөліктері, оған арналған оқтар;</w:t>
            </w:r>
          </w:p>
          <w:p>
            <w:pPr>
              <w:spacing w:after="20"/>
              <w:ind w:left="20"/>
              <w:jc w:val="both"/>
            </w:pPr>
            <w:r>
              <w:rPr>
                <w:rFonts w:ascii="Times New Roman"/>
                <w:b w:val="false"/>
                <w:i w:val="false"/>
                <w:color w:val="000000"/>
                <w:sz w:val="20"/>
              </w:rPr>
              <w:t>
06 – есірткі құралдары, психотроптық заттар, дәрілік заттар түріндегі олардың прекурсорлары;</w:t>
            </w:r>
          </w:p>
          <w:p>
            <w:pPr>
              <w:spacing w:after="20"/>
              <w:ind w:left="20"/>
              <w:jc w:val="both"/>
            </w:pPr>
            <w:r>
              <w:rPr>
                <w:rFonts w:ascii="Times New Roman"/>
                <w:b w:val="false"/>
                <w:i w:val="false"/>
                <w:color w:val="000000"/>
                <w:sz w:val="20"/>
              </w:rPr>
              <w:t>
07 – жануарлар, өсімдіктер;</w:t>
            </w:r>
          </w:p>
          <w:p>
            <w:pPr>
              <w:spacing w:after="20"/>
              <w:ind w:left="20"/>
              <w:jc w:val="both"/>
            </w:pPr>
            <w:r>
              <w:rPr>
                <w:rFonts w:ascii="Times New Roman"/>
                <w:b w:val="false"/>
                <w:i w:val="false"/>
                <w:color w:val="000000"/>
                <w:sz w:val="20"/>
              </w:rPr>
              <w:t>
08 – минералогия, палеонтология, жануарлардың қазба сүйектері бойынша коллекциялық материалдар;</w:t>
            </w:r>
          </w:p>
          <w:p>
            <w:pPr>
              <w:spacing w:after="20"/>
              <w:ind w:left="20"/>
              <w:jc w:val="both"/>
            </w:pPr>
            <w:r>
              <w:rPr>
                <w:rFonts w:ascii="Times New Roman"/>
                <w:b w:val="false"/>
                <w:i w:val="false"/>
                <w:color w:val="000000"/>
                <w:sz w:val="20"/>
              </w:rPr>
              <w:t>
09 – адамның биологиялық материалдарының үлгілері;</w:t>
            </w:r>
          </w:p>
          <w:p>
            <w:pPr>
              <w:spacing w:after="20"/>
              <w:ind w:left="20"/>
              <w:jc w:val="both"/>
            </w:pPr>
            <w:r>
              <w:rPr>
                <w:rFonts w:ascii="Times New Roman"/>
                <w:b w:val="false"/>
                <w:i w:val="false"/>
                <w:color w:val="000000"/>
                <w:sz w:val="20"/>
              </w:rPr>
              <w:t>
10 – оларға қатысты тыйым салулар мен шектеулер сақталуға жататын және растайтын құжаттарды және (немесе) мәліметтерді ұсыну талап етілетін басқа да тауарлар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санатының коды (casdo:‌PDGoods‌Category‌Code)" деректемесінің даналары қайталанатын мәндерді қамтымауы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 Тауарлар тізбесі</w:t>
            </w:r>
          </w:p>
          <w:p>
            <w:pPr>
              <w:spacing w:after="20"/>
              <w:ind w:left="20"/>
              <w:jc w:val="both"/>
            </w:pPr>
            <w:r>
              <w:rPr>
                <w:rFonts w:ascii="Times New Roman"/>
                <w:b w:val="false"/>
                <w:i w:val="false"/>
                <w:color w:val="000000"/>
                <w:sz w:val="20"/>
              </w:rPr>
              <w:t>
(cacdo:‌PDGoods‌List‌Details)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4-графа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осындай тұлғаларды ілестіріп жүрген тұлға 16 жасқа толмаған жеке тұлғалардың тауарларын кедендік декларациялау кезінде әрбір жеке тұлғаның тауарлары туралы мәліметтерді "Тауарлар тізбесі (cacdo:‌PDGoods‌List‌Details)" деректемесінің жекелеген данасында көрсетеді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w:t>
            </w:r>
          </w:p>
          <w:p>
            <w:pPr>
              <w:spacing w:after="20"/>
              <w:ind w:left="20"/>
              <w:jc w:val="both"/>
            </w:pPr>
            <w:r>
              <w:rPr>
                <w:rFonts w:ascii="Times New Roman"/>
                <w:b w:val="false"/>
                <w:i w:val="false"/>
                <w:color w:val="000000"/>
                <w:sz w:val="20"/>
              </w:rPr>
              <w:t>
(cacdo:‌PDGoods‌Item‌Details)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4-графа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Тауардың реттік нөмірі</w:t>
            </w:r>
          </w:p>
          <w:p>
            <w:pPr>
              <w:spacing w:after="20"/>
              <w:ind w:left="20"/>
              <w:jc w:val="both"/>
            </w:pPr>
            <w:r>
              <w:rPr>
                <w:rFonts w:ascii="Times New Roman"/>
                <w:b w:val="false"/>
                <w:i w:val="false"/>
                <w:color w:val="000000"/>
                <w:sz w:val="20"/>
              </w:rPr>
              <w:t>
(casdo:‌Consignment‌Item‌Ordinal)</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4-графа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тізбесі (cacdo:‌PDGoods‌List‌Details)" деректемесі данасының құрамында "Реттік нөмірі (csdo:‌Object‌Ordinal)" деректемесі "1" мәнінен басталуы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тізбесі (cacdo:‌PDGoods‌List‌Details)" деректемесі данасының құрамында "Реттік нөмірі (csdo:‌Object‌Ordinal)" деректемесі қайталанатын мәндерді қамтымауы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Тауардың ЕАЭО СЭҚ ТН бойынша коды</w:t>
            </w:r>
          </w:p>
          <w:p>
            <w:pPr>
              <w:spacing w:after="20"/>
              <w:ind w:left="20"/>
              <w:jc w:val="both"/>
            </w:pPr>
            <w:r>
              <w:rPr>
                <w:rFonts w:ascii="Times New Roman"/>
                <w:b w:val="false"/>
                <w:i w:val="false"/>
                <w:color w:val="000000"/>
                <w:sz w:val="20"/>
              </w:rPr>
              <w:t>
(csdo:‌Commodity‌Code)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Тауардың атауы</w:t>
            </w:r>
          </w:p>
          <w:p>
            <w:pPr>
              <w:spacing w:after="20"/>
              <w:ind w:left="20"/>
              <w:jc w:val="both"/>
            </w:pPr>
            <w:r>
              <w:rPr>
                <w:rFonts w:ascii="Times New Roman"/>
                <w:b w:val="false"/>
                <w:i w:val="false"/>
                <w:color w:val="000000"/>
                <w:sz w:val="20"/>
              </w:rPr>
              <w:t>
(casdo:‌Goods‌Description‌Text)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4-графа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Брутто салмағы</w:t>
            </w:r>
          </w:p>
          <w:p>
            <w:pPr>
              <w:spacing w:after="20"/>
              <w:ind w:left="20"/>
              <w:jc w:val="both"/>
            </w:pPr>
            <w:r>
              <w:rPr>
                <w:rFonts w:ascii="Times New Roman"/>
                <w:b w:val="false"/>
                <w:i w:val="false"/>
                <w:color w:val="000000"/>
                <w:sz w:val="20"/>
              </w:rPr>
              <w:t>
(csdo:‌Unified‌Gross‌Mass‌Measure)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сәйкестендірушісі</w:t>
            </w:r>
          </w:p>
          <w:p>
            <w:pPr>
              <w:spacing w:after="20"/>
              <w:ind w:left="20"/>
              <w:jc w:val="both"/>
            </w:pPr>
            <w:r>
              <w:rPr>
                <w:rFonts w:ascii="Times New Roman"/>
                <w:b w:val="false"/>
                <w:i w:val="false"/>
                <w:color w:val="000000"/>
                <w:sz w:val="20"/>
              </w:rPr>
              <w:t>
(measurementUnitCodeListId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Нетто салмағы</w:t>
            </w:r>
          </w:p>
          <w:p>
            <w:pPr>
              <w:spacing w:after="20"/>
              <w:ind w:left="20"/>
              <w:jc w:val="both"/>
            </w:pPr>
            <w:r>
              <w:rPr>
                <w:rFonts w:ascii="Times New Roman"/>
                <w:b w:val="false"/>
                <w:i w:val="false"/>
                <w:color w:val="000000"/>
                <w:sz w:val="20"/>
              </w:rPr>
              <w:t>
(csdo:‌Unified‌Net‌Mass‌Measure)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4-графа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"Нетто салмағы (csdo:‌Unified‌Net‌Mass‌Measure)" толтырылған болса, онда "Нетто салмағы (csdo:‌Unified‌Net‌Mass‌Measure)" деректемесі нақты орын ауыстыратын бастапқы қаптаманы ескере отырып, тауар салмағының килограмдағы мәнін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салмағы (csdo:‌Unified‌Net‌Mass‌Measure)" деректемесінің "өлшем бірлігі (measurementUnitCode атрибуты)" атрибуты "166" мәнін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сәйкестендірушісі</w:t>
            </w:r>
          </w:p>
          <w:p>
            <w:pPr>
              <w:spacing w:after="20"/>
              <w:ind w:left="20"/>
              <w:jc w:val="both"/>
            </w:pPr>
            <w:r>
              <w:rPr>
                <w:rFonts w:ascii="Times New Roman"/>
                <w:b w:val="false"/>
                <w:i w:val="false"/>
                <w:color w:val="000000"/>
                <w:sz w:val="20"/>
              </w:rPr>
              <w:t>
(measurementUnitCodeListId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салмағы (csdo:‌Unified‌Net‌Mass‌Measure)" деректемесінің "анықтамалықтың (сыныптауыштың) сәйкестендірушісі (measurementUnitCodeListId атрибуты)" атрибуты "2016" мәнін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Тауардың саны</w:t>
            </w:r>
          </w:p>
          <w:p>
            <w:pPr>
              <w:spacing w:after="20"/>
              <w:ind w:left="20"/>
              <w:jc w:val="both"/>
            </w:pPr>
            <w:r>
              <w:rPr>
                <w:rFonts w:ascii="Times New Roman"/>
                <w:b w:val="false"/>
                <w:i w:val="false"/>
                <w:color w:val="000000"/>
                <w:sz w:val="20"/>
              </w:rPr>
              <w:t>
(cacdo:‌Goods‌Measure‌Details)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4-графа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Өлшем бірлігін көрсете отырып тауардың саны</w:t>
            </w:r>
          </w:p>
          <w:p>
            <w:pPr>
              <w:spacing w:after="20"/>
              <w:ind w:left="20"/>
              <w:jc w:val="both"/>
            </w:pPr>
            <w:r>
              <w:rPr>
                <w:rFonts w:ascii="Times New Roman"/>
                <w:b w:val="false"/>
                <w:i w:val="false"/>
                <w:color w:val="000000"/>
                <w:sz w:val="20"/>
              </w:rPr>
              <w:t>
(casdo:‌Goods‌Measure)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4-графа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 көрсете отырып тауардың саны (casdo:‌Goods‌Measure)"  деректемесі тауар санының литрдегі немесе данадағы мәнін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 көрсете отырып тауардың саны (casdo:‌Goods‌Measure)" деректемесінің "өлшем бірлігі (measurementUnitCode атрибуты)" атрибуты мәндердің 1-ін қамтуы тиіс:</w:t>
            </w:r>
          </w:p>
          <w:p>
            <w:pPr>
              <w:spacing w:after="20"/>
              <w:ind w:left="20"/>
              <w:jc w:val="both"/>
            </w:pPr>
            <w:r>
              <w:rPr>
                <w:rFonts w:ascii="Times New Roman"/>
                <w:b w:val="false"/>
                <w:i w:val="false"/>
                <w:color w:val="000000"/>
                <w:sz w:val="20"/>
              </w:rPr>
              <w:t>
112 – литр;</w:t>
            </w:r>
          </w:p>
          <w:p>
            <w:pPr>
              <w:spacing w:after="20"/>
              <w:ind w:left="20"/>
              <w:jc w:val="both"/>
            </w:pPr>
            <w:r>
              <w:rPr>
                <w:rFonts w:ascii="Times New Roman"/>
                <w:b w:val="false"/>
                <w:i w:val="false"/>
                <w:color w:val="000000"/>
                <w:sz w:val="20"/>
              </w:rPr>
              <w:t>
796 – дана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сәйкестендірушісі</w:t>
            </w:r>
          </w:p>
          <w:p>
            <w:pPr>
              <w:spacing w:after="20"/>
              <w:ind w:left="20"/>
              <w:jc w:val="both"/>
            </w:pPr>
            <w:r>
              <w:rPr>
                <w:rFonts w:ascii="Times New Roman"/>
                <w:b w:val="false"/>
                <w:i w:val="false"/>
                <w:color w:val="000000"/>
                <w:sz w:val="20"/>
              </w:rPr>
              <w:t>
(measurementUnitCodeListId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 көрсете отырып тауардың саны (casdo:‌Goods‌Measure)" деректемесінің "анықтамалықтың (сыныптауыштың) сәйкестендірушісі (measurementUnitCodeListId атрибуты)" атрибуты "2016" мәнін қамтуы тиіс</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Өлшем бірлігінің шартты белгіленімі</w:t>
            </w:r>
          </w:p>
          <w:p>
            <w:pPr>
              <w:spacing w:after="20"/>
              <w:ind w:left="20"/>
              <w:jc w:val="both"/>
            </w:pPr>
            <w:r>
              <w:rPr>
                <w:rFonts w:ascii="Times New Roman"/>
                <w:b w:val="false"/>
                <w:i w:val="false"/>
                <w:color w:val="000000"/>
                <w:sz w:val="20"/>
              </w:rPr>
              <w:t>
(casdo:‌Measure‌Unit‌Abbreviation‌Code)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4-графа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"Өлшем бірлігін көрсете отырып тауардың саны (casdo:‌Goods‌Measure)" деректемесінің "өлшем бірлігі (measurementUnitCode атрибуты)" атрибуты "112" мәнін қамтитын болса, онда "Өлшем бірлігінің шартты белгіленімі (casdo:‌Measure‌Unit‌Abbreviation‌Code)" деректемесі "Л" мәнін қамтуы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"Өлшем бірлігін көрсете отырып тауардың саны (casdo:‌Goods‌Measure)" деректемесінің "өлшем бірлігі (measurementUnitCode атрибуты)" атрибуты "796" мәнін қамтитын болса, онда "Өлшем бірлігінің шартты белгіленімі (casdo:‌Measure‌Unit‌Abbreviation‌Code)" деректемесі "ШТ" мәнін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Тауар белгісінің атауы</w:t>
            </w:r>
          </w:p>
          <w:p>
            <w:pPr>
              <w:spacing w:after="20"/>
              <w:ind w:left="20"/>
              <w:jc w:val="both"/>
            </w:pPr>
            <w:r>
              <w:rPr>
                <w:rFonts w:ascii="Times New Roman"/>
                <w:b w:val="false"/>
                <w:i w:val="false"/>
                <w:color w:val="000000"/>
                <w:sz w:val="20"/>
              </w:rPr>
              <w:t>
(casdo:‌Trade‌Mark‌Name)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4-графа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Марканың атауы</w:t>
            </w:r>
          </w:p>
          <w:p>
            <w:pPr>
              <w:spacing w:after="20"/>
              <w:ind w:left="20"/>
              <w:jc w:val="both"/>
            </w:pPr>
            <w:r>
              <w:rPr>
                <w:rFonts w:ascii="Times New Roman"/>
                <w:b w:val="false"/>
                <w:i w:val="false"/>
                <w:color w:val="000000"/>
                <w:sz w:val="20"/>
              </w:rPr>
              <w:t>
(casdo:‌Product‌Mark‌Name)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4-графа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Модельдің атауы</w:t>
            </w:r>
          </w:p>
          <w:p>
            <w:pPr>
              <w:spacing w:after="20"/>
              <w:ind w:left="20"/>
              <w:jc w:val="both"/>
            </w:pPr>
            <w:r>
              <w:rPr>
                <w:rFonts w:ascii="Times New Roman"/>
                <w:b w:val="false"/>
                <w:i w:val="false"/>
                <w:color w:val="000000"/>
                <w:sz w:val="20"/>
              </w:rPr>
              <w:t>
(csdo:‌Product‌Model‌Name)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4-графа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Өнімді сәйкестендіруші</w:t>
            </w:r>
          </w:p>
          <w:p>
            <w:pPr>
              <w:spacing w:after="20"/>
              <w:ind w:left="20"/>
              <w:jc w:val="both"/>
            </w:pPr>
            <w:r>
              <w:rPr>
                <w:rFonts w:ascii="Times New Roman"/>
                <w:b w:val="false"/>
                <w:i w:val="false"/>
                <w:color w:val="000000"/>
                <w:sz w:val="20"/>
              </w:rPr>
              <w:t>
(csdo:‌Product‌Id)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4-графа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Құны</w:t>
            </w:r>
          </w:p>
          <w:p>
            <w:pPr>
              <w:spacing w:after="20"/>
              <w:ind w:left="20"/>
              <w:jc w:val="both"/>
            </w:pPr>
            <w:r>
              <w:rPr>
                <w:rFonts w:ascii="Times New Roman"/>
                <w:b w:val="false"/>
                <w:i w:val="false"/>
                <w:color w:val="000000"/>
                <w:sz w:val="20"/>
              </w:rPr>
              <w:t>
(casdo:‌CAValue‌Amount)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4-графа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"Құны (casdo:‌CAValue‌Amount)" деректемесі толтырылған болса, онда "Құны (casdo:‌CAValue‌Amount)" деректемесі мүше мемлекеттің валютасында, евромен немесе АҚШ долларында тауардың құны мәнін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4-графа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(casdo:CA‌Value‌Amount)" деректемесінің "валюта коды (currency‌Code атрибуты)" атрибуты мәндердің 1-ін қамтуы тиіс: валюталар сыныптауышына сәйкес мүше мемлекет валютасының үш әріпті коды, "USD", "EUR"</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сәйкестендірушісі</w:t>
            </w:r>
          </w:p>
          <w:p>
            <w:pPr>
              <w:spacing w:after="20"/>
              <w:ind w:left="20"/>
              <w:jc w:val="both"/>
            </w:pPr>
            <w:r>
              <w:rPr>
                <w:rFonts w:ascii="Times New Roman"/>
                <w:b w:val="false"/>
                <w:i w:val="false"/>
                <w:color w:val="000000"/>
                <w:sz w:val="20"/>
              </w:rPr>
              <w:t>
(currencyCodeListId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(casdo:CA‌Value‌Amount)" деректемесінің "анықтамалықтың (сыныптауыштың) сәйкестендірушісі (currencyCodeListId атрибуты)" атрибуты "2022" мәнін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Ұсынылған құжат</w:t>
            </w:r>
          </w:p>
          <w:p>
            <w:pPr>
              <w:spacing w:after="20"/>
              <w:ind w:left="20"/>
              <w:jc w:val="both"/>
            </w:pPr>
            <w:r>
              <w:rPr>
                <w:rFonts w:ascii="Times New Roman"/>
                <w:b w:val="false"/>
                <w:i w:val="false"/>
                <w:color w:val="000000"/>
                <w:sz w:val="20"/>
              </w:rPr>
              <w:t>
(cacdo:‌CAPresented‌Doc‌Details)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4-графа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Құжат түрінің коды</w:t>
            </w:r>
          </w:p>
          <w:p>
            <w:pPr>
              <w:spacing w:after="20"/>
              <w:ind w:left="20"/>
              <w:jc w:val="both"/>
            </w:pPr>
            <w:r>
              <w:rPr>
                <w:rFonts w:ascii="Times New Roman"/>
                <w:b w:val="false"/>
                <w:i w:val="false"/>
                <w:color w:val="000000"/>
                <w:sz w:val="20"/>
              </w:rPr>
              <w:t>
(csdo:‌Doc‌Kind‌Code)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4-графа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құжаттар мен мәліметтер түрлерінің сыныптауышына сәйкес құжат (мәліметтер) түрі кодының мәнін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деректемесінің "анықтамалықтың (сыныптауыштың) сәйкестендірушісі (codeListId атрибуты)" атрибуты "2009" мәнін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 Құжаттың атауы</w:t>
            </w:r>
          </w:p>
          <w:p>
            <w:pPr>
              <w:spacing w:after="20"/>
              <w:ind w:left="20"/>
              <w:jc w:val="both"/>
            </w:pPr>
            <w:r>
              <w:rPr>
                <w:rFonts w:ascii="Times New Roman"/>
                <w:b w:val="false"/>
                <w:i w:val="false"/>
                <w:color w:val="000000"/>
                <w:sz w:val="20"/>
              </w:rPr>
              <w:t>
(csdo:‌Doc‌Name)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4-графа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 Құжаттың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4-графа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 (csdo:‌Doc‌Creation‌Date)" деректемесінің мәні шаблонға сәйкес болуы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 Құжаттың қолданылу мерзімі басталатын күн</w:t>
            </w:r>
          </w:p>
          <w:p>
            <w:pPr>
              <w:spacing w:after="20"/>
              <w:ind w:left="20"/>
              <w:jc w:val="both"/>
            </w:pPr>
            <w:r>
              <w:rPr>
                <w:rFonts w:ascii="Times New Roman"/>
                <w:b w:val="false"/>
                <w:i w:val="false"/>
                <w:color w:val="000000"/>
                <w:sz w:val="20"/>
              </w:rPr>
              <w:t>
(csdo:‌Doc‌Start‌Date)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 Құжаттың қолданылу мерзімі аяқталатын күні</w:t>
            </w:r>
          </w:p>
          <w:p>
            <w:pPr>
              <w:spacing w:after="20"/>
              <w:ind w:left="20"/>
              <w:jc w:val="both"/>
            </w:pPr>
            <w:r>
              <w:rPr>
                <w:rFonts w:ascii="Times New Roman"/>
                <w:b w:val="false"/>
                <w:i w:val="false"/>
                <w:color w:val="000000"/>
                <w:sz w:val="20"/>
              </w:rPr>
              <w:t>
(csdo:‌Doc‌Validity‌Date)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 Мүше мемлекеттің уәкілетті органының атауы</w:t>
            </w:r>
          </w:p>
          <w:p>
            <w:pPr>
              <w:spacing w:after="20"/>
              <w:ind w:left="20"/>
              <w:jc w:val="both"/>
            </w:pPr>
            <w:r>
              <w:rPr>
                <w:rFonts w:ascii="Times New Roman"/>
                <w:b w:val="false"/>
                <w:i w:val="false"/>
                <w:color w:val="000000"/>
                <w:sz w:val="20"/>
              </w:rPr>
              <w:t>
(csdo:‌Authority‌Name)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4-графа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 Мүше мемлекеттің уәкілетті органының сәйкестендірушісі</w:t>
            </w:r>
          </w:p>
          <w:p>
            <w:pPr>
              <w:spacing w:after="20"/>
              <w:ind w:left="20"/>
              <w:jc w:val="both"/>
            </w:pPr>
            <w:r>
              <w:rPr>
                <w:rFonts w:ascii="Times New Roman"/>
                <w:b w:val="false"/>
                <w:i w:val="false"/>
                <w:color w:val="000000"/>
                <w:sz w:val="20"/>
              </w:rPr>
              <w:t>
(csdo:‌Authority‌Id)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Жалпы нетто салмағы</w:t>
            </w:r>
          </w:p>
          <w:p>
            <w:pPr>
              <w:spacing w:after="20"/>
              <w:ind w:left="20"/>
              <w:jc w:val="both"/>
            </w:pPr>
            <w:r>
              <w:rPr>
                <w:rFonts w:ascii="Times New Roman"/>
                <w:b w:val="false"/>
                <w:i w:val="false"/>
                <w:color w:val="000000"/>
                <w:sz w:val="20"/>
              </w:rPr>
              <w:t>
(casdo:‌Total‌Net‌Mass‌Measure)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4-графа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осындай тұлғаларды ілестіріп жүрген тұлға 16 жасқа толмаған жеке тұлғалардың тауарларын кедендік декларациялау кезінде "Жалпы нетто салмағы (casdo:‌Total‌Net‌Mass‌Measure)" деректемесі толтырылған болуы тиіс, немесе керісінше "Жалпы нетто салмағы (casdo:‌Total‌Net‌Mass‌Measure)" деректемесі толтырылмаған болуы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"Жалпы нетто салмағы (casdo:‌Total‌Net‌Mass‌Measure)" деректемесі толтырылған болса онда "Жалпы нетто салмағы (casdo:‌Total‌Net‌Mass‌Measure)" деректемесі тауарлардың килограмдағы жалпы салмағының мәнін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4-графа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салмағы (csdo:‌Unified‌Net‌Mass‌Measure)" деректемесінің "өлшем бірлігі (measurementUnitCode атрибуты)" атрибуты "166" мәнін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сәйкестендірушісі</w:t>
            </w:r>
          </w:p>
          <w:p>
            <w:pPr>
              <w:spacing w:after="20"/>
              <w:ind w:left="20"/>
              <w:jc w:val="both"/>
            </w:pPr>
            <w:r>
              <w:rPr>
                <w:rFonts w:ascii="Times New Roman"/>
                <w:b w:val="false"/>
                <w:i w:val="false"/>
                <w:color w:val="000000"/>
                <w:sz w:val="20"/>
              </w:rPr>
              <w:t>
(measurementUnitCodeListId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салмағы (csdo:‌Unified‌Net‌Mass‌Measure)" деректемесінің "анықтамалықтың (сыныптауыштың) сәйкестендірушісі (measurementUnitCodeListId атрибуты)" атрибуты "2016" мәнін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Тауардың саны</w:t>
            </w:r>
          </w:p>
          <w:p>
            <w:pPr>
              <w:spacing w:after="20"/>
              <w:ind w:left="20"/>
              <w:jc w:val="both"/>
            </w:pPr>
            <w:r>
              <w:rPr>
                <w:rFonts w:ascii="Times New Roman"/>
                <w:b w:val="false"/>
                <w:i w:val="false"/>
                <w:color w:val="000000"/>
                <w:sz w:val="20"/>
              </w:rPr>
              <w:t>
(cacdo:‌Goods‌Measure‌Details)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4-графа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осындай тұлғаларды ілестіріп жүрген тұлға 16 жасқа толмаған жеке тұлғалардың тауарларын кедендік декларациялау кезінде </w:t>
            </w:r>
          </w:p>
          <w:p>
            <w:pPr>
              <w:spacing w:after="20"/>
              <w:ind w:left="20"/>
              <w:jc w:val="both"/>
            </w:pPr>
            <w:r>
              <w:rPr>
                <w:rFonts w:ascii="Times New Roman"/>
                <w:b w:val="false"/>
                <w:i w:val="false"/>
                <w:color w:val="000000"/>
                <w:sz w:val="20"/>
              </w:rPr>
              <w:t>
"Тауардың саны (cacdo:‌Goods‌Measure‌Details)" деректемесі толтырылған болуы мүмкін, немесе керісінше "Тауардың саны (cacdo:‌Goods‌Measure‌Details)" деректемесі толтырылмаған болуы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Өлшем бірлігін көрсете отырып тауардың саны</w:t>
            </w:r>
          </w:p>
          <w:p>
            <w:pPr>
              <w:spacing w:after="20"/>
              <w:ind w:left="20"/>
              <w:jc w:val="both"/>
            </w:pPr>
            <w:r>
              <w:rPr>
                <w:rFonts w:ascii="Times New Roman"/>
                <w:b w:val="false"/>
                <w:i w:val="false"/>
                <w:color w:val="000000"/>
                <w:sz w:val="20"/>
              </w:rPr>
              <w:t>
(casdo:‌Goods‌Measure)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4-графа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 көрсете отырып тауардың саны (casdo:‌Goods‌Measure)" деректемесі литрмен немесе данамен тауарлар санының мәнін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 көрсете отырып тауардың саны (casdo:‌Goods‌Measure)" деректемесінің "өлшем бірлігі (measurementUnitCode атрибуты)" атрибуты мәндердің 1-ін қамтуы тиіс:</w:t>
            </w:r>
          </w:p>
          <w:p>
            <w:pPr>
              <w:spacing w:after="20"/>
              <w:ind w:left="20"/>
              <w:jc w:val="both"/>
            </w:pPr>
            <w:r>
              <w:rPr>
                <w:rFonts w:ascii="Times New Roman"/>
                <w:b w:val="false"/>
                <w:i w:val="false"/>
                <w:color w:val="000000"/>
                <w:sz w:val="20"/>
              </w:rPr>
              <w:t>
112 – литр;</w:t>
            </w:r>
          </w:p>
          <w:p>
            <w:pPr>
              <w:spacing w:after="20"/>
              <w:ind w:left="20"/>
              <w:jc w:val="both"/>
            </w:pPr>
            <w:r>
              <w:rPr>
                <w:rFonts w:ascii="Times New Roman"/>
                <w:b w:val="false"/>
                <w:i w:val="false"/>
                <w:color w:val="000000"/>
                <w:sz w:val="20"/>
              </w:rPr>
              <w:t>
796 – дана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сәйкестендірушісі</w:t>
            </w:r>
          </w:p>
          <w:p>
            <w:pPr>
              <w:spacing w:after="20"/>
              <w:ind w:left="20"/>
              <w:jc w:val="both"/>
            </w:pPr>
            <w:r>
              <w:rPr>
                <w:rFonts w:ascii="Times New Roman"/>
                <w:b w:val="false"/>
                <w:i w:val="false"/>
                <w:color w:val="000000"/>
                <w:sz w:val="20"/>
              </w:rPr>
              <w:t>
(measurementUnitCodeListId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 көрсете отырып тауардың саны (casdo:‌Goods‌Measure)" деректемесінің "анықтамалықтың (сыныптауыштың) сәйкестендірушісі (measurementUnitCodeListId атрибуты)" атрибуты "2016" мәнін қамтуы тиіс</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Өлшем бірлігінің шартты белгіленімі</w:t>
            </w:r>
          </w:p>
          <w:p>
            <w:pPr>
              <w:spacing w:after="20"/>
              <w:ind w:left="20"/>
              <w:jc w:val="both"/>
            </w:pPr>
            <w:r>
              <w:rPr>
                <w:rFonts w:ascii="Times New Roman"/>
                <w:b w:val="false"/>
                <w:i w:val="false"/>
                <w:color w:val="000000"/>
                <w:sz w:val="20"/>
              </w:rPr>
              <w:t>
(casdo:‌Measure‌Unit‌Abbreviation‌Code)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"Өлшем бірлігін көрсете отырып тауардың саны (casdo:‌Goods‌Measure)" деректемесінің "өлшем бірлігі (measurementUnitCode атрибуты)" атрибуты "112" мәнін қамтитын болса, онда "Өлшем бірлігінің шартты белгіленімі (casdo:‌Measure‌Unit‌Abbreviation‌Code)" деректемесі "Л" мәнін қамтуы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"Өлшем бірлігін көрсете отырып тауардың саны (casdo:‌Goods‌Measure)" деректемесінің "өлшем бірлігі (measurementUnitCode атрибуты)" атрибуты "796" мәнін қамтитын болса, онда "Өлшем бірлігінің шартты белгіленімі (casdo:‌Measure‌Unit‌Abbreviation‌Code)" деректемесі "ШТ" мәнін қамтуы тиіс</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Қорытынды (жалпы) сомасы</w:t>
            </w:r>
          </w:p>
          <w:p>
            <w:pPr>
              <w:spacing w:after="20"/>
              <w:ind w:left="20"/>
              <w:jc w:val="both"/>
            </w:pPr>
            <w:r>
              <w:rPr>
                <w:rFonts w:ascii="Times New Roman"/>
                <w:b w:val="false"/>
                <w:i w:val="false"/>
                <w:color w:val="000000"/>
                <w:sz w:val="20"/>
              </w:rPr>
              <w:t>
(casdo:‌Total‌Amount)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4-графа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осындай тұлғаларды ілестіріп жүрген тұлға 16 жасқа толмаған жеке тұлғалардың тауарларын кедендік декларациялау кезінде "Қорытынды (жалпы) сомасы (casdo:‌Total‌Amount)" деректемесі толтырылған болуы мүмкін, немесе керісінше "Қорытынды (жалпы) сомасы (casdo:‌Total‌Amount)" деректемесі толтырылмаған болуы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"Қорытынды (жалпы) сомасы (casdo:‌Total‌Amount)" деректемесі толтырылған болса, онда "Қорытынды (жалпы) сомасы (casdo:‌Total‌Amount)" деректемесі тауарлардың мүше мемлекеттің валютасындағы, евродағы немесе АҚШ долларындағы жалпы құнының мәнін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4-графа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(жалпы) сомасы (casdo:‌Total‌Amount)" деректемесінің "валюта коды (currencyCode атрибуты)" атрибуты мәндердің 1-ін қамтуы тиіс: валюталар сыныптауышына сәйкес мүше мемлекет валютасының үш әріпті коды, "USD", "EUR"</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сәйкестендірушісі</w:t>
            </w:r>
          </w:p>
          <w:p>
            <w:pPr>
              <w:spacing w:after="20"/>
              <w:ind w:left="20"/>
              <w:jc w:val="both"/>
            </w:pPr>
            <w:r>
              <w:rPr>
                <w:rFonts w:ascii="Times New Roman"/>
                <w:b w:val="false"/>
                <w:i w:val="false"/>
                <w:color w:val="000000"/>
                <w:sz w:val="20"/>
              </w:rPr>
              <w:t>
(currencyCodeListId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(жалпы) сомасы (casdo:‌Total‌Amount)" деректемесінің "анықтамалықтың (сыныптауыштың) сәйкестендірушісі (currencyCodeListId атрибуты)" атрибуты "2022" мәнін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ТАӘ</w:t>
            </w:r>
          </w:p>
          <w:p>
            <w:pPr>
              <w:spacing w:after="20"/>
              <w:ind w:left="20"/>
              <w:jc w:val="both"/>
            </w:pPr>
            <w:r>
              <w:rPr>
                <w:rFonts w:ascii="Times New Roman"/>
                <w:b w:val="false"/>
                <w:i w:val="false"/>
                <w:color w:val="000000"/>
                <w:sz w:val="20"/>
              </w:rPr>
              <w:t>
(ccdo:‌Full‌Name‌Details)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4-графа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осындай тұлғаларды ілестіріп жүрген тұлға 16 жасқа толмаған жеке тұлғалардың тауарларын кедендік декларациялау кезінде "ТАӘ (ccdo:‌Full‌Name‌Details)" деректемесі толтырылған болуы тиіс, немесе керісінше "ТАӘ (ccdo:‌Full‌Name‌Details)" деректемесі толтырылмаған болуы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Аты</w:t>
            </w:r>
          </w:p>
          <w:p>
            <w:pPr>
              <w:spacing w:after="20"/>
              <w:ind w:left="20"/>
              <w:jc w:val="both"/>
            </w:pPr>
            <w:r>
              <w:rPr>
                <w:rFonts w:ascii="Times New Roman"/>
                <w:b w:val="false"/>
                <w:i w:val="false"/>
                <w:color w:val="000000"/>
                <w:sz w:val="20"/>
              </w:rPr>
              <w:t>
(csdo:‌First‌Name)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4-графа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Әкесінің аты</w:t>
            </w:r>
          </w:p>
          <w:p>
            <w:pPr>
              <w:spacing w:after="20"/>
              <w:ind w:left="20"/>
              <w:jc w:val="both"/>
            </w:pPr>
            <w:r>
              <w:rPr>
                <w:rFonts w:ascii="Times New Roman"/>
                <w:b w:val="false"/>
                <w:i w:val="false"/>
                <w:color w:val="000000"/>
                <w:sz w:val="20"/>
              </w:rPr>
              <w:t>
(csdo:‌Middle‌Name)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4-графа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Тегі</w:t>
            </w:r>
          </w:p>
          <w:p>
            <w:pPr>
              <w:spacing w:after="20"/>
              <w:ind w:left="20"/>
              <w:jc w:val="both"/>
            </w:pPr>
            <w:r>
              <w:rPr>
                <w:rFonts w:ascii="Times New Roman"/>
                <w:b w:val="false"/>
                <w:i w:val="false"/>
                <w:color w:val="000000"/>
                <w:sz w:val="20"/>
              </w:rPr>
              <w:t>
(csdo:‌Last‌Name)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4-графа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Жеке куәлік</w:t>
            </w:r>
          </w:p>
          <w:p>
            <w:pPr>
              <w:spacing w:after="20"/>
              <w:ind w:left="20"/>
              <w:jc w:val="both"/>
            </w:pPr>
            <w:r>
              <w:rPr>
                <w:rFonts w:ascii="Times New Roman"/>
                <w:b w:val="false"/>
                <w:i w:val="false"/>
                <w:color w:val="000000"/>
                <w:sz w:val="20"/>
              </w:rPr>
              <w:t>
(ccdo:‌Identity‌Doc‌V3‌Details)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4-графа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осындай тұлғаларды ілестіріп жүрген тұлға 16 жасқа толмаған жеке тұлғалардың тауарларын кедендік декларациялау кезінде "Жеке куәлік (ccdo:‌Identity‌Doc‌V3‌Details)" деректемесі толтырылған болуы тиіс, немесе керісінше "Жеке куәлік (ccdo:‌Identity‌Doc‌V3‌Details)" деректемесі толтырылмаған болуы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4-графа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елдің екі әріпті кодының мәнін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сәйкестендірушісі (codeListId атрибуты)" атрибуты "2021" мәнін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Жеке басты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4-графа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коды (csdo:‌Identity‌Doc‌Kind‌Code)" деректемесі жеке басты куәландыратын құжаттар түрлерінің сыныптауышына сәйкес құжат түрі кодының мәнін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коды (csdo:IdentityDocKindCode)" деректемесінің "анықтамалықтың (сыныптауыштың) сәйкестендірушісі (codeListId атрибуты)" атрибуты "2053" мәнін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Құжат түрінің атауы</w:t>
            </w:r>
          </w:p>
          <w:p>
            <w:pPr>
              <w:spacing w:after="20"/>
              <w:ind w:left="20"/>
              <w:jc w:val="both"/>
            </w:pPr>
            <w:r>
              <w:rPr>
                <w:rFonts w:ascii="Times New Roman"/>
                <w:b w:val="false"/>
                <w:i w:val="false"/>
                <w:color w:val="000000"/>
                <w:sz w:val="20"/>
              </w:rPr>
              <w:t>
(csdo:‌Doc‌Kind‌Name)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4-графа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Құжаттың сериясы</w:t>
            </w:r>
          </w:p>
          <w:p>
            <w:pPr>
              <w:spacing w:after="20"/>
              <w:ind w:left="20"/>
              <w:jc w:val="both"/>
            </w:pPr>
            <w:r>
              <w:rPr>
                <w:rFonts w:ascii="Times New Roman"/>
                <w:b w:val="false"/>
                <w:i w:val="false"/>
                <w:color w:val="000000"/>
                <w:sz w:val="20"/>
              </w:rPr>
              <w:t>
(csdo:‌Doc‌Series‌Id)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4-графа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4-графа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Құжаттың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4-графа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 (csdo:‌Doc‌Creation‌Date)" деректемесінің мәні шаблонға сәйкес болуы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Құжаттың қолданылу мерзімі аяқталатын күні</w:t>
            </w:r>
          </w:p>
          <w:p>
            <w:pPr>
              <w:spacing w:after="20"/>
              <w:ind w:left="20"/>
              <w:jc w:val="both"/>
            </w:pPr>
            <w:r>
              <w:rPr>
                <w:rFonts w:ascii="Times New Roman"/>
                <w:b w:val="false"/>
                <w:i w:val="false"/>
                <w:color w:val="000000"/>
                <w:sz w:val="20"/>
              </w:rPr>
              <w:t>
(csdo:‌Doc‌Validity‌Date)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Мүше мемлекеттің уәкілетті органының сәйкестендірушісі</w:t>
            </w:r>
          </w:p>
          <w:p>
            <w:pPr>
              <w:spacing w:after="20"/>
              <w:ind w:left="20"/>
              <w:jc w:val="both"/>
            </w:pPr>
            <w:r>
              <w:rPr>
                <w:rFonts w:ascii="Times New Roman"/>
                <w:b w:val="false"/>
                <w:i w:val="false"/>
                <w:color w:val="000000"/>
                <w:sz w:val="20"/>
              </w:rPr>
              <w:t>
(csdo:‌Authority‌Id)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Мүше мемлекеттің уәкілетті органының атауы</w:t>
            </w:r>
          </w:p>
          <w:p>
            <w:pPr>
              <w:spacing w:after="20"/>
              <w:ind w:left="20"/>
              <w:jc w:val="both"/>
            </w:pPr>
            <w:r>
              <w:rPr>
                <w:rFonts w:ascii="Times New Roman"/>
                <w:b w:val="false"/>
                <w:i w:val="false"/>
                <w:color w:val="000000"/>
                <w:sz w:val="20"/>
              </w:rPr>
              <w:t>
(csdo:‌Authority‌Name)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Көлік құралдары</w:t>
            </w:r>
          </w:p>
          <w:p>
            <w:pPr>
              <w:spacing w:after="20"/>
              <w:ind w:left="20"/>
              <w:jc w:val="both"/>
            </w:pPr>
            <w:r>
              <w:rPr>
                <w:rFonts w:ascii="Times New Roman"/>
                <w:b w:val="false"/>
                <w:i w:val="false"/>
                <w:color w:val="000000"/>
                <w:sz w:val="20"/>
              </w:rPr>
              <w:t>
(cacdo:‌PDTransport‌Means‌Details)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5-графа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Орын ауыстыру мақсаты</w:t>
            </w:r>
          </w:p>
          <w:p>
            <w:pPr>
              <w:spacing w:after="20"/>
              <w:ind w:left="20"/>
              <w:jc w:val="both"/>
            </w:pPr>
            <w:r>
              <w:rPr>
                <w:rFonts w:ascii="Times New Roman"/>
                <w:b w:val="false"/>
                <w:i w:val="false"/>
                <w:color w:val="000000"/>
                <w:sz w:val="20"/>
              </w:rPr>
              <w:t>
(casdo:‌PDTransfer‌Purpose‌Code)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5-графа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ауыстыру мақсаты (casdo:‌PDTransfer‌Purpose‌Code)" деректемесі мәндердің 1-ін қамтуы тиіс:</w:t>
            </w:r>
          </w:p>
          <w:p>
            <w:pPr>
              <w:spacing w:after="20"/>
              <w:ind w:left="20"/>
              <w:jc w:val="both"/>
            </w:pPr>
            <w:r>
              <w:rPr>
                <w:rFonts w:ascii="Times New Roman"/>
                <w:b w:val="false"/>
                <w:i w:val="false"/>
                <w:color w:val="000000"/>
                <w:sz w:val="20"/>
              </w:rPr>
              <w:t>
1 – әкелу (еркін айналыс);</w:t>
            </w:r>
          </w:p>
          <w:p>
            <w:pPr>
              <w:spacing w:after="20"/>
              <w:ind w:left="20"/>
              <w:jc w:val="both"/>
            </w:pPr>
            <w:r>
              <w:rPr>
                <w:rFonts w:ascii="Times New Roman"/>
                <w:b w:val="false"/>
                <w:i w:val="false"/>
                <w:color w:val="000000"/>
                <w:sz w:val="20"/>
              </w:rPr>
              <w:t>2 – уақытша әкелу;</w:t>
            </w:r>
          </w:p>
          <w:p>
            <w:pPr>
              <w:spacing w:after="20"/>
              <w:ind w:left="20"/>
              <w:jc w:val="both"/>
            </w:pPr>
            <w:r>
              <w:rPr>
                <w:rFonts w:ascii="Times New Roman"/>
                <w:b w:val="false"/>
                <w:i w:val="false"/>
                <w:color w:val="000000"/>
                <w:sz w:val="20"/>
              </w:rPr>
              <w:t>3 – әкету;</w:t>
            </w:r>
          </w:p>
          <w:p>
            <w:pPr>
              <w:spacing w:after="20"/>
              <w:ind w:left="20"/>
              <w:jc w:val="both"/>
            </w:pPr>
            <w:r>
              <w:rPr>
                <w:rFonts w:ascii="Times New Roman"/>
                <w:b w:val="false"/>
                <w:i w:val="false"/>
                <w:color w:val="000000"/>
                <w:sz w:val="20"/>
              </w:rPr>
              <w:t>4 – уақытша әкету;</w:t>
            </w:r>
          </w:p>
          <w:p>
            <w:pPr>
              <w:spacing w:after="20"/>
              <w:ind w:left="20"/>
              <w:jc w:val="both"/>
            </w:pPr>
            <w:r>
              <w:rPr>
                <w:rFonts w:ascii="Times New Roman"/>
                <w:b w:val="false"/>
                <w:i w:val="false"/>
                <w:color w:val="000000"/>
                <w:sz w:val="20"/>
              </w:rPr>
              <w:t>5 – транзит</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 Төлемді төлеуден босату белгісі</w:t>
            </w:r>
          </w:p>
          <w:p>
            <w:pPr>
              <w:spacing w:after="20"/>
              <w:ind w:left="20"/>
              <w:jc w:val="both"/>
            </w:pPr>
            <w:r>
              <w:rPr>
                <w:rFonts w:ascii="Times New Roman"/>
                <w:b w:val="false"/>
                <w:i w:val="false"/>
                <w:color w:val="000000"/>
                <w:sz w:val="20"/>
              </w:rPr>
              <w:t>
(casdo:‌Tax‌Free‌Indicator)</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5-графа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 салықтарды төлеуден босата отырып әкелінетін жеке пайдалануға арналған көлік құралын кедендік декларациялау кезінде "Төлемді төлеуден босату белгісі (casdo:‌Tax‌Free‌Indicator)" деректемесі толтырылған болуы тиіс, немесе керісінше "Төлемді төлеуден босату белгісі (casdo:‌Tax‌Free‌Indicator)" деректемесі толтырылмаған болуы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"Төлемді төлеуден босату белгісі (casdo:‌Tax‌Free‌Indicator)" толтырылған болса, онда "Төлемді төлеуден босату белгісі (casdo:‌Tax‌Free‌Indicator)" деректемесі "1" мәнін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 Көлік құралы туралы мәліметтер</w:t>
            </w:r>
          </w:p>
          <w:p>
            <w:pPr>
              <w:spacing w:after="20"/>
              <w:ind w:left="20"/>
              <w:jc w:val="both"/>
            </w:pPr>
            <w:r>
              <w:rPr>
                <w:rFonts w:ascii="Times New Roman"/>
                <w:b w:val="false"/>
                <w:i w:val="false"/>
                <w:color w:val="000000"/>
                <w:sz w:val="20"/>
              </w:rPr>
              <w:t>
(cacdo:‌PDTransport‌Means‌Item‌Details)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5-графа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Көлік түрінің коды</w:t>
            </w:r>
          </w:p>
          <w:p>
            <w:pPr>
              <w:spacing w:after="20"/>
              <w:ind w:left="20"/>
              <w:jc w:val="both"/>
            </w:pPr>
            <w:r>
              <w:rPr>
                <w:rFonts w:ascii="Times New Roman"/>
                <w:b w:val="false"/>
                <w:i w:val="false"/>
                <w:color w:val="000000"/>
                <w:sz w:val="20"/>
              </w:rPr>
              <w:t>
(csdo:‌Unified‌Transport‌Mode‌Code)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5-графа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коды (csdo:‌Unified‌Transport‌Mode‌Code)" деректемесі мәндердің 1-ін қамтуы тиіс:</w:t>
            </w:r>
          </w:p>
          <w:p>
            <w:pPr>
              <w:spacing w:after="20"/>
              <w:ind w:left="20"/>
              <w:jc w:val="both"/>
            </w:pPr>
            <w:r>
              <w:rPr>
                <w:rFonts w:ascii="Times New Roman"/>
                <w:b w:val="false"/>
                <w:i w:val="false"/>
                <w:color w:val="000000"/>
                <w:sz w:val="20"/>
              </w:rPr>
              <w:t>
10 – су кемесі;</w:t>
            </w:r>
          </w:p>
          <w:p>
            <w:pPr>
              <w:spacing w:after="20"/>
              <w:ind w:left="20"/>
              <w:jc w:val="both"/>
            </w:pPr>
            <w:r>
              <w:rPr>
                <w:rFonts w:ascii="Times New Roman"/>
                <w:b w:val="false"/>
                <w:i w:val="false"/>
                <w:color w:val="000000"/>
                <w:sz w:val="20"/>
              </w:rPr>
              <w:t>30 – авто- және мотокөлік құралы;</w:t>
            </w:r>
          </w:p>
          <w:p>
            <w:pPr>
              <w:spacing w:after="20"/>
              <w:ind w:left="20"/>
              <w:jc w:val="both"/>
            </w:pPr>
            <w:r>
              <w:rPr>
                <w:rFonts w:ascii="Times New Roman"/>
                <w:b w:val="false"/>
                <w:i w:val="false"/>
                <w:color w:val="000000"/>
                <w:sz w:val="20"/>
              </w:rPr>
              <w:t>40 – әуе кемесі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коды (csdo:‌Unified‌Transport‌Mode‌Code)" деректемесінің "анықтамалықтың (сыныптауыштың) сәйкестендірушісі (codeListId атрибуты)" атрибуты "2004" мәнін қамтуы тиіс</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Тіркемелі көлік құралының белгісі</w:t>
            </w:r>
          </w:p>
          <w:p>
            <w:pPr>
              <w:spacing w:after="20"/>
              <w:ind w:left="20"/>
              <w:jc w:val="both"/>
            </w:pPr>
            <w:r>
              <w:rPr>
                <w:rFonts w:ascii="Times New Roman"/>
                <w:b w:val="false"/>
                <w:i w:val="false"/>
                <w:color w:val="000000"/>
                <w:sz w:val="20"/>
              </w:rPr>
              <w:t>
(casdo:‌Trailer‌Indicator)</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түрінің коды (csdo:‌Unified‌Transport‌Mode‌Code)" деректемесі "30" мәнін қамтитын болса, онда "Тіркемелі көлік құралының белгісі (casdo:‌Trailer‌Indicator)" деректемесі толтырылған болуы тиіс, немесе керісінше "Тіркемелі көлік құралының белгісі (casdo:‌Trailer‌Indicator)" деректемесі толтырылмаған болуы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"Тіркемелі көлік құралының белгісі (casdo:‌Trailer‌Indicator)" деректемесі толтырылған болса, онда "Тіркемелі көлік құралының белгісі (casdo:‌Trailer‌Indicator)" деректемесі мәндердің 1-ін қамтуы тиіс:</w:t>
            </w:r>
          </w:p>
          <w:p>
            <w:pPr>
              <w:spacing w:after="20"/>
              <w:ind w:left="20"/>
              <w:jc w:val="both"/>
            </w:pPr>
            <w:r>
              <w:rPr>
                <w:rFonts w:ascii="Times New Roman"/>
                <w:b w:val="false"/>
                <w:i w:val="false"/>
                <w:color w:val="000000"/>
                <w:sz w:val="20"/>
              </w:rPr>
              <w:t>
0 – авто- және мотокөлік құралын кедендік декларациялау кезінде;</w:t>
            </w:r>
          </w:p>
          <w:p>
            <w:pPr>
              <w:spacing w:after="20"/>
              <w:ind w:left="20"/>
              <w:jc w:val="both"/>
            </w:pPr>
            <w:r>
              <w:rPr>
                <w:rFonts w:ascii="Times New Roman"/>
                <w:b w:val="false"/>
                <w:i w:val="false"/>
                <w:color w:val="000000"/>
                <w:sz w:val="20"/>
              </w:rPr>
              <w:t>1 – авто- және мотокөлік құралына тіркемені кедендік декларациялау кезінде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Көлік құралының тіркеу нөмірі</w:t>
            </w:r>
          </w:p>
          <w:p>
            <w:pPr>
              <w:spacing w:after="20"/>
              <w:ind w:left="20"/>
              <w:jc w:val="both"/>
            </w:pPr>
            <w:r>
              <w:rPr>
                <w:rFonts w:ascii="Times New Roman"/>
                <w:b w:val="false"/>
                <w:i w:val="false"/>
                <w:color w:val="000000"/>
                <w:sz w:val="20"/>
              </w:rPr>
              <w:t>
(csdo:‌Transport‌Means‌Reg‌Id)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5-графа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(атрибут 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5-графа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тіркеу нөмірі (csdo:‌Transport‌Means‌Reg‌Id)" деректемесінің "елдің коды (атрибут country‌Code)" атрибуты әлем елдерінің сыныптауышына сәйкес елдің екі әріпті кодының мәнін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сәйкестендірушісі</w:t>
            </w:r>
          </w:p>
          <w:p>
            <w:pPr>
              <w:spacing w:after="20"/>
              <w:ind w:left="20"/>
              <w:jc w:val="both"/>
            </w:pPr>
            <w:r>
              <w:rPr>
                <w:rFonts w:ascii="Times New Roman"/>
                <w:b w:val="false"/>
                <w:i w:val="false"/>
                <w:color w:val="000000"/>
                <w:sz w:val="20"/>
              </w:rPr>
              <w:t>
(countryCodeListId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тіркеу нөмірі (csdo:‌Transport‌Means‌Reg‌Id)" деректемесінің "анықтамалықтың (сыныптауыштың) сәйкестендірушісі (codeListId атрибуты)" атрибуты "2021" мәнін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Көлік құралының сәйкестендіруші нөмірі</w:t>
            </w:r>
          </w:p>
          <w:p>
            <w:pPr>
              <w:spacing w:after="20"/>
              <w:ind w:left="20"/>
              <w:jc w:val="both"/>
            </w:pPr>
            <w:r>
              <w:rPr>
                <w:rFonts w:ascii="Times New Roman"/>
                <w:b w:val="false"/>
                <w:i w:val="false"/>
                <w:color w:val="000000"/>
                <w:sz w:val="20"/>
              </w:rPr>
              <w:t>
(csdo:‌Vehicle‌Id)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5-графа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түрінің коды (csdo:‌Unified‌Transport‌Mode‌Code)" деректемесі "30" мәнін қамтитын болса, онда "Көлік құралының сәйкестендіруші нөмірі (csdo:‌Vehicle‌Id)" деректемесі толтырылған болуы тиіс, немесе керісінше "Көлік құралының сәйкестендіруші нөмірі (csdo:‌Vehicle‌Id)" деректемесі толтырылмаған болуы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Көлік құралы шассиінің (рамасының) сәйкестендіруші нөмірі</w:t>
            </w:r>
          </w:p>
          <w:p>
            <w:pPr>
              <w:spacing w:after="20"/>
              <w:ind w:left="20"/>
              <w:jc w:val="both"/>
            </w:pPr>
            <w:r>
              <w:rPr>
                <w:rFonts w:ascii="Times New Roman"/>
                <w:b w:val="false"/>
                <w:i w:val="false"/>
                <w:color w:val="000000"/>
                <w:sz w:val="20"/>
              </w:rPr>
              <w:t>
(csdo:‌Vehicle‌Chassis‌Id)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5-графа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түрінің коды (csdo:‌Unified‌Transport‌Mode‌Code)" деректемесі "30" мәнін қамтитын болса, онда "Көлік құралы шассиінің (рамасының) сәйкестендіруші нөмірі (csdo:‌Vehicle‌Chassis‌Id)" деректемесі толтырылған болуы тиіс, немесе керісінше "Көлік құралы шассиінің (рамасының) сәйкестендіруші нөмірі (csdo:‌Vehicle‌Chassis‌Id)" деректемесі толтырылмаған болуы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Көлік құралы шанағының сәйкестендіруші нөмірі</w:t>
            </w:r>
          </w:p>
          <w:p>
            <w:pPr>
              <w:spacing w:after="20"/>
              <w:ind w:left="20"/>
              <w:jc w:val="both"/>
            </w:pPr>
            <w:r>
              <w:rPr>
                <w:rFonts w:ascii="Times New Roman"/>
                <w:b w:val="false"/>
                <w:i w:val="false"/>
                <w:color w:val="000000"/>
                <w:sz w:val="20"/>
              </w:rPr>
              <w:t>
(csdo:‌Vehicle‌Body‌Id)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5-графа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түрінің коды (csdo:‌Unified‌Transport‌Mode‌Code)" деректемесі "30" мәнін қамтитын болса, онда "Көлік құралы шанағының сәйкестендіруші нөмірі (csdo:‌Vehicle‌Body‌Id)" деректемесі толтырылған болуы тиіс, немесе керісінше "Көлік құралы шанағының сәйкестендіруші нөмірі (csdo:‌Vehicle‌Body‌Id)" деректемесі толтырылмаған болуы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Көлік құралының маркасы (моделі)</w:t>
            </w:r>
          </w:p>
          <w:p>
            <w:pPr>
              <w:spacing w:after="20"/>
              <w:ind w:left="20"/>
              <w:jc w:val="both"/>
            </w:pPr>
            <w:r>
              <w:rPr>
                <w:rFonts w:ascii="Times New Roman"/>
                <w:b w:val="false"/>
                <w:i w:val="false"/>
                <w:color w:val="000000"/>
                <w:sz w:val="20"/>
              </w:rPr>
              <w:t>
(cacdo:‌Vehicle‌Model‌Details)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5-графа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түрінің коды (csdo:‌Unified‌Transport‌Mode‌Code)" деректемесі "30" мәнін қамтитын болса, онда "Көлік құралының маркасы (моделі) (cacdo:‌Vehicle‌Model‌Details)" деректемесі толтырылған болуы тиіс, немесе керісінше "Көлік құралының маркасы (моделі) (cacdo:‌Vehicle‌Model‌Details)" деректемесі толтырылмаған болуы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Көлік құралы маркасының коды</w:t>
            </w:r>
          </w:p>
          <w:p>
            <w:pPr>
              <w:spacing w:after="20"/>
              <w:ind w:left="20"/>
              <w:jc w:val="both"/>
            </w:pPr>
            <w:r>
              <w:rPr>
                <w:rFonts w:ascii="Times New Roman"/>
                <w:b w:val="false"/>
                <w:i w:val="false"/>
                <w:color w:val="000000"/>
                <w:sz w:val="20"/>
              </w:rPr>
              <w:t>
(csdo:‌Vehicle‌Make‌Code)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5-графа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маркасының коды (csdo:‌Vehicle‌Make‌Code)" деректемесі жол көлік құралдары маркаларының сыныптауышына сәйкес марка кодының мәнін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маркасының коды (csdo:‌Vehicle‌Make‌Code)" деректемесінің "анықтамалықтың (сыныптауыштың) сәйкестендірушісі (codeListId атрибуты)" атрибуты "2025" мәнін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Көлік құралы маркасының атауы</w:t>
            </w:r>
          </w:p>
          <w:p>
            <w:pPr>
              <w:spacing w:after="20"/>
              <w:ind w:left="20"/>
              <w:jc w:val="both"/>
            </w:pPr>
            <w:r>
              <w:rPr>
                <w:rFonts w:ascii="Times New Roman"/>
                <w:b w:val="false"/>
                <w:i w:val="false"/>
                <w:color w:val="000000"/>
                <w:sz w:val="20"/>
              </w:rPr>
              <w:t>
(csdo:‌Vehicle‌Make‌Name)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Көлік құралы моделінің атауы</w:t>
            </w:r>
          </w:p>
          <w:p>
            <w:pPr>
              <w:spacing w:after="20"/>
              <w:ind w:left="20"/>
              <w:jc w:val="both"/>
            </w:pPr>
            <w:r>
              <w:rPr>
                <w:rFonts w:ascii="Times New Roman"/>
                <w:b w:val="false"/>
                <w:i w:val="false"/>
                <w:color w:val="000000"/>
                <w:sz w:val="20"/>
              </w:rPr>
              <w:t>
(casdo:‌Vehicle‌Model‌Name)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5-графа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Өндірілген күні</w:t>
            </w:r>
          </w:p>
          <w:p>
            <w:pPr>
              <w:spacing w:after="20"/>
              <w:ind w:left="20"/>
              <w:jc w:val="both"/>
            </w:pPr>
            <w:r>
              <w:rPr>
                <w:rFonts w:ascii="Times New Roman"/>
                <w:b w:val="false"/>
                <w:i w:val="false"/>
                <w:color w:val="000000"/>
                <w:sz w:val="20"/>
              </w:rPr>
              <w:t>
(csdo:‌Manufacture‌Date)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5-графа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түрінің коды (csdo:‌Unified‌Transport‌Mode‌Code)" деректемесі "30" мәнін қамтитын болса, онда "Өндірілген күні (csdo:‌Manufacture‌Date)" деректемесі толтырылған болуы тиіс, немесе керісінше "Өндірілген күні (csdo:‌Manufacture‌Date)" деректемесі толтырылмаған болуы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"Өндірілген күні (csdo:‌Manufacture‌Date)" деректемесі толтырылған болса, онда деректеменің мәні шаблонға сәйкес болуы тиіс: YYYY-MM-DD</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Қозғалтқыштың жұмыс көлемі</w:t>
            </w:r>
          </w:p>
          <w:p>
            <w:pPr>
              <w:spacing w:after="20"/>
              <w:ind w:left="20"/>
              <w:jc w:val="both"/>
            </w:pPr>
            <w:r>
              <w:rPr>
                <w:rFonts w:ascii="Times New Roman"/>
                <w:b w:val="false"/>
                <w:i w:val="false"/>
                <w:color w:val="000000"/>
                <w:sz w:val="20"/>
              </w:rPr>
              <w:t>
(casdo:‌Engine‌Volume‌Measure)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5-графа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түрінің коды (csdo:‌Unified‌Transport‌Mode‌Code)" деректемесі "30" мәнін қамтитын болса және "Тіркемелі көлік құралының белгісі (casdo:‌Trailer‌Indicator)" деректемесі "0" мәнін қамтитын болса, онда "Қозғалтқыштың жұмыс көлемі (casdo:‌Engine‌Volume‌Measure)" деректемесі толтырылған болуы тиіс, немесе керісінше "Қозғалтқыштың жұмыс көлемі (casdo:‌Engine‌Volume‌Measure)" деректемесі толтырылмаған болуы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"Қозғалтқыштың жұмыс көлемі (casdo:‌Engine‌Volume‌Measure)" деректемесі толтырылған болса, онда "Қозғалтқыштың жұмыс көлемі (casdo:‌Engine‌Volume‌Measure)" деректемесі қозғалтқыштың сантиметр кубтағы жұмыс көлемінің мәнін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жұмыс көлемі (casdo:‌Engine‌Volume‌Measure)" деректемесінің "өлшем бірлігі (measurementUnitCode атрибуты)" атрибуты "111" мәнін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сәйкестендірушісі</w:t>
            </w:r>
          </w:p>
          <w:p>
            <w:pPr>
              <w:spacing w:after="20"/>
              <w:ind w:left="20"/>
              <w:jc w:val="both"/>
            </w:pPr>
            <w:r>
              <w:rPr>
                <w:rFonts w:ascii="Times New Roman"/>
                <w:b w:val="false"/>
                <w:i w:val="false"/>
                <w:color w:val="000000"/>
                <w:sz w:val="20"/>
              </w:rPr>
              <w:t>
(measurementUnitCodeListId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жұмыс көлемі (casdo:‌Engine‌Volume‌Measure)" деректемесінің "анықтамалықтың (сыныптауыштың) сәйкестендірушісі</w:t>
            </w:r>
          </w:p>
          <w:p>
            <w:pPr>
              <w:spacing w:after="20"/>
              <w:ind w:left="20"/>
              <w:jc w:val="both"/>
            </w:pPr>
            <w:r>
              <w:rPr>
                <w:rFonts w:ascii="Times New Roman"/>
                <w:b w:val="false"/>
                <w:i w:val="false"/>
                <w:color w:val="000000"/>
                <w:sz w:val="20"/>
              </w:rPr>
              <w:t>
(measurementUnitCodeListId атрибуты)" атрибуты "2020" мәнін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p>
            <w:pPr>
              <w:spacing w:after="20"/>
              <w:ind w:left="20"/>
              <w:jc w:val="both"/>
            </w:pPr>
            <w:r>
              <w:rPr>
                <w:rFonts w:ascii="Times New Roman"/>
                <w:b w:val="false"/>
                <w:i w:val="false"/>
                <w:color w:val="000000"/>
                <w:sz w:val="20"/>
              </w:rPr>
              <w:t>
(casdo:‌CAValue‌Amount)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5-графа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(casdo:‌CAValue‌Amount)" деректемесі көлік құралының мүше мемлекеттің валютасындағы, еуродағы немесе АҚШ долларындағы құнының мәнін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5-графа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(casdo:CA‌Value‌Amount)" деректемесінің "валюта коды (currencyCode атрибуты)" атрибуты мәндердің 1-ін қамтуы тиіс: валюталар сыныптауышына сәйкес мүше мемлекет валютасының үш әріпті коды, "USD", "EUR"</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сәйкестендірушісі</w:t>
            </w:r>
          </w:p>
          <w:p>
            <w:pPr>
              <w:spacing w:after="20"/>
              <w:ind w:left="20"/>
              <w:jc w:val="both"/>
            </w:pPr>
            <w:r>
              <w:rPr>
                <w:rFonts w:ascii="Times New Roman"/>
                <w:b w:val="false"/>
                <w:i w:val="false"/>
                <w:color w:val="000000"/>
                <w:sz w:val="20"/>
              </w:rPr>
              <w:t>
(currencyCodeListId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(casdo:CA‌Value‌Amount)" деректемесінің "анықтамалықтың (сыныптауыштың) сәйкестендірушісі (currencyCodeListId атрибуты)" атрибуты "2022" мәнін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Көлік құралы түрінің атауы</w:t>
            </w:r>
          </w:p>
          <w:p>
            <w:pPr>
              <w:spacing w:after="20"/>
              <w:ind w:left="20"/>
              <w:jc w:val="both"/>
            </w:pPr>
            <w:r>
              <w:rPr>
                <w:rFonts w:ascii="Times New Roman"/>
                <w:b w:val="false"/>
                <w:i w:val="false"/>
                <w:color w:val="000000"/>
                <w:sz w:val="20"/>
              </w:rPr>
              <w:t>
(casdo:‌Transport‌Mode‌Name)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5-графа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түрінің коды (csdo:‌Unified‌Transport‌Mode‌Code)" деректемесі мәндердің 1-ін қамтитын болса: "10", "40", онда "Көлік құралы түрінің атауы (casdo:‌Transport‌Mode‌Name)" деректемесі толтырылған болуы тиіс, немесе керісінше "Көлік құралы түрінің атауы (casdo:‌Transport‌Mode‌Name)" деректемесі толтырылмаған болуы тиіс</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Ұзындығы</w:t>
            </w:r>
          </w:p>
          <w:p>
            <w:pPr>
              <w:spacing w:after="20"/>
              <w:ind w:left="20"/>
              <w:jc w:val="both"/>
            </w:pPr>
            <w:r>
              <w:rPr>
                <w:rFonts w:ascii="Times New Roman"/>
                <w:b w:val="false"/>
                <w:i w:val="false"/>
                <w:color w:val="000000"/>
                <w:sz w:val="20"/>
              </w:rPr>
              <w:t>
(csdo:‌Unified‌Length‌Measure)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5-графа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түрінің коды (csdo:‌Unified‌Transport‌Mode‌Code)" деректемесі "10" мәнін қамтитын болса, онда "Ұзындығы (csdo:‌Unified‌Length‌Measure)" деректемесі толтырылған болуы тиіс, немесе керісінше "Ұзындығы (csdo:‌Unified‌Length‌Measure)" деректемесі толтырылмаған болуы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"Ұзындығы (csdo:‌Unified‌Length‌Measure)" деректемесі толтырылған болса, онда "Ұзындығы (csdo:‌Unified‌Length‌Measure)" деректемесі су кемесі корпусының метрмен ұзындығы мәнін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(csdo:‌Unified‌Length‌Measure)" деректемесінің "өлшем бірлігі (measurementUnitCode атрибуты)" атрибуты "006" мәнін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сәйкестендірушісі</w:t>
            </w:r>
          </w:p>
          <w:p>
            <w:pPr>
              <w:spacing w:after="20"/>
              <w:ind w:left="20"/>
              <w:jc w:val="both"/>
            </w:pPr>
            <w:r>
              <w:rPr>
                <w:rFonts w:ascii="Times New Roman"/>
                <w:b w:val="false"/>
                <w:i w:val="false"/>
                <w:color w:val="000000"/>
                <w:sz w:val="20"/>
              </w:rPr>
              <w:t>
(measurementUnitCodeListId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(csdo:‌Unified‌Length‌Measure)" деректемесінің "анықтамалықтың (сыныптауыштың) сәйкестендірушісі</w:t>
            </w:r>
          </w:p>
          <w:p>
            <w:pPr>
              <w:spacing w:after="20"/>
              <w:ind w:left="20"/>
              <w:jc w:val="both"/>
            </w:pPr>
            <w:r>
              <w:rPr>
                <w:rFonts w:ascii="Times New Roman"/>
                <w:b w:val="false"/>
                <w:i w:val="false"/>
                <w:color w:val="000000"/>
                <w:sz w:val="20"/>
              </w:rPr>
              <w:t>
(measurementUnitCodeListId атрибуты)" атрибуты "2016" мәнін қамтуы тиіс</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Көлік құралының салмағы</w:t>
            </w:r>
          </w:p>
          <w:p>
            <w:pPr>
              <w:spacing w:after="20"/>
              <w:ind w:left="20"/>
              <w:jc w:val="both"/>
            </w:pPr>
            <w:r>
              <w:rPr>
                <w:rFonts w:ascii="Times New Roman"/>
                <w:b w:val="false"/>
                <w:i w:val="false"/>
                <w:color w:val="000000"/>
                <w:sz w:val="20"/>
              </w:rPr>
              <w:t>
(casdo:‌Transport‌Means‌Gross‌Mass‌Measure)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5-графа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түрінің коды (csdo:‌Unified‌Transport‌Mode‌Code)" деректемесі мәндердің 14-ін қамтитын болса: "10", "40", онда "Көлік құралының салмағы (casdo:‌Transport‌Means‌Gross‌Mass)" деректемесі толтырылған болуы тиіс, немесе керісінше "Көлік құралының салмағы (casdo:‌Transport‌Means‌Gross‌Mass)" деректемесі толтырылмаған болуы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құралының салмағы (casdo:‌Transport‌Means‌Gross‌Mass)" деректемесі толтырылған болса, онда "Көлік құралының салмағы (casdo:‌Transport‌Means‌Gross‌Mass)" деректемесі су немесе әуе кемесінің килограмдағы салмағының мәнін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салмағы (casdo:‌Transport‌Means‌Gross‌Mass)" деректемісінің "өлшем бірлігі (measurementUnitCode атрибуты)" атрибуты "166" мәнін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сәйкестендірушісі</w:t>
            </w:r>
          </w:p>
          <w:p>
            <w:pPr>
              <w:spacing w:after="20"/>
              <w:ind w:left="20"/>
              <w:jc w:val="both"/>
            </w:pPr>
            <w:r>
              <w:rPr>
                <w:rFonts w:ascii="Times New Roman"/>
                <w:b w:val="false"/>
                <w:i w:val="false"/>
                <w:color w:val="000000"/>
                <w:sz w:val="20"/>
              </w:rPr>
              <w:t>
(measurementUnitCodeListId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салмағы (casdo:‌Transport‌Means‌Gross‌Mass)" деректемесінің "анықтамалықтың (сыныптауыштың) сәйкестендірушісі</w:t>
            </w:r>
          </w:p>
          <w:p>
            <w:pPr>
              <w:spacing w:after="20"/>
              <w:ind w:left="20"/>
              <w:jc w:val="both"/>
            </w:pPr>
            <w:r>
              <w:rPr>
                <w:rFonts w:ascii="Times New Roman"/>
                <w:b w:val="false"/>
                <w:i w:val="false"/>
                <w:color w:val="000000"/>
                <w:sz w:val="20"/>
              </w:rPr>
              <w:t>
(measurementUnitCodeListId атрибуты)" атрибуты "2016" мәнін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 Көлік құралының бөлігі</w:t>
            </w:r>
          </w:p>
          <w:p>
            <w:pPr>
              <w:spacing w:after="20"/>
              <w:ind w:left="20"/>
              <w:jc w:val="both"/>
            </w:pPr>
            <w:r>
              <w:rPr>
                <w:rFonts w:ascii="Times New Roman"/>
                <w:b w:val="false"/>
                <w:i w:val="false"/>
                <w:color w:val="000000"/>
                <w:sz w:val="20"/>
              </w:rPr>
              <w:t>
(cacdo:‌PDShare‌Part‌Item‌Details)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5-графа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Өнімді сәйкестендіруші</w:t>
            </w:r>
          </w:p>
          <w:p>
            <w:pPr>
              <w:spacing w:after="20"/>
              <w:ind w:left="20"/>
              <w:jc w:val="both"/>
            </w:pPr>
            <w:r>
              <w:rPr>
                <w:rFonts w:ascii="Times New Roman"/>
                <w:b w:val="false"/>
                <w:i w:val="false"/>
                <w:color w:val="000000"/>
                <w:sz w:val="20"/>
              </w:rPr>
              <w:t>
(csdo:‌Product‌Id)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5-графа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Сипаттамасы</w:t>
            </w:r>
          </w:p>
          <w:p>
            <w:pPr>
              <w:spacing w:after="20"/>
              <w:ind w:left="20"/>
              <w:jc w:val="both"/>
            </w:pPr>
            <w:r>
              <w:rPr>
                <w:rFonts w:ascii="Times New Roman"/>
                <w:b w:val="false"/>
                <w:i w:val="false"/>
                <w:color w:val="000000"/>
                <w:sz w:val="20"/>
              </w:rPr>
              <w:t>
(csdo:‌Description‌Text)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5-графа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Ақшалай қаражаттар және (немесе) ақша құралдары</w:t>
            </w:r>
          </w:p>
          <w:p>
            <w:pPr>
              <w:spacing w:after="20"/>
              <w:ind w:left="20"/>
              <w:jc w:val="both"/>
            </w:pPr>
            <w:r>
              <w:rPr>
                <w:rFonts w:ascii="Times New Roman"/>
                <w:b w:val="false"/>
                <w:i w:val="false"/>
                <w:color w:val="000000"/>
                <w:sz w:val="20"/>
              </w:rPr>
              <w:t>
(cacdo:‌PDMoney‌Details)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жолаушыларға арналған кедендік декларацияға қосымшаның </w:t>
            </w:r>
          </w:p>
          <w:p>
            <w:pPr>
              <w:spacing w:after="20"/>
              <w:ind w:left="20"/>
              <w:jc w:val="both"/>
            </w:pPr>
            <w:r>
              <w:rPr>
                <w:rFonts w:ascii="Times New Roman"/>
                <w:b w:val="false"/>
                <w:i w:val="false"/>
                <w:color w:val="000000"/>
                <w:sz w:val="20"/>
              </w:rPr>
              <w:t>
2-графасы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санатының коды (casdo:‌PDGoods‌Category‌Code)" деректемесінің данасы "01" мәнін қамтитын болса, онда "Ақшалай қаражаттар және (немесе) ақша құралдары (cacdo:‌PDMoney‌Details)" деректемесі толтырылған болуы тиіс, немесе керісінше "Ақшалай қаражаттар және (немесе) ақша құралдары (cacdo:‌PDMoney‌Details)" толтырылмаған болуы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Қолма-қол ақшалай қаражаттар</w:t>
            </w:r>
          </w:p>
          <w:p>
            <w:pPr>
              <w:spacing w:after="20"/>
              <w:ind w:left="20"/>
              <w:jc w:val="both"/>
            </w:pPr>
            <w:r>
              <w:rPr>
                <w:rFonts w:ascii="Times New Roman"/>
                <w:b w:val="false"/>
                <w:i w:val="false"/>
                <w:color w:val="000000"/>
                <w:sz w:val="20"/>
              </w:rPr>
              <w:t>
(cacdo:‌Cash‌Details)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жолаушыларға арналған кедендік декларацияға қосымшаның </w:t>
            </w:r>
          </w:p>
          <w:p>
            <w:pPr>
              <w:spacing w:after="20"/>
              <w:ind w:left="20"/>
              <w:jc w:val="both"/>
            </w:pPr>
            <w:r>
              <w:rPr>
                <w:rFonts w:ascii="Times New Roman"/>
                <w:b w:val="false"/>
                <w:i w:val="false"/>
                <w:color w:val="000000"/>
                <w:sz w:val="20"/>
              </w:rPr>
              <w:t xml:space="preserve">
2.1-графасы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Қорытынды (жалпы) сомасы</w:t>
            </w:r>
          </w:p>
          <w:p>
            <w:pPr>
              <w:spacing w:after="20"/>
              <w:ind w:left="20"/>
              <w:jc w:val="both"/>
            </w:pPr>
            <w:r>
              <w:rPr>
                <w:rFonts w:ascii="Times New Roman"/>
                <w:b w:val="false"/>
                <w:i w:val="false"/>
                <w:color w:val="000000"/>
                <w:sz w:val="20"/>
              </w:rPr>
              <w:t>
(casdo:‌Total‌Amount)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жолаушыларға арналған кедендік декларацияға қосымшаның </w:t>
            </w:r>
          </w:p>
          <w:p>
            <w:pPr>
              <w:spacing w:after="20"/>
              <w:ind w:left="20"/>
              <w:jc w:val="both"/>
            </w:pPr>
            <w:r>
              <w:rPr>
                <w:rFonts w:ascii="Times New Roman"/>
                <w:b w:val="false"/>
                <w:i w:val="false"/>
                <w:color w:val="000000"/>
                <w:sz w:val="20"/>
              </w:rPr>
              <w:t>
2.1-графасы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жолаушыларға арналған кедендік декларацияға қосымшаның </w:t>
            </w:r>
          </w:p>
          <w:p>
            <w:pPr>
              <w:spacing w:after="20"/>
              <w:ind w:left="20"/>
              <w:jc w:val="both"/>
            </w:pPr>
            <w:r>
              <w:rPr>
                <w:rFonts w:ascii="Times New Roman"/>
                <w:b w:val="false"/>
                <w:i w:val="false"/>
                <w:color w:val="000000"/>
                <w:sz w:val="20"/>
              </w:rPr>
              <w:t>
2.1-графасы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(жалпы) сомасы (casdo:‌Total‌Amount)" деректемесінің "валюта коды (currencyCode атрибуты)" атрибуты валюталар сыныптауышына сәйкес валютаның үш әріпті кодының мәнін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сәйкестендірушісі</w:t>
            </w:r>
          </w:p>
          <w:p>
            <w:pPr>
              <w:spacing w:after="20"/>
              <w:ind w:left="20"/>
              <w:jc w:val="both"/>
            </w:pPr>
            <w:r>
              <w:rPr>
                <w:rFonts w:ascii="Times New Roman"/>
                <w:b w:val="false"/>
                <w:i w:val="false"/>
                <w:color w:val="000000"/>
                <w:sz w:val="20"/>
              </w:rPr>
              <w:t>
(currencyCodeListId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(жалпы) сомасы (casdo:‌Total‌Amount)" деректемесінің "анықтамалықтың (сыныптауыштың) сәйкестендірушісі (currencyCodeListId атрибуты)" атрибуты "2022" мәнін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 Жол чектері</w:t>
            </w:r>
          </w:p>
          <w:p>
            <w:pPr>
              <w:spacing w:after="20"/>
              <w:ind w:left="20"/>
              <w:jc w:val="both"/>
            </w:pPr>
            <w:r>
              <w:rPr>
                <w:rFonts w:ascii="Times New Roman"/>
                <w:b w:val="false"/>
                <w:i w:val="false"/>
                <w:color w:val="000000"/>
                <w:sz w:val="20"/>
              </w:rPr>
              <w:t>
(cacdo:‌Travelers‌Cheque‌Details)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жолаушыларға арналған кедендік декларацияға қосымшаның </w:t>
            </w:r>
          </w:p>
          <w:p>
            <w:pPr>
              <w:spacing w:after="20"/>
              <w:ind w:left="20"/>
              <w:jc w:val="both"/>
            </w:pPr>
            <w:r>
              <w:rPr>
                <w:rFonts w:ascii="Times New Roman"/>
                <w:b w:val="false"/>
                <w:i w:val="false"/>
                <w:color w:val="000000"/>
                <w:sz w:val="20"/>
              </w:rPr>
              <w:t>
2.1-графасы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Қорытынды (жалпы) сомасы</w:t>
            </w:r>
          </w:p>
          <w:p>
            <w:pPr>
              <w:spacing w:after="20"/>
              <w:ind w:left="20"/>
              <w:jc w:val="both"/>
            </w:pPr>
            <w:r>
              <w:rPr>
                <w:rFonts w:ascii="Times New Roman"/>
                <w:b w:val="false"/>
                <w:i w:val="false"/>
                <w:color w:val="000000"/>
                <w:sz w:val="20"/>
              </w:rPr>
              <w:t>
(casdo:‌Total‌Amount)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жолаушыларға арналған кедендік декларацияға қосымшаның </w:t>
            </w:r>
          </w:p>
          <w:p>
            <w:pPr>
              <w:spacing w:after="20"/>
              <w:ind w:left="20"/>
              <w:jc w:val="both"/>
            </w:pPr>
            <w:r>
              <w:rPr>
                <w:rFonts w:ascii="Times New Roman"/>
                <w:b w:val="false"/>
                <w:i w:val="false"/>
                <w:color w:val="000000"/>
                <w:sz w:val="20"/>
              </w:rPr>
              <w:t>
2.1-графасы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жолаушыларға арналған кедендік декларацияға қосымшаның </w:t>
            </w:r>
          </w:p>
          <w:p>
            <w:pPr>
              <w:spacing w:after="20"/>
              <w:ind w:left="20"/>
              <w:jc w:val="both"/>
            </w:pPr>
            <w:r>
              <w:rPr>
                <w:rFonts w:ascii="Times New Roman"/>
                <w:b w:val="false"/>
                <w:i w:val="false"/>
                <w:color w:val="000000"/>
                <w:sz w:val="20"/>
              </w:rPr>
              <w:t>
2.1-графасы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(жалпы) сомасы (casdo:‌Total‌Amount)" деректемесінің "валюта коды (currencyCode атрибуты)" атрибуты валюталар сыныптауышына сәйкес валютаның үш әріпті кодының мәнін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сәйкестендірушісі</w:t>
            </w:r>
          </w:p>
          <w:p>
            <w:pPr>
              <w:spacing w:after="20"/>
              <w:ind w:left="20"/>
              <w:jc w:val="both"/>
            </w:pPr>
            <w:r>
              <w:rPr>
                <w:rFonts w:ascii="Times New Roman"/>
                <w:b w:val="false"/>
                <w:i w:val="false"/>
                <w:color w:val="000000"/>
                <w:sz w:val="20"/>
              </w:rPr>
              <w:t>
(currencyCodeListId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(жалпы) сомасы (casdo:‌Total‌Amount)" деректемесінің "анықтамалықтың (сыныптауыштың) сәйкестендірушісі (currencyCodeListId атрибуты)" атрибуты "2022" мәнін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Ақша құралы</w:t>
            </w:r>
          </w:p>
          <w:p>
            <w:pPr>
              <w:spacing w:after="20"/>
              <w:ind w:left="20"/>
              <w:jc w:val="both"/>
            </w:pPr>
            <w:r>
              <w:rPr>
                <w:rFonts w:ascii="Times New Roman"/>
                <w:b w:val="false"/>
                <w:i w:val="false"/>
                <w:color w:val="000000"/>
                <w:sz w:val="20"/>
              </w:rPr>
              <w:t>
(cacdo:‌Negotiable‌Instrument‌Details)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жолаушыларға арналған кедендік декларацияға қосымшаның </w:t>
            </w:r>
          </w:p>
          <w:p>
            <w:pPr>
              <w:spacing w:after="20"/>
              <w:ind w:left="20"/>
              <w:jc w:val="both"/>
            </w:pPr>
            <w:r>
              <w:rPr>
                <w:rFonts w:ascii="Times New Roman"/>
                <w:b w:val="false"/>
                <w:i w:val="false"/>
                <w:color w:val="000000"/>
                <w:sz w:val="20"/>
              </w:rPr>
              <w:t>
2.2-графасы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Ақша құралының атауы</w:t>
            </w:r>
          </w:p>
          <w:p>
            <w:pPr>
              <w:spacing w:after="20"/>
              <w:ind w:left="20"/>
              <w:jc w:val="both"/>
            </w:pPr>
            <w:r>
              <w:rPr>
                <w:rFonts w:ascii="Times New Roman"/>
                <w:b w:val="false"/>
                <w:i w:val="false"/>
                <w:color w:val="000000"/>
                <w:sz w:val="20"/>
              </w:rPr>
              <w:t>
(casdo:‌Negotiable‌Instrument‌Name)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жолаушыларға арналған кедендік декларацияға қосымшаның </w:t>
            </w:r>
          </w:p>
          <w:p>
            <w:pPr>
              <w:spacing w:after="20"/>
              <w:ind w:left="20"/>
              <w:jc w:val="both"/>
            </w:pPr>
            <w:r>
              <w:rPr>
                <w:rFonts w:ascii="Times New Roman"/>
                <w:b w:val="false"/>
                <w:i w:val="false"/>
                <w:color w:val="000000"/>
                <w:sz w:val="20"/>
              </w:rPr>
              <w:t>
2.2-графасы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Субъектінің атауы</w:t>
            </w:r>
          </w:p>
          <w:p>
            <w:pPr>
              <w:spacing w:after="20"/>
              <w:ind w:left="20"/>
              <w:jc w:val="both"/>
            </w:pPr>
            <w:r>
              <w:rPr>
                <w:rFonts w:ascii="Times New Roman"/>
                <w:b w:val="false"/>
                <w:i w:val="false"/>
                <w:color w:val="000000"/>
                <w:sz w:val="20"/>
              </w:rPr>
              <w:t>
(csdo:‌Subject‌Name)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жолаушыларға арналған кедендік декларацияға қосымшаның </w:t>
            </w:r>
          </w:p>
          <w:p>
            <w:pPr>
              <w:spacing w:after="20"/>
              <w:ind w:left="20"/>
              <w:jc w:val="both"/>
            </w:pPr>
            <w:r>
              <w:rPr>
                <w:rFonts w:ascii="Times New Roman"/>
                <w:b w:val="false"/>
                <w:i w:val="false"/>
                <w:color w:val="000000"/>
                <w:sz w:val="20"/>
              </w:rPr>
              <w:t>
2.2-графасы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Күні</w:t>
            </w:r>
          </w:p>
          <w:p>
            <w:pPr>
              <w:spacing w:after="20"/>
              <w:ind w:left="20"/>
              <w:jc w:val="both"/>
            </w:pPr>
            <w:r>
              <w:rPr>
                <w:rFonts w:ascii="Times New Roman"/>
                <w:b w:val="false"/>
                <w:i w:val="false"/>
                <w:color w:val="000000"/>
                <w:sz w:val="20"/>
              </w:rPr>
              <w:t>
(csdo:‌Event‌Date)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жолаушыларға арналған кедендік декларацияға қосымшаның </w:t>
            </w:r>
          </w:p>
          <w:p>
            <w:pPr>
              <w:spacing w:after="20"/>
              <w:ind w:left="20"/>
              <w:jc w:val="both"/>
            </w:pPr>
            <w:r>
              <w:rPr>
                <w:rFonts w:ascii="Times New Roman"/>
                <w:b w:val="false"/>
                <w:i w:val="false"/>
                <w:color w:val="000000"/>
                <w:sz w:val="20"/>
              </w:rPr>
              <w:t>
2.2-графасы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(csdo:‌Event‌Date)" деректемесінің мәні шаблонға сәйкес болуы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Құны</w:t>
            </w:r>
          </w:p>
          <w:p>
            <w:pPr>
              <w:spacing w:after="20"/>
              <w:ind w:left="20"/>
              <w:jc w:val="both"/>
            </w:pPr>
            <w:r>
              <w:rPr>
                <w:rFonts w:ascii="Times New Roman"/>
                <w:b w:val="false"/>
                <w:i w:val="false"/>
                <w:color w:val="000000"/>
                <w:sz w:val="20"/>
              </w:rPr>
              <w:t>
(casdo:‌CAValue‌Amount)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жолаушыларға арналған кедендік декларацияға қосымшаның </w:t>
            </w:r>
          </w:p>
          <w:p>
            <w:pPr>
              <w:spacing w:after="20"/>
              <w:ind w:left="20"/>
              <w:jc w:val="both"/>
            </w:pPr>
            <w:r>
              <w:rPr>
                <w:rFonts w:ascii="Times New Roman"/>
                <w:b w:val="false"/>
                <w:i w:val="false"/>
                <w:color w:val="000000"/>
                <w:sz w:val="20"/>
              </w:rPr>
              <w:t>
2.2-графасы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жолаушыларға арналған кедендік декларацияға қосымшаның </w:t>
            </w:r>
          </w:p>
          <w:p>
            <w:pPr>
              <w:spacing w:after="20"/>
              <w:ind w:left="20"/>
              <w:jc w:val="both"/>
            </w:pPr>
            <w:r>
              <w:rPr>
                <w:rFonts w:ascii="Times New Roman"/>
                <w:b w:val="false"/>
                <w:i w:val="false"/>
                <w:color w:val="000000"/>
                <w:sz w:val="20"/>
              </w:rPr>
              <w:t>
2.2-графасы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(casdo:CA‌Value‌Amount)" деректемесінің "валюта коды (currencyCode атрибуты)" атрибуты валюталар сыныптауышына сәйкес валютаның үш әріпті кодының мәнін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сәйкестендірушісі</w:t>
            </w:r>
          </w:p>
          <w:p>
            <w:pPr>
              <w:spacing w:after="20"/>
              <w:ind w:left="20"/>
              <w:jc w:val="both"/>
            </w:pPr>
            <w:r>
              <w:rPr>
                <w:rFonts w:ascii="Times New Roman"/>
                <w:b w:val="false"/>
                <w:i w:val="false"/>
                <w:color w:val="000000"/>
                <w:sz w:val="20"/>
              </w:rPr>
              <w:t>
(currencyCodeListId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(casdo:CA‌Value‌Amount)" деректемесінің "анықтамалықтың (сыныптауыштың) сәйкестендірушісі (currencyCodeListId атрибуты)" атрибуты "2022" мәнін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Ақша құралының сәйкестендірушісі</w:t>
            </w:r>
          </w:p>
          <w:p>
            <w:pPr>
              <w:spacing w:after="20"/>
              <w:ind w:left="20"/>
              <w:jc w:val="both"/>
            </w:pPr>
            <w:r>
              <w:rPr>
                <w:rFonts w:ascii="Times New Roman"/>
                <w:b w:val="false"/>
                <w:i w:val="false"/>
                <w:color w:val="000000"/>
                <w:sz w:val="20"/>
              </w:rPr>
              <w:t>
(casdo:‌Negotiable‌Instrument‌Id)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жолаушыларға арналған кедендік декларацияға қосымшаның </w:t>
            </w:r>
          </w:p>
          <w:p>
            <w:pPr>
              <w:spacing w:after="20"/>
              <w:ind w:left="20"/>
              <w:jc w:val="both"/>
            </w:pPr>
            <w:r>
              <w:rPr>
                <w:rFonts w:ascii="Times New Roman"/>
                <w:b w:val="false"/>
                <w:i w:val="false"/>
                <w:color w:val="000000"/>
                <w:sz w:val="20"/>
              </w:rPr>
              <w:t>
2.2-графасы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Саны</w:t>
            </w:r>
          </w:p>
          <w:p>
            <w:pPr>
              <w:spacing w:after="20"/>
              <w:ind w:left="20"/>
              <w:jc w:val="both"/>
            </w:pPr>
            <w:r>
              <w:rPr>
                <w:rFonts w:ascii="Times New Roman"/>
                <w:b w:val="false"/>
                <w:i w:val="false"/>
                <w:color w:val="000000"/>
                <w:sz w:val="20"/>
              </w:rPr>
              <w:t>
(casdo:‌Item‌Quantity)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жолаушыларға арналған кедендік декларацияға қосымшаның </w:t>
            </w:r>
          </w:p>
          <w:p>
            <w:pPr>
              <w:spacing w:after="20"/>
              <w:ind w:left="20"/>
              <w:jc w:val="both"/>
            </w:pPr>
            <w:r>
              <w:rPr>
                <w:rFonts w:ascii="Times New Roman"/>
                <w:b w:val="false"/>
                <w:i w:val="false"/>
                <w:color w:val="000000"/>
                <w:sz w:val="20"/>
              </w:rPr>
              <w:t>
2.2-графасы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"Құны (casdo:‌CAValue‌Amount)" деректемесі толтырылмаған болса, онда "Саны (casdo:‌Item‌Quantity)" деректемесі толтырылған болуы тиіс, немесе керісінше "Саны (casdo:‌Item‌Quantity)" деректемесі толтырылмаған болуы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 Ақшалай қаражаттың және (немесе) ақша құралдарының иесі</w:t>
            </w:r>
          </w:p>
          <w:p>
            <w:pPr>
              <w:spacing w:after="20"/>
              <w:ind w:left="20"/>
              <w:jc w:val="both"/>
            </w:pPr>
            <w:r>
              <w:rPr>
                <w:rFonts w:ascii="Times New Roman"/>
                <w:b w:val="false"/>
                <w:i w:val="false"/>
                <w:color w:val="000000"/>
                <w:sz w:val="20"/>
              </w:rPr>
              <w:t>
(cacdo:‌PDMoney‌Owner‌Details)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жолаушыларға арналған кедендік декларацияға қосымшаның </w:t>
            </w:r>
          </w:p>
          <w:p>
            <w:pPr>
              <w:spacing w:after="20"/>
              <w:ind w:left="20"/>
              <w:jc w:val="both"/>
            </w:pPr>
            <w:r>
              <w:rPr>
                <w:rFonts w:ascii="Times New Roman"/>
                <w:b w:val="false"/>
                <w:i w:val="false"/>
                <w:color w:val="000000"/>
                <w:sz w:val="20"/>
              </w:rPr>
              <w:t>
3-графасы</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Субъектінің атауы</w:t>
            </w:r>
          </w:p>
          <w:p>
            <w:pPr>
              <w:spacing w:after="20"/>
              <w:ind w:left="20"/>
              <w:jc w:val="both"/>
            </w:pPr>
            <w:r>
              <w:rPr>
                <w:rFonts w:ascii="Times New Roman"/>
                <w:b w:val="false"/>
                <w:i w:val="false"/>
                <w:color w:val="000000"/>
                <w:sz w:val="20"/>
              </w:rPr>
              <w:t>
(csdo:‌Subject‌Name)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жолаушыларға арналған кедендік декларацияға қосымшаның </w:t>
            </w:r>
          </w:p>
          <w:p>
            <w:pPr>
              <w:spacing w:after="20"/>
              <w:ind w:left="20"/>
              <w:jc w:val="both"/>
            </w:pPr>
            <w:r>
              <w:rPr>
                <w:rFonts w:ascii="Times New Roman"/>
                <w:b w:val="false"/>
                <w:i w:val="false"/>
                <w:color w:val="000000"/>
                <w:sz w:val="20"/>
              </w:rPr>
              <w:t>
3-графасы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Мекенжай</w:t>
            </w:r>
          </w:p>
          <w:p>
            <w:pPr>
              <w:spacing w:after="20"/>
              <w:ind w:left="20"/>
              <w:jc w:val="both"/>
            </w:pPr>
            <w:r>
              <w:rPr>
                <w:rFonts w:ascii="Times New Roman"/>
                <w:b w:val="false"/>
                <w:i w:val="false"/>
                <w:color w:val="000000"/>
                <w:sz w:val="20"/>
              </w:rPr>
              <w:t>
(ccdo:‌Subject‌Address‌Details)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жолаушыларға арналған кедендік декларацияға қосымшаның </w:t>
            </w:r>
          </w:p>
          <w:p>
            <w:pPr>
              <w:spacing w:after="20"/>
              <w:ind w:left="20"/>
              <w:jc w:val="both"/>
            </w:pPr>
            <w:r>
              <w:rPr>
                <w:rFonts w:ascii="Times New Roman"/>
                <w:b w:val="false"/>
                <w:i w:val="false"/>
                <w:color w:val="000000"/>
                <w:sz w:val="20"/>
              </w:rPr>
              <w:t>
3-графасы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 үшін елдімекен туралы мәліметтерді көрсету кезінде деректемелердің кемінді 1-уі толтырылған болуы тиіс: "Қала (csdo:‌City‌Name)", "Елдімекен (csdo:‌Settlement‌Name)"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Мекенжай түрінің коды</w:t>
            </w:r>
          </w:p>
          <w:p>
            <w:pPr>
              <w:spacing w:after="20"/>
              <w:ind w:left="20"/>
              <w:jc w:val="both"/>
            </w:pPr>
            <w:r>
              <w:rPr>
                <w:rFonts w:ascii="Times New Roman"/>
                <w:b w:val="false"/>
                <w:i w:val="false"/>
                <w:color w:val="000000"/>
                <w:sz w:val="20"/>
              </w:rPr>
              <w:t>
(csdo:‌Address‌Kind‌Code)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 "1" – тіркелген мекенжайы мәнін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жолаушыларға арналған кедендік декларацияға қосымшаның </w:t>
            </w:r>
          </w:p>
          <w:p>
            <w:pPr>
              <w:spacing w:after="20"/>
              <w:ind w:left="20"/>
              <w:jc w:val="both"/>
            </w:pPr>
            <w:r>
              <w:rPr>
                <w:rFonts w:ascii="Times New Roman"/>
                <w:b w:val="false"/>
                <w:i w:val="false"/>
                <w:color w:val="000000"/>
                <w:sz w:val="20"/>
              </w:rPr>
              <w:t>
3-графасы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елдің екі әріпті кодының мәнін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сәйкестендірушісі (codeListId атрибуты)" атрибуты "2021" мәнін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Өңір</w:t>
            </w:r>
          </w:p>
          <w:p>
            <w:pPr>
              <w:spacing w:after="20"/>
              <w:ind w:left="20"/>
              <w:jc w:val="both"/>
            </w:pPr>
            <w:r>
              <w:rPr>
                <w:rFonts w:ascii="Times New Roman"/>
                <w:b w:val="false"/>
                <w:i w:val="false"/>
                <w:color w:val="000000"/>
                <w:sz w:val="20"/>
              </w:rPr>
              <w:t>
(csdo:‌Region‌Name)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жолаушыларға арналған кедендік декларацияға қосымшаның </w:t>
            </w:r>
          </w:p>
          <w:p>
            <w:pPr>
              <w:spacing w:after="20"/>
              <w:ind w:left="20"/>
              <w:jc w:val="both"/>
            </w:pPr>
            <w:r>
              <w:rPr>
                <w:rFonts w:ascii="Times New Roman"/>
                <w:b w:val="false"/>
                <w:i w:val="false"/>
                <w:color w:val="000000"/>
                <w:sz w:val="20"/>
              </w:rPr>
              <w:t>
3-графасы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Аудан</w:t>
            </w:r>
          </w:p>
          <w:p>
            <w:pPr>
              <w:spacing w:after="20"/>
              <w:ind w:left="20"/>
              <w:jc w:val="both"/>
            </w:pPr>
            <w:r>
              <w:rPr>
                <w:rFonts w:ascii="Times New Roman"/>
                <w:b w:val="false"/>
                <w:i w:val="false"/>
                <w:color w:val="000000"/>
                <w:sz w:val="20"/>
              </w:rPr>
              <w:t>
(csdo:‌District‌Name)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жолаушыларға арналған кедендік декларацияға қосымшаның </w:t>
            </w:r>
          </w:p>
          <w:p>
            <w:pPr>
              <w:spacing w:after="20"/>
              <w:ind w:left="20"/>
              <w:jc w:val="both"/>
            </w:pPr>
            <w:r>
              <w:rPr>
                <w:rFonts w:ascii="Times New Roman"/>
                <w:b w:val="false"/>
                <w:i w:val="false"/>
                <w:color w:val="000000"/>
                <w:sz w:val="20"/>
              </w:rPr>
              <w:t>
3-графасы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Қала</w:t>
            </w:r>
          </w:p>
          <w:p>
            <w:pPr>
              <w:spacing w:after="20"/>
              <w:ind w:left="20"/>
              <w:jc w:val="both"/>
            </w:pPr>
            <w:r>
              <w:rPr>
                <w:rFonts w:ascii="Times New Roman"/>
                <w:b w:val="false"/>
                <w:i w:val="false"/>
                <w:color w:val="000000"/>
                <w:sz w:val="20"/>
              </w:rPr>
              <w:t>
(csdo:‌City‌Name)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жолаушыларға арналған кедендік декларацияға қосымшаның </w:t>
            </w:r>
          </w:p>
          <w:p>
            <w:pPr>
              <w:spacing w:after="20"/>
              <w:ind w:left="20"/>
              <w:jc w:val="both"/>
            </w:pPr>
            <w:r>
              <w:rPr>
                <w:rFonts w:ascii="Times New Roman"/>
                <w:b w:val="false"/>
                <w:i w:val="false"/>
                <w:color w:val="000000"/>
                <w:sz w:val="20"/>
              </w:rPr>
              <w:t>
3-графасы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Елдімекен</w:t>
            </w:r>
          </w:p>
          <w:p>
            <w:pPr>
              <w:spacing w:after="20"/>
              <w:ind w:left="20"/>
              <w:jc w:val="both"/>
            </w:pPr>
            <w:r>
              <w:rPr>
                <w:rFonts w:ascii="Times New Roman"/>
                <w:b w:val="false"/>
                <w:i w:val="false"/>
                <w:color w:val="000000"/>
                <w:sz w:val="20"/>
              </w:rPr>
              <w:t>
(csdo:‌Settlement‌Name)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жолаушыларға арналған кедендік декларацияға қосымшаның </w:t>
            </w:r>
          </w:p>
          <w:p>
            <w:pPr>
              <w:spacing w:after="20"/>
              <w:ind w:left="20"/>
              <w:jc w:val="both"/>
            </w:pPr>
            <w:r>
              <w:rPr>
                <w:rFonts w:ascii="Times New Roman"/>
                <w:b w:val="false"/>
                <w:i w:val="false"/>
                <w:color w:val="000000"/>
                <w:sz w:val="20"/>
              </w:rPr>
              <w:t>
3-графасы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"Елдімекен (csdo:‌Settlement‌Name)" деректемесі толтырылған болса, онда "Елдімекен (csdo:‌Settlement‌Name)" деректемесі "Қала (csdo:‌City‌Name)" деректемесінің мәнінен ерекшеленетін елдімекеннің атауын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Көше</w:t>
            </w:r>
          </w:p>
          <w:p>
            <w:pPr>
              <w:spacing w:after="20"/>
              <w:ind w:left="20"/>
              <w:jc w:val="both"/>
            </w:pPr>
            <w:r>
              <w:rPr>
                <w:rFonts w:ascii="Times New Roman"/>
                <w:b w:val="false"/>
                <w:i w:val="false"/>
                <w:color w:val="000000"/>
                <w:sz w:val="20"/>
              </w:rPr>
              <w:t>
(csdo:‌Street‌Name)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жолаушыларға арналған кедендік декларацияға қосымшаның </w:t>
            </w:r>
          </w:p>
          <w:p>
            <w:pPr>
              <w:spacing w:after="20"/>
              <w:ind w:left="20"/>
              <w:jc w:val="both"/>
            </w:pPr>
            <w:r>
              <w:rPr>
                <w:rFonts w:ascii="Times New Roman"/>
                <w:b w:val="false"/>
                <w:i w:val="false"/>
                <w:color w:val="000000"/>
                <w:sz w:val="20"/>
              </w:rPr>
              <w:t>
3-графасы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Үйдің нөмірі</w:t>
            </w:r>
          </w:p>
          <w:p>
            <w:pPr>
              <w:spacing w:after="20"/>
              <w:ind w:left="20"/>
              <w:jc w:val="both"/>
            </w:pPr>
            <w:r>
              <w:rPr>
                <w:rFonts w:ascii="Times New Roman"/>
                <w:b w:val="false"/>
                <w:i w:val="false"/>
                <w:color w:val="000000"/>
                <w:sz w:val="20"/>
              </w:rPr>
              <w:t>
(csdo:‌Building‌Number‌Id)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жолаушыларға арналған кедендік декларацияға қосымшаның </w:t>
            </w:r>
          </w:p>
          <w:p>
            <w:pPr>
              <w:spacing w:after="20"/>
              <w:ind w:left="20"/>
              <w:jc w:val="both"/>
            </w:pPr>
            <w:r>
              <w:rPr>
                <w:rFonts w:ascii="Times New Roman"/>
                <w:b w:val="false"/>
                <w:i w:val="false"/>
                <w:color w:val="000000"/>
                <w:sz w:val="20"/>
              </w:rPr>
              <w:t>
3-графасы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Үй-жайдың нөмірі</w:t>
            </w:r>
          </w:p>
          <w:p>
            <w:pPr>
              <w:spacing w:after="20"/>
              <w:ind w:left="20"/>
              <w:jc w:val="both"/>
            </w:pPr>
            <w:r>
              <w:rPr>
                <w:rFonts w:ascii="Times New Roman"/>
                <w:b w:val="false"/>
                <w:i w:val="false"/>
                <w:color w:val="000000"/>
                <w:sz w:val="20"/>
              </w:rPr>
              <w:t>
(csdo:‌Room‌Number‌Id)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жолаушыларға арналған кедендік декларацияға қосымшаның </w:t>
            </w:r>
          </w:p>
          <w:p>
            <w:pPr>
              <w:spacing w:after="20"/>
              <w:ind w:left="20"/>
              <w:jc w:val="both"/>
            </w:pPr>
            <w:r>
              <w:rPr>
                <w:rFonts w:ascii="Times New Roman"/>
                <w:b w:val="false"/>
                <w:i w:val="false"/>
                <w:color w:val="000000"/>
                <w:sz w:val="20"/>
              </w:rPr>
              <w:t>
3-графасы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Пошта индексі</w:t>
            </w:r>
          </w:p>
          <w:p>
            <w:pPr>
              <w:spacing w:after="20"/>
              <w:ind w:left="20"/>
              <w:jc w:val="both"/>
            </w:pPr>
            <w:r>
              <w:rPr>
                <w:rFonts w:ascii="Times New Roman"/>
                <w:b w:val="false"/>
                <w:i w:val="false"/>
                <w:color w:val="000000"/>
                <w:sz w:val="20"/>
              </w:rPr>
              <w:t>
(csdo:‌Post‌Code)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Абоненттік жәшіктің нөмірі</w:t>
            </w:r>
          </w:p>
          <w:p>
            <w:pPr>
              <w:spacing w:after="20"/>
              <w:ind w:left="20"/>
              <w:jc w:val="both"/>
            </w:pPr>
            <w:r>
              <w:rPr>
                <w:rFonts w:ascii="Times New Roman"/>
                <w:b w:val="false"/>
                <w:i w:val="false"/>
                <w:color w:val="000000"/>
                <w:sz w:val="20"/>
              </w:rPr>
              <w:t>
(csdo:‌Post‌Office‌Box‌Id)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Қорытынды (жалпы) сомасы</w:t>
            </w:r>
          </w:p>
          <w:p>
            <w:pPr>
              <w:spacing w:after="20"/>
              <w:ind w:left="20"/>
              <w:jc w:val="both"/>
            </w:pPr>
            <w:r>
              <w:rPr>
                <w:rFonts w:ascii="Times New Roman"/>
                <w:b w:val="false"/>
                <w:i w:val="false"/>
                <w:color w:val="000000"/>
                <w:sz w:val="20"/>
              </w:rPr>
              <w:t>
(casdo:‌Total‌Amount)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жолаушыларға арналған кедендік декларацияға қосымшаның </w:t>
            </w:r>
          </w:p>
          <w:p>
            <w:pPr>
              <w:spacing w:after="20"/>
              <w:ind w:left="20"/>
              <w:jc w:val="both"/>
            </w:pPr>
            <w:r>
              <w:rPr>
                <w:rFonts w:ascii="Times New Roman"/>
                <w:b w:val="false"/>
                <w:i w:val="false"/>
                <w:color w:val="000000"/>
                <w:sz w:val="20"/>
              </w:rPr>
              <w:t>
3-графасы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жолаушыларға арналған кедендік декларацияға қосымшаның </w:t>
            </w:r>
          </w:p>
          <w:p>
            <w:pPr>
              <w:spacing w:after="20"/>
              <w:ind w:left="20"/>
              <w:jc w:val="both"/>
            </w:pPr>
            <w:r>
              <w:rPr>
                <w:rFonts w:ascii="Times New Roman"/>
                <w:b w:val="false"/>
                <w:i w:val="false"/>
                <w:color w:val="000000"/>
                <w:sz w:val="20"/>
              </w:rPr>
              <w:t>
3-графасы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(жалпы) сомасы (casdo:‌Total‌Amount)" деректемесінің "валюта коды (currencyCode атрибуты)" атрибуты валюталар сыныптауышына сәйкес валютаның үш әріпті кодының мәнін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сәйкестендірушісі</w:t>
            </w:r>
          </w:p>
          <w:p>
            <w:pPr>
              <w:spacing w:after="20"/>
              <w:ind w:left="20"/>
              <w:jc w:val="both"/>
            </w:pPr>
            <w:r>
              <w:rPr>
                <w:rFonts w:ascii="Times New Roman"/>
                <w:b w:val="false"/>
                <w:i w:val="false"/>
                <w:color w:val="000000"/>
                <w:sz w:val="20"/>
              </w:rPr>
              <w:t>
(currencyCodeListId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(жалпы) сомасы (casdo:‌Total‌Amount)" деректемесінің "анықтамалықтың (сыныптауыштың) сәйкестендірушісі (currencyCodeListId атрибуты)" атрибуты "2022" мәнін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Ақша құралының атауы</w:t>
            </w:r>
          </w:p>
          <w:p>
            <w:pPr>
              <w:spacing w:after="20"/>
              <w:ind w:left="20"/>
              <w:jc w:val="both"/>
            </w:pPr>
            <w:r>
              <w:rPr>
                <w:rFonts w:ascii="Times New Roman"/>
                <w:b w:val="false"/>
                <w:i w:val="false"/>
                <w:color w:val="000000"/>
                <w:sz w:val="20"/>
              </w:rPr>
              <w:t>
(casdo:‌Negotiable‌Instrument‌Name)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жолаушыларға арналған кедендік декларацияға қосымшаның </w:t>
            </w:r>
          </w:p>
          <w:p>
            <w:pPr>
              <w:spacing w:after="20"/>
              <w:ind w:left="20"/>
              <w:jc w:val="both"/>
            </w:pPr>
            <w:r>
              <w:rPr>
                <w:rFonts w:ascii="Times New Roman"/>
                <w:b w:val="false"/>
                <w:i w:val="false"/>
                <w:color w:val="000000"/>
                <w:sz w:val="20"/>
              </w:rPr>
              <w:t>
3-графасы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"Қорытынды (жалпы) сомасы (casdo:‌Total‌Amount)" деректемесі толтырылмаған болса, онда "Ақша құралының атауы (casdo:‌Negotiable‌Instrument‌Name)" деректемесі толтырылған болуы тиіс, немесе керісінше "Ақша құралының атауы (casdo:‌Negotiable‌Instrument‌Name)" деректемесі толтырылмаған болуы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Саны</w:t>
            </w:r>
          </w:p>
          <w:p>
            <w:pPr>
              <w:spacing w:after="20"/>
              <w:ind w:left="20"/>
              <w:jc w:val="both"/>
            </w:pPr>
            <w:r>
              <w:rPr>
                <w:rFonts w:ascii="Times New Roman"/>
                <w:b w:val="false"/>
                <w:i w:val="false"/>
                <w:color w:val="000000"/>
                <w:sz w:val="20"/>
              </w:rPr>
              <w:t>
(casdo:‌Item‌Quantity)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жолаушыларға арналған кедендік декларацияға қосымшаның </w:t>
            </w:r>
          </w:p>
          <w:p>
            <w:pPr>
              <w:spacing w:after="20"/>
              <w:ind w:left="20"/>
              <w:jc w:val="both"/>
            </w:pPr>
            <w:r>
              <w:rPr>
                <w:rFonts w:ascii="Times New Roman"/>
                <w:b w:val="false"/>
                <w:i w:val="false"/>
                <w:color w:val="000000"/>
                <w:sz w:val="20"/>
              </w:rPr>
              <w:t>
3-графасы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"Қорытынды (жалпы) сомасы (casdo:‌Total‌Amount)" деректемесі толтырылмаған болса, онда "Саны (casdo:‌Item‌Quantity)" деректемесі толтырылған болуы тиіс, немесе керісінше "Саны (casdo:‌Item‌Quantity)" деректемесі толтырылмаған болуы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Ақшалай қаражаттың және (немесе) ақша құралдарының шығу көзі</w:t>
            </w:r>
          </w:p>
          <w:p>
            <w:pPr>
              <w:spacing w:after="20"/>
              <w:ind w:left="20"/>
              <w:jc w:val="both"/>
            </w:pPr>
            <w:r>
              <w:rPr>
                <w:rFonts w:ascii="Times New Roman"/>
                <w:b w:val="false"/>
                <w:i w:val="false"/>
                <w:color w:val="000000"/>
                <w:sz w:val="20"/>
              </w:rPr>
              <w:t>
(cacdo:‌PDMoney‌Source‌Details)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жолаушыларға арналған кедендік декларацияға қосымшаның </w:t>
            </w:r>
          </w:p>
          <w:p>
            <w:pPr>
              <w:spacing w:after="20"/>
              <w:ind w:left="20"/>
              <w:jc w:val="both"/>
            </w:pPr>
            <w:r>
              <w:rPr>
                <w:rFonts w:ascii="Times New Roman"/>
                <w:b w:val="false"/>
                <w:i w:val="false"/>
                <w:color w:val="000000"/>
                <w:sz w:val="20"/>
              </w:rPr>
              <w:t>
4-графасы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Ақшалай қаражаттың және (немесе) ақша құралдарының шығу көзінің коды</w:t>
            </w:r>
          </w:p>
          <w:p>
            <w:pPr>
              <w:spacing w:after="20"/>
              <w:ind w:left="20"/>
              <w:jc w:val="both"/>
            </w:pPr>
            <w:r>
              <w:rPr>
                <w:rFonts w:ascii="Times New Roman"/>
                <w:b w:val="false"/>
                <w:i w:val="false"/>
                <w:color w:val="000000"/>
                <w:sz w:val="20"/>
              </w:rPr>
              <w:t>
(casdo:‌Money‌Source‌Code)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жолаушыларға арналған кедендік декларацияға қосымшаның </w:t>
            </w:r>
          </w:p>
          <w:p>
            <w:pPr>
              <w:spacing w:after="20"/>
              <w:ind w:left="20"/>
              <w:jc w:val="both"/>
            </w:pPr>
            <w:r>
              <w:rPr>
                <w:rFonts w:ascii="Times New Roman"/>
                <w:b w:val="false"/>
                <w:i w:val="false"/>
                <w:color w:val="000000"/>
                <w:sz w:val="20"/>
              </w:rPr>
              <w:t>
4-графасы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қаражаттың және (немесе) ақша құралдарының шығу көзінің коды (casdo:‌Money‌Source‌Code)" деректемесінің данасы мәндердің 1-ін қамтуы тиіс:</w:t>
            </w:r>
          </w:p>
          <w:p>
            <w:pPr>
              <w:spacing w:after="20"/>
              <w:ind w:left="20"/>
              <w:jc w:val="both"/>
            </w:pPr>
            <w:r>
              <w:rPr>
                <w:rFonts w:ascii="Times New Roman"/>
                <w:b w:val="false"/>
                <w:i w:val="false"/>
                <w:color w:val="000000"/>
                <w:sz w:val="20"/>
              </w:rPr>
              <w:t>
01 – жалақы, жеке тұлғаның кәсіпкерлік қызметінен түсетін табыстар;</w:t>
            </w:r>
          </w:p>
          <w:p>
            <w:pPr>
              <w:spacing w:after="20"/>
              <w:ind w:left="20"/>
              <w:jc w:val="both"/>
            </w:pPr>
            <w:r>
              <w:rPr>
                <w:rFonts w:ascii="Times New Roman"/>
                <w:b w:val="false"/>
                <w:i w:val="false"/>
                <w:color w:val="000000"/>
                <w:sz w:val="20"/>
              </w:rPr>
              <w:t>
02 – ұйымның жарғылық (акционерлік және т.б.) капиталына қатысудан түсетін дивиденттер мен өзге де кірістер;</w:t>
            </w:r>
          </w:p>
          <w:p>
            <w:pPr>
              <w:spacing w:after="20"/>
              <w:ind w:left="20"/>
              <w:jc w:val="both"/>
            </w:pPr>
            <w:r>
              <w:rPr>
                <w:rFonts w:ascii="Times New Roman"/>
                <w:b w:val="false"/>
                <w:i w:val="false"/>
                <w:color w:val="000000"/>
                <w:sz w:val="20"/>
              </w:rPr>
              <w:t>03 – жылжитын және (немесе) жылжымайтын мүлікті өткізуден түсетін кірістер;</w:t>
            </w:r>
          </w:p>
          <w:p>
            <w:pPr>
              <w:spacing w:after="20"/>
              <w:ind w:left="20"/>
              <w:jc w:val="both"/>
            </w:pPr>
            <w:r>
              <w:rPr>
                <w:rFonts w:ascii="Times New Roman"/>
                <w:b w:val="false"/>
                <w:i w:val="false"/>
                <w:color w:val="000000"/>
                <w:sz w:val="20"/>
              </w:rPr>
              <w:t>04 – жеке және (немесе) заңды тұлғалардан алынған өтеусіз трансферттер (материалдық көмек, гранттар және т.б.);</w:t>
            </w:r>
          </w:p>
          <w:p>
            <w:pPr>
              <w:spacing w:after="20"/>
              <w:ind w:left="20"/>
              <w:jc w:val="both"/>
            </w:pPr>
            <w:r>
              <w:rPr>
                <w:rFonts w:ascii="Times New Roman"/>
                <w:b w:val="false"/>
                <w:i w:val="false"/>
                <w:color w:val="000000"/>
                <w:sz w:val="20"/>
              </w:rPr>
              <w:t>05 – зейнетақы, шәкіртақы, әлеуметтік жәрдемақылар, алименттер;</w:t>
            </w:r>
          </w:p>
          <w:p>
            <w:pPr>
              <w:spacing w:after="20"/>
              <w:ind w:left="20"/>
              <w:jc w:val="both"/>
            </w:pPr>
            <w:r>
              <w:rPr>
                <w:rFonts w:ascii="Times New Roman"/>
                <w:b w:val="false"/>
                <w:i w:val="false"/>
                <w:color w:val="000000"/>
                <w:sz w:val="20"/>
              </w:rPr>
              <w:t>06 – жылжымайтын мүлікті және жер телімдерін жалға беруден түсетін кірістер;</w:t>
            </w:r>
          </w:p>
          <w:p>
            <w:pPr>
              <w:spacing w:after="20"/>
              <w:ind w:left="20"/>
              <w:jc w:val="both"/>
            </w:pPr>
            <w:r>
              <w:rPr>
                <w:rFonts w:ascii="Times New Roman"/>
                <w:b w:val="false"/>
                <w:i w:val="false"/>
                <w:color w:val="000000"/>
                <w:sz w:val="20"/>
              </w:rPr>
              <w:t>07 – қарыз қаражаттары;</w:t>
            </w:r>
          </w:p>
          <w:p>
            <w:pPr>
              <w:spacing w:after="20"/>
              <w:ind w:left="20"/>
              <w:jc w:val="both"/>
            </w:pPr>
            <w:r>
              <w:rPr>
                <w:rFonts w:ascii="Times New Roman"/>
                <w:b w:val="false"/>
                <w:i w:val="false"/>
                <w:color w:val="000000"/>
                <w:sz w:val="20"/>
              </w:rPr>
              <w:t>08 – мұрагерлік;</w:t>
            </w:r>
          </w:p>
          <w:p>
            <w:pPr>
              <w:spacing w:after="20"/>
              <w:ind w:left="20"/>
              <w:jc w:val="both"/>
            </w:pPr>
            <w:r>
              <w:rPr>
                <w:rFonts w:ascii="Times New Roman"/>
                <w:b w:val="false"/>
                <w:i w:val="false"/>
                <w:color w:val="000000"/>
                <w:sz w:val="20"/>
              </w:rPr>
              <w:t>99 – шығу тегінің өзге де көздері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қаражаттың және (немесе) ақша құралдарының шығу көзінің коды (casdo:‌Money‌Source‌Code)" деректемесінің данасы қайталанатын мәндерді қамтымауы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Сипаттамасы</w:t>
            </w:r>
          </w:p>
          <w:p>
            <w:pPr>
              <w:spacing w:after="20"/>
              <w:ind w:left="20"/>
              <w:jc w:val="both"/>
            </w:pPr>
            <w:r>
              <w:rPr>
                <w:rFonts w:ascii="Times New Roman"/>
                <w:b w:val="false"/>
                <w:i w:val="false"/>
                <w:color w:val="000000"/>
                <w:sz w:val="20"/>
              </w:rPr>
              <w:t>
(csdo:‌Description‌Text)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жолаушыларға арналған кедендік декларацияға қосымшаның </w:t>
            </w:r>
          </w:p>
          <w:p>
            <w:pPr>
              <w:spacing w:after="20"/>
              <w:ind w:left="20"/>
              <w:jc w:val="both"/>
            </w:pPr>
            <w:r>
              <w:rPr>
                <w:rFonts w:ascii="Times New Roman"/>
                <w:b w:val="false"/>
                <w:i w:val="false"/>
                <w:color w:val="000000"/>
                <w:sz w:val="20"/>
              </w:rPr>
              <w:t>
4-графасы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"Ақшалай қаражаттың және (немесе) ақша құралдарының шығу көзінің коды (casdo:‌Money‌Source‌Code)" деректемесінің данасы "99" мәнін қамтитын болса, онда "Сипаттамасы (csdo:‌Description‌Text)" деректемесі толтырылған болуы тиіс, немесе керісінше "Сипаттамасы (csdo:‌Description‌Text)" деректемесі толтырылмаған болуы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 Ақшалай қаражатты және (немесе) ақша құралдарын пайдалану мақсаты</w:t>
            </w:r>
          </w:p>
          <w:p>
            <w:pPr>
              <w:spacing w:after="20"/>
              <w:ind w:left="20"/>
              <w:jc w:val="both"/>
            </w:pPr>
            <w:r>
              <w:rPr>
                <w:rFonts w:ascii="Times New Roman"/>
                <w:b w:val="false"/>
                <w:i w:val="false"/>
                <w:color w:val="000000"/>
                <w:sz w:val="20"/>
              </w:rPr>
              <w:t>
(cacdo:‌PDMoney‌Usage‌Details)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жолаушыларға арналған кедендік декларацияға қосымшаның </w:t>
            </w:r>
          </w:p>
          <w:p>
            <w:pPr>
              <w:spacing w:after="20"/>
              <w:ind w:left="20"/>
              <w:jc w:val="both"/>
            </w:pPr>
            <w:r>
              <w:rPr>
                <w:rFonts w:ascii="Times New Roman"/>
                <w:b w:val="false"/>
                <w:i w:val="false"/>
                <w:color w:val="000000"/>
                <w:sz w:val="20"/>
              </w:rPr>
              <w:t>
5-графасы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Ақшалай қаражатты және (немесе) ақша құралдарын болжамды пайдалану коды</w:t>
            </w:r>
          </w:p>
          <w:p>
            <w:pPr>
              <w:spacing w:after="20"/>
              <w:ind w:left="20"/>
              <w:jc w:val="both"/>
            </w:pPr>
            <w:r>
              <w:rPr>
                <w:rFonts w:ascii="Times New Roman"/>
                <w:b w:val="false"/>
                <w:i w:val="false"/>
                <w:color w:val="000000"/>
                <w:sz w:val="20"/>
              </w:rPr>
              <w:t>
(casdo:‌Money‌Usage‌Code)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жолаушыларға арналған кедендік декларацияға қосымшаның </w:t>
            </w:r>
          </w:p>
          <w:p>
            <w:pPr>
              <w:spacing w:after="20"/>
              <w:ind w:left="20"/>
              <w:jc w:val="both"/>
            </w:pPr>
            <w:r>
              <w:rPr>
                <w:rFonts w:ascii="Times New Roman"/>
                <w:b w:val="false"/>
                <w:i w:val="false"/>
                <w:color w:val="000000"/>
                <w:sz w:val="20"/>
              </w:rPr>
              <w:t>
5-графасы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 және (немесе) ақша құралдарын болжамды пайдалану коды (casdo:‌Money‌Usage‌Code)" деректемесінің данасы мәндердің 1-ін қамтуы тиіс:</w:t>
            </w:r>
          </w:p>
          <w:p>
            <w:pPr>
              <w:spacing w:after="20"/>
              <w:ind w:left="20"/>
              <w:jc w:val="both"/>
            </w:pPr>
            <w:r>
              <w:rPr>
                <w:rFonts w:ascii="Times New Roman"/>
                <w:b w:val="false"/>
                <w:i w:val="false"/>
                <w:color w:val="000000"/>
                <w:sz w:val="20"/>
              </w:rPr>
              <w:t>
01 – ағымдағы шығыстар (тауарлар мен көрсетілетін қызметтерді сатып алу);</w:t>
            </w:r>
          </w:p>
          <w:p>
            <w:pPr>
              <w:spacing w:after="20"/>
              <w:ind w:left="20"/>
              <w:jc w:val="both"/>
            </w:pPr>
            <w:r>
              <w:rPr>
                <w:rFonts w:ascii="Times New Roman"/>
                <w:b w:val="false"/>
                <w:i w:val="false"/>
                <w:color w:val="000000"/>
                <w:sz w:val="20"/>
              </w:rPr>
              <w:t>02 – жылжымайтын мүлікті сатып алуды қоса алғанда инвестициялар;</w:t>
            </w:r>
          </w:p>
          <w:p>
            <w:pPr>
              <w:spacing w:after="20"/>
              <w:ind w:left="20"/>
              <w:jc w:val="both"/>
            </w:pPr>
            <w:r>
              <w:rPr>
                <w:rFonts w:ascii="Times New Roman"/>
                <w:b w:val="false"/>
                <w:i w:val="false"/>
                <w:color w:val="000000"/>
                <w:sz w:val="20"/>
              </w:rPr>
              <w:t>03 – жеке адамдардың пайдасына өтеусіз трансферттер (материалдық көмек және т.б.);</w:t>
            </w:r>
          </w:p>
          <w:p>
            <w:pPr>
              <w:spacing w:after="20"/>
              <w:ind w:left="20"/>
              <w:jc w:val="both"/>
            </w:pPr>
            <w:r>
              <w:rPr>
                <w:rFonts w:ascii="Times New Roman"/>
                <w:b w:val="false"/>
                <w:i w:val="false"/>
                <w:color w:val="000000"/>
                <w:sz w:val="20"/>
              </w:rPr>
              <w:t>
04 – заңды тұлғалардың пайдасына өтеусіз трансферттер (қайырымдылық, қайырмалдық және т.б.);</w:t>
            </w:r>
          </w:p>
          <w:p>
            <w:pPr>
              <w:spacing w:after="20"/>
              <w:ind w:left="20"/>
              <w:jc w:val="both"/>
            </w:pPr>
            <w:r>
              <w:rPr>
                <w:rFonts w:ascii="Times New Roman"/>
                <w:b w:val="false"/>
                <w:i w:val="false"/>
                <w:color w:val="000000"/>
                <w:sz w:val="20"/>
              </w:rPr>
              <w:t>99 – өзге де пайдалану мақсаттары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 және (немесе) ақша құралдарын болжамды пайдалану коды (casdo:‌Money‌Usage‌Code)" деректемесінің данасы қайталанатын мәндерді қамтымауы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Сипаттамасы</w:t>
            </w:r>
          </w:p>
          <w:p>
            <w:pPr>
              <w:spacing w:after="20"/>
              <w:ind w:left="20"/>
              <w:jc w:val="both"/>
            </w:pPr>
            <w:r>
              <w:rPr>
                <w:rFonts w:ascii="Times New Roman"/>
                <w:b w:val="false"/>
                <w:i w:val="false"/>
                <w:color w:val="000000"/>
                <w:sz w:val="20"/>
              </w:rPr>
              <w:t>
(csdo:‌Description‌Text)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жолаушыларға арналған кедендік декларацияға қосымшаның </w:t>
            </w:r>
          </w:p>
          <w:p>
            <w:pPr>
              <w:spacing w:after="20"/>
              <w:ind w:left="20"/>
              <w:jc w:val="both"/>
            </w:pPr>
            <w:r>
              <w:rPr>
                <w:rFonts w:ascii="Times New Roman"/>
                <w:b w:val="false"/>
                <w:i w:val="false"/>
                <w:color w:val="000000"/>
                <w:sz w:val="20"/>
              </w:rPr>
              <w:t>
5-графасы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"Ақшалай қаражатты және (немесе) ақша құралдарын болжамды пайдалану коды (casdo:‌Money‌Usage‌Code)" деректемесінің данасы "99" мәнін қамтитын болса, онда "Сипаттамасы (csdo:‌Description‌Text)" деректемесі толтырылған болуы тиіс, немесе керісінше "Сипаттамасы (csdo:‌Description‌Text)" деректемесі толтырылмаған болуы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 Ақшалай қаражатты және (немесе) ақша құралдарын тасымалдау</w:t>
            </w:r>
          </w:p>
          <w:p>
            <w:pPr>
              <w:spacing w:after="20"/>
              <w:ind w:left="20"/>
              <w:jc w:val="both"/>
            </w:pPr>
            <w:r>
              <w:rPr>
                <w:rFonts w:ascii="Times New Roman"/>
                <w:b w:val="false"/>
                <w:i w:val="false"/>
                <w:color w:val="000000"/>
                <w:sz w:val="20"/>
              </w:rPr>
              <w:t>
(cacdo:‌PDMoney‌Transportation‌Details)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жолаушыларға арналған кедендік декларацияға қосымшаның </w:t>
            </w:r>
          </w:p>
          <w:p>
            <w:pPr>
              <w:spacing w:after="20"/>
              <w:ind w:left="20"/>
              <w:jc w:val="both"/>
            </w:pPr>
            <w:r>
              <w:rPr>
                <w:rFonts w:ascii="Times New Roman"/>
                <w:b w:val="false"/>
                <w:i w:val="false"/>
                <w:color w:val="000000"/>
                <w:sz w:val="20"/>
              </w:rPr>
              <w:t>
6-графасы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Көлік түрінің коды</w:t>
            </w:r>
          </w:p>
          <w:p>
            <w:pPr>
              <w:spacing w:after="20"/>
              <w:ind w:left="20"/>
              <w:jc w:val="both"/>
            </w:pPr>
            <w:r>
              <w:rPr>
                <w:rFonts w:ascii="Times New Roman"/>
                <w:b w:val="false"/>
                <w:i w:val="false"/>
                <w:color w:val="000000"/>
                <w:sz w:val="20"/>
              </w:rPr>
              <w:t>
(csdo:‌Unified‌Transport‌Mode‌Code)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жолаушыларға арналған кедендік декларацияға қосымшаның </w:t>
            </w:r>
          </w:p>
          <w:p>
            <w:pPr>
              <w:spacing w:after="20"/>
              <w:ind w:left="20"/>
              <w:jc w:val="both"/>
            </w:pPr>
            <w:r>
              <w:rPr>
                <w:rFonts w:ascii="Times New Roman"/>
                <w:b w:val="false"/>
                <w:i w:val="false"/>
                <w:color w:val="000000"/>
                <w:sz w:val="20"/>
              </w:rPr>
              <w:t>
6-графасы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коды (csdo:‌Unified‌Transport‌Mode‌Code)" деректемесі мәндердің 1-ін қамтуы тиіс:</w:t>
            </w:r>
          </w:p>
          <w:p>
            <w:pPr>
              <w:spacing w:after="20"/>
              <w:ind w:left="20"/>
              <w:jc w:val="both"/>
            </w:pPr>
            <w:r>
              <w:rPr>
                <w:rFonts w:ascii="Times New Roman"/>
                <w:b w:val="false"/>
                <w:i w:val="false"/>
                <w:color w:val="000000"/>
                <w:sz w:val="20"/>
              </w:rPr>
              <w:t>10 – су көлігінің түрі;</w:t>
            </w:r>
          </w:p>
          <w:p>
            <w:pPr>
              <w:spacing w:after="20"/>
              <w:ind w:left="20"/>
              <w:jc w:val="both"/>
            </w:pPr>
            <w:r>
              <w:rPr>
                <w:rFonts w:ascii="Times New Roman"/>
                <w:b w:val="false"/>
                <w:i w:val="false"/>
                <w:color w:val="000000"/>
                <w:sz w:val="20"/>
              </w:rPr>
              <w:t>
20 – теміржол көлігінің түрі;</w:t>
            </w:r>
          </w:p>
          <w:p>
            <w:pPr>
              <w:spacing w:after="20"/>
              <w:ind w:left="20"/>
              <w:jc w:val="both"/>
            </w:pPr>
            <w:r>
              <w:rPr>
                <w:rFonts w:ascii="Times New Roman"/>
                <w:b w:val="false"/>
                <w:i w:val="false"/>
                <w:color w:val="000000"/>
                <w:sz w:val="20"/>
              </w:rPr>
              <w:t>30 – автомобиль көлігінің түрі;</w:t>
            </w:r>
          </w:p>
          <w:p>
            <w:pPr>
              <w:spacing w:after="20"/>
              <w:ind w:left="20"/>
              <w:jc w:val="both"/>
            </w:pPr>
            <w:r>
              <w:rPr>
                <w:rFonts w:ascii="Times New Roman"/>
                <w:b w:val="false"/>
                <w:i w:val="false"/>
                <w:color w:val="000000"/>
                <w:sz w:val="20"/>
              </w:rPr>
              <w:t>40 – әуе көлігінің түрі;</w:t>
            </w:r>
          </w:p>
          <w:p>
            <w:pPr>
              <w:spacing w:after="20"/>
              <w:ind w:left="20"/>
              <w:jc w:val="both"/>
            </w:pPr>
            <w:r>
              <w:rPr>
                <w:rFonts w:ascii="Times New Roman"/>
                <w:b w:val="false"/>
                <w:i w:val="false"/>
                <w:color w:val="000000"/>
                <w:sz w:val="20"/>
              </w:rPr>
              <w:t>99 – өзгелері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коды (csdo:‌Unified‌Transport‌Mode‌Code)" деректемесінің "анықтамалықтың (сыныптауыштың) сәйкестендірушісі (codeListId атрибуты)" атрибуты "2004" мәнін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Сипаттамасы</w:t>
            </w:r>
          </w:p>
          <w:p>
            <w:pPr>
              <w:spacing w:after="20"/>
              <w:ind w:left="20"/>
              <w:jc w:val="both"/>
            </w:pPr>
            <w:r>
              <w:rPr>
                <w:rFonts w:ascii="Times New Roman"/>
                <w:b w:val="false"/>
                <w:i w:val="false"/>
                <w:color w:val="000000"/>
                <w:sz w:val="20"/>
              </w:rPr>
              <w:t>
(csdo:‌Description‌Text)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жолаушыларға арналған кедендік декларацияға қосымшаның </w:t>
            </w:r>
          </w:p>
          <w:p>
            <w:pPr>
              <w:spacing w:after="20"/>
              <w:ind w:left="20"/>
              <w:jc w:val="both"/>
            </w:pPr>
            <w:r>
              <w:rPr>
                <w:rFonts w:ascii="Times New Roman"/>
                <w:b w:val="false"/>
                <w:i w:val="false"/>
                <w:color w:val="000000"/>
                <w:sz w:val="20"/>
              </w:rPr>
              <w:t>
6-графасы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түрінің коды (csdo:‌Unified‌Transport‌Mode‌Code)" деректемесі "99" мәнін қамтитын болса, онда "Сипаттамасы (csdo:‌Description‌Text)" деректемесі толтырылған болуы тиіс, немесе керісінше "Сипаттамасы (csdo:‌Description‌Text)" деректемесі толтырылмаған болуы тиіс</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Маршрут пункті</w:t>
            </w:r>
          </w:p>
          <w:p>
            <w:pPr>
              <w:spacing w:after="20"/>
              <w:ind w:left="20"/>
              <w:jc w:val="both"/>
            </w:pPr>
            <w:r>
              <w:rPr>
                <w:rFonts w:ascii="Times New Roman"/>
                <w:b w:val="false"/>
                <w:i w:val="false"/>
                <w:color w:val="000000"/>
                <w:sz w:val="20"/>
              </w:rPr>
              <w:t>
(cacdo:‌Itinerary‌Point‌Details)</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жолаушыларға арналған кедендік декларацияға қосымшаның </w:t>
            </w:r>
          </w:p>
          <w:p>
            <w:pPr>
              <w:spacing w:after="20"/>
              <w:ind w:left="20"/>
              <w:jc w:val="both"/>
            </w:pPr>
            <w:r>
              <w:rPr>
                <w:rFonts w:ascii="Times New Roman"/>
                <w:b w:val="false"/>
                <w:i w:val="false"/>
                <w:color w:val="000000"/>
                <w:sz w:val="20"/>
              </w:rPr>
              <w:t>
6-графасы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пункті (cacdo:‌Itinerary‌Point‌Details)" деректемесі үшін тасымалдау маршруты туралы мәліметтер маршрут пункттерінің шығу тегі тәртібімен көрсетілуі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пункті (cacdo:‌Itinerary‌Point‌Details)" деректемесінің данасы үшін әкету елі туралы мәліметтерді көрсету кезінде "Реттік нөмірі (csdo:‌Object‌Ordinal)" деректемесі "1" мәнін қамтуы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пункті (cacdo:‌Itinerary‌Point‌Details)" деректемесінің данасы үшін жол жүрудің соңғы пункт елі туралы мәліметтерді көрсету кезінде "Реттік нөмірі (csdo:‌Object‌Ordinal)" деректемесі "Маршрут пункті (cacdo:‌Itinerary‌Point‌Details)" деректемелерінің барлық даналарынан ең жоғары мәнді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жолаушыларға арналған кедендік декларацияға қосымшаның </w:t>
            </w:r>
          </w:p>
          <w:p>
            <w:pPr>
              <w:spacing w:after="20"/>
              <w:ind w:left="20"/>
              <w:jc w:val="both"/>
            </w:pPr>
            <w:r>
              <w:rPr>
                <w:rFonts w:ascii="Times New Roman"/>
                <w:b w:val="false"/>
                <w:i w:val="false"/>
                <w:color w:val="000000"/>
                <w:sz w:val="20"/>
              </w:rPr>
              <w:t>
6-графасы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елдің екі әріпті кодының мәнін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сәйкестендірушісі (codeListId атрибуты)" атрибуты "2021" мәнін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Орынның атауы (аты)</w:t>
            </w:r>
          </w:p>
          <w:p>
            <w:pPr>
              <w:spacing w:after="20"/>
              <w:ind w:left="20"/>
              <w:jc w:val="both"/>
            </w:pPr>
            <w:r>
              <w:rPr>
                <w:rFonts w:ascii="Times New Roman"/>
                <w:b w:val="false"/>
                <w:i w:val="false"/>
                <w:color w:val="000000"/>
                <w:sz w:val="20"/>
              </w:rPr>
              <w:t>
(casdo:‌Place‌Name)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Реттік нөмірі</w:t>
            </w:r>
          </w:p>
          <w:p>
            <w:pPr>
              <w:spacing w:after="20"/>
              <w:ind w:left="20"/>
              <w:jc w:val="both"/>
            </w:pPr>
            <w:r>
              <w:rPr>
                <w:rFonts w:ascii="Times New Roman"/>
                <w:b w:val="false"/>
                <w:i w:val="false"/>
                <w:color w:val="000000"/>
                <w:sz w:val="20"/>
              </w:rPr>
              <w:t>
(csdo:‌Object‌Ordinal)</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 (csdo:‌Object‌Ordinal)" деректемесі "1" мәнінен басталуы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 (csdo:‌Object‌Ordinal)" деректемесі қайталанатын мәндерді қамтымауы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Кеден органының коды</w:t>
            </w:r>
          </w:p>
          <w:p>
            <w:pPr>
              <w:spacing w:after="20"/>
              <w:ind w:left="20"/>
              <w:jc w:val="both"/>
            </w:pPr>
            <w:r>
              <w:rPr>
                <w:rFonts w:ascii="Times New Roman"/>
                <w:b w:val="false"/>
                <w:i w:val="false"/>
                <w:color w:val="000000"/>
                <w:sz w:val="20"/>
              </w:rPr>
              <w:t>
(csdo:‌Customs‌Office‌Code)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Кеден органының атауы</w:t>
            </w:r>
          </w:p>
          <w:p>
            <w:pPr>
              <w:spacing w:after="20"/>
              <w:ind w:left="20"/>
              <w:jc w:val="both"/>
            </w:pPr>
            <w:r>
              <w:rPr>
                <w:rFonts w:ascii="Times New Roman"/>
                <w:b w:val="false"/>
                <w:i w:val="false"/>
                <w:color w:val="000000"/>
                <w:sz w:val="20"/>
              </w:rPr>
              <w:t>
(csdo:‌Customs‌Office‌Name)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Күні</w:t>
            </w:r>
          </w:p>
          <w:p>
            <w:pPr>
              <w:spacing w:after="20"/>
              <w:ind w:left="20"/>
              <w:jc w:val="both"/>
            </w:pPr>
            <w:r>
              <w:rPr>
                <w:rFonts w:ascii="Times New Roman"/>
                <w:b w:val="false"/>
                <w:i w:val="false"/>
                <w:color w:val="000000"/>
                <w:sz w:val="20"/>
              </w:rPr>
              <w:t>
(csdo:‌Event‌Date)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жолаушыларға арналған кедендік декларацияға қосымшаның </w:t>
            </w:r>
          </w:p>
          <w:p>
            <w:pPr>
              <w:spacing w:after="20"/>
              <w:ind w:left="20"/>
              <w:jc w:val="both"/>
            </w:pPr>
            <w:r>
              <w:rPr>
                <w:rFonts w:ascii="Times New Roman"/>
                <w:b w:val="false"/>
                <w:i w:val="false"/>
                <w:color w:val="000000"/>
                <w:sz w:val="20"/>
              </w:rPr>
              <w:t>
6-графасы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"Күні (csdo:‌Event‌Date)" деректемесі толтырылған болса, онда деректеме мәні шаблонға сәйкес болуы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Рөлдің коды</w:t>
            </w:r>
          </w:p>
          <w:p>
            <w:pPr>
              <w:spacing w:after="20"/>
              <w:ind w:left="20"/>
              <w:jc w:val="both"/>
            </w:pPr>
            <w:r>
              <w:rPr>
                <w:rFonts w:ascii="Times New Roman"/>
                <w:b w:val="false"/>
                <w:i w:val="false"/>
                <w:color w:val="000000"/>
                <w:sz w:val="20"/>
              </w:rPr>
              <w:t>
(casdo:‌Role‌Code)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коды (casdo:‌Role‌Code)" деректемесі мәндердің 1-ін қамтуы тиіс:</w:t>
            </w:r>
          </w:p>
          <w:p>
            <w:pPr>
              <w:spacing w:after="20"/>
              <w:ind w:left="20"/>
              <w:jc w:val="both"/>
            </w:pPr>
            <w:r>
              <w:rPr>
                <w:rFonts w:ascii="Times New Roman"/>
                <w:b w:val="false"/>
                <w:i w:val="false"/>
                <w:color w:val="000000"/>
                <w:sz w:val="20"/>
              </w:rPr>
              <w:t>
1 – декларант;</w:t>
            </w:r>
          </w:p>
          <w:p>
            <w:pPr>
              <w:spacing w:after="20"/>
              <w:ind w:left="20"/>
              <w:jc w:val="both"/>
            </w:pPr>
            <w:r>
              <w:rPr>
                <w:rFonts w:ascii="Times New Roman"/>
                <w:b w:val="false"/>
                <w:i w:val="false"/>
                <w:color w:val="000000"/>
                <w:sz w:val="20"/>
              </w:rPr>
              <w:t>
2 – кедендік өкілдің жұмысшысы;</w:t>
            </w:r>
          </w:p>
          <w:p>
            <w:pPr>
              <w:spacing w:after="20"/>
              <w:ind w:left="20"/>
              <w:jc w:val="both"/>
            </w:pPr>
            <w:r>
              <w:rPr>
                <w:rFonts w:ascii="Times New Roman"/>
                <w:b w:val="false"/>
                <w:i w:val="false"/>
                <w:color w:val="000000"/>
                <w:sz w:val="20"/>
              </w:rPr>
              <w:t>
3 – Еуразиялық экономикалық комиссия Алқасының 2017 жылғы 20 желтоқсандағы № 107 шешіміне № 5 қосымшада белгіленген жағдайларда декларанттың атынан және тапсырмасы бойынша әрекет ететін тұлға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Кеден құжатын толтыруға (қол қоюға) жауапты кедендік өкіл</w:t>
            </w:r>
          </w:p>
          <w:p>
            <w:pPr>
              <w:spacing w:after="20"/>
              <w:ind w:left="20"/>
              <w:jc w:val="both"/>
            </w:pPr>
            <w:r>
              <w:rPr>
                <w:rFonts w:ascii="Times New Roman"/>
                <w:b w:val="false"/>
                <w:i w:val="false"/>
                <w:color w:val="000000"/>
                <w:sz w:val="20"/>
              </w:rPr>
              <w:t>
(cacdo:‌Signatory‌Representative‌Details)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"Декларанттың атынан және тапсырмасы бойынша әрекет ететін тұлғаның Т.А.Ә., құжаттың деректемелері" жолы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"Рөлдің коды (casdo:‌Role‌Code)" деректемесі "2" мәнін қамтитын болса, онда "Кеден құжатын толтыруға (қол қоюға) жауапты кедендік өкіл (cacdo:‌Signatory‌Representative‌Details)" деректемесі толтырылған болуы тиіс, немесе керісінше "Кеден құжатын толтыруға (қол қоюға) жауапты кедендік өкіл (cacdo:‌Signatory‌Representative‌Details)" деректемесі толтырылмаған болуы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Кедендік өкілдер тізіліміне енгізу туралы құжат</w:t>
            </w:r>
          </w:p>
          <w:p>
            <w:pPr>
              <w:spacing w:after="20"/>
              <w:ind w:left="20"/>
              <w:jc w:val="both"/>
            </w:pPr>
            <w:r>
              <w:rPr>
                <w:rFonts w:ascii="Times New Roman"/>
                <w:b w:val="false"/>
                <w:i w:val="false"/>
                <w:color w:val="000000"/>
                <w:sz w:val="20"/>
              </w:rPr>
              <w:t>
(cacdo:‌Broker‌Registry‌Doc‌Details)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Құжат түрінің коды</w:t>
            </w:r>
          </w:p>
          <w:p>
            <w:pPr>
              <w:spacing w:after="20"/>
              <w:ind w:left="20"/>
              <w:jc w:val="both"/>
            </w:pPr>
            <w:r>
              <w:rPr>
                <w:rFonts w:ascii="Times New Roman"/>
                <w:b w:val="false"/>
                <w:i w:val="false"/>
                <w:color w:val="000000"/>
                <w:sz w:val="20"/>
              </w:rPr>
              <w:t>
(csdo:‌Doc‌Kind‌Code)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"09034" мәнін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деректемесінің "анықтамалықтың (сыныптауыштың) сәйкестендірушісі (codeListId атрибуты)" атрибуты "2009" мәнін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Тұлғаны тізілімге енгізуді растайтын құжат</w:t>
            </w:r>
          </w:p>
          <w:p>
            <w:pPr>
              <w:spacing w:after="20"/>
              <w:ind w:left="20"/>
              <w:jc w:val="both"/>
            </w:pPr>
            <w:r>
              <w:rPr>
                <w:rFonts w:ascii="Times New Roman"/>
                <w:b w:val="false"/>
                <w:i w:val="false"/>
                <w:color w:val="000000"/>
                <w:sz w:val="20"/>
              </w:rPr>
              <w:t>
(cacdo:‌Register‌Document‌Id‌Details)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"Декларанттың атынан және тапсырмасы бойынша әрекет ететін тұлғаның Т.А.Ә., құжаттың деректемелері" жолы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уәкілетті органы тұлғаны әлем елдерінің сыныптауышына сәйкес тізілімге енгізген мүше мемлекеттің екі әріпті кодының мәнін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сәйкестендірушісі (codeListId атрибуты)" атрибуты "2021" мәнін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Заңды тұлғаның тізілімге енгізу кезіндегі тіркеу нөмірі</w:t>
            </w:r>
          </w:p>
          <w:p>
            <w:pPr>
              <w:spacing w:after="20"/>
              <w:ind w:left="20"/>
              <w:jc w:val="both"/>
            </w:pPr>
            <w:r>
              <w:rPr>
                <w:rFonts w:ascii="Times New Roman"/>
                <w:b w:val="false"/>
                <w:i w:val="false"/>
                <w:color w:val="000000"/>
                <w:sz w:val="20"/>
              </w:rPr>
              <w:t>
(casdo:‌Registration‌Number‌Id)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"Декларанттың атынан және тапсырмасы бойынша әрекет ететін тұлғаның Т.А.Ә., құжаттың деректемелері" жолы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тізілімге енгізу кезіндегі тіркеу нөмірі (casdo:‌Registration‌Number‌Id)" деректемесі қайта тіркеу белгісін (қосылған әріпті) көрсетпей тізілімге енгізу туралы куәліктің нөмірін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"Декларанттың атынан және тапсырмасы бойынша әрекет ететін тұлғаның Т.А.Ә., құжаттың деректемелері" жолы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тізілімге енгізу туралы куәліктің нөмірі қайта тіркеу (әріп қосу) белгісін қамтитын болса, "Құжатты қайта тіркеу белгісінің коды (casdo:‌Reregistration‌Code)" деректемесі толтырылған болуы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Куәлік типінің коды</w:t>
            </w:r>
          </w:p>
          <w:p>
            <w:pPr>
              <w:spacing w:after="20"/>
              <w:ind w:left="20"/>
              <w:jc w:val="both"/>
            </w:pPr>
            <w:r>
              <w:rPr>
                <w:rFonts w:ascii="Times New Roman"/>
                <w:b w:val="false"/>
                <w:i w:val="false"/>
                <w:color w:val="000000"/>
                <w:sz w:val="20"/>
              </w:rPr>
              <w:t>
(casdo:‌AEORegistry‌Kind‌Code)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Кеден өкілінің декларантпен (өтініш берушімен) шарты</w:t>
            </w:r>
          </w:p>
          <w:p>
            <w:pPr>
              <w:spacing w:after="20"/>
              <w:ind w:left="20"/>
              <w:jc w:val="both"/>
            </w:pPr>
            <w:r>
              <w:rPr>
                <w:rFonts w:ascii="Times New Roman"/>
                <w:b w:val="false"/>
                <w:i w:val="false"/>
                <w:color w:val="000000"/>
                <w:sz w:val="20"/>
              </w:rPr>
              <w:t>
(cacdo:‌Representative‌Contract‌Details)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"Декларанттың атынан және тапсырмасы бойынша әрекет ететін тұлғаның Т.А.Ә., құжаттың деректемелері" жолы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Құжат түрінің коды</w:t>
            </w:r>
          </w:p>
          <w:p>
            <w:pPr>
              <w:spacing w:after="20"/>
              <w:ind w:left="20"/>
              <w:jc w:val="both"/>
            </w:pPr>
            <w:r>
              <w:rPr>
                <w:rFonts w:ascii="Times New Roman"/>
                <w:b w:val="false"/>
                <w:i w:val="false"/>
                <w:color w:val="000000"/>
                <w:sz w:val="20"/>
              </w:rPr>
              <w:t>
(csdo:‌Doc‌Kind‌Code)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"11002" мәнін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деректемесінің "анықтамалықтың (сыныптауыштың) сәйкестендірушісі (codeListId атрибуты)" атрибуты "2009" мәнін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 Құжаттың атауы</w:t>
            </w:r>
          </w:p>
          <w:p>
            <w:pPr>
              <w:spacing w:after="20"/>
              <w:ind w:left="20"/>
              <w:jc w:val="both"/>
            </w:pPr>
            <w:r>
              <w:rPr>
                <w:rFonts w:ascii="Times New Roman"/>
                <w:b w:val="false"/>
                <w:i w:val="false"/>
                <w:color w:val="000000"/>
                <w:sz w:val="20"/>
              </w:rPr>
              <w:t>
(csdo:‌Doc‌Name)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"Декларанттың атынан және тапсырмасы бойынша әрекет ететін тұлғаның Т.А.Ә., құжаттың деректемелері" жолы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 Құжаттың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"Декларанттың атынан және тапсырмасы бойынша әрекет ететін тұлғаның Т.А.Ә., құжаттың деректемелері" жолы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 (csdo:‌Doc‌Creation‌Date)" деректемесінің мәні шаблонға сәйкес болуы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 Құжаттың қолданылу мерзімі басталатын күн</w:t>
            </w:r>
          </w:p>
          <w:p>
            <w:pPr>
              <w:spacing w:after="20"/>
              <w:ind w:left="20"/>
              <w:jc w:val="both"/>
            </w:pPr>
            <w:r>
              <w:rPr>
                <w:rFonts w:ascii="Times New Roman"/>
                <w:b w:val="false"/>
                <w:i w:val="false"/>
                <w:color w:val="000000"/>
                <w:sz w:val="20"/>
              </w:rPr>
              <w:t>
(csdo:‌Doc‌Start‌Date)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 Құжаттың қолданылу мерзімі аяқталатын күні</w:t>
            </w:r>
          </w:p>
          <w:p>
            <w:pPr>
              <w:spacing w:after="20"/>
              <w:ind w:left="20"/>
              <w:jc w:val="both"/>
            </w:pPr>
            <w:r>
              <w:rPr>
                <w:rFonts w:ascii="Times New Roman"/>
                <w:b w:val="false"/>
                <w:i w:val="false"/>
                <w:color w:val="000000"/>
                <w:sz w:val="20"/>
              </w:rPr>
              <w:t>
(csdo:‌Doc‌Validity‌Date)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Кеден құжатын толтырған (қол қойған) жеке тұлға</w:t>
            </w:r>
          </w:p>
          <w:p>
            <w:pPr>
              <w:spacing w:after="20"/>
              <w:ind w:left="20"/>
              <w:jc w:val="both"/>
            </w:pPr>
            <w:r>
              <w:rPr>
                <w:rFonts w:ascii="Times New Roman"/>
                <w:b w:val="false"/>
                <w:i w:val="false"/>
                <w:color w:val="000000"/>
                <w:sz w:val="20"/>
              </w:rPr>
              <w:t>
(cacdo:‌Signatory‌Person‌V2‌Details)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"Декларанттың атынан және тапсырмасы бойынша әрекет ететін тұлғаның Т.А.Ә., құжаттың деректемелері" жолы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Құжатқа қол қойған тұлға</w:t>
            </w:r>
          </w:p>
          <w:p>
            <w:pPr>
              <w:spacing w:after="20"/>
              <w:ind w:left="20"/>
              <w:jc w:val="both"/>
            </w:pPr>
            <w:r>
              <w:rPr>
                <w:rFonts w:ascii="Times New Roman"/>
                <w:b w:val="false"/>
                <w:i w:val="false"/>
                <w:color w:val="000000"/>
                <w:sz w:val="20"/>
              </w:rPr>
              <w:t>
(cacdo:‌Signing‌Details)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"Декларанттың атынан және тапсырмасы бойынша әрекет ететін тұлғаның Т.А.Ә., құжаттың деректемелері" жолы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ТАӘ</w:t>
            </w:r>
          </w:p>
          <w:p>
            <w:pPr>
              <w:spacing w:after="20"/>
              <w:ind w:left="20"/>
              <w:jc w:val="both"/>
            </w:pPr>
            <w:r>
              <w:rPr>
                <w:rFonts w:ascii="Times New Roman"/>
                <w:b w:val="false"/>
                <w:i w:val="false"/>
                <w:color w:val="000000"/>
                <w:sz w:val="20"/>
              </w:rPr>
              <w:t>
(ccdo:‌Full‌Name‌Details)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"Декларанттың атынан және тапсырмасы бойынша әрекет ететін тұлғаның Т.А.Ә., құжаттың деректемелері" жолы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Аты</w:t>
            </w:r>
          </w:p>
          <w:p>
            <w:pPr>
              <w:spacing w:after="20"/>
              <w:ind w:left="20"/>
              <w:jc w:val="both"/>
            </w:pPr>
            <w:r>
              <w:rPr>
                <w:rFonts w:ascii="Times New Roman"/>
                <w:b w:val="false"/>
                <w:i w:val="false"/>
                <w:color w:val="000000"/>
                <w:sz w:val="20"/>
              </w:rPr>
              <w:t>
(csdo:‌First‌Name)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"Декларанттың атынан және тапсырмасы бойынша әрекет ететін тұлғаның Т.А.Ә., құжаттың деректемелері" жолы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"Рөлдің коды (casdo:‌Role‌Code)" деректемесі "1" мәнін қамтитын болса, онда "Аты (csdo:‌First‌Name)" деректемесі "Декларант (cacdo:‌PDDeclarant‌Details)" деректемесінің құрамында "Аты (csdo:‌First‌Name)" деректемесінің мәнін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Әкесінің аты</w:t>
            </w:r>
          </w:p>
          <w:p>
            <w:pPr>
              <w:spacing w:after="20"/>
              <w:ind w:left="20"/>
              <w:jc w:val="both"/>
            </w:pPr>
            <w:r>
              <w:rPr>
                <w:rFonts w:ascii="Times New Roman"/>
                <w:b w:val="false"/>
                <w:i w:val="false"/>
                <w:color w:val="000000"/>
                <w:sz w:val="20"/>
              </w:rPr>
              <w:t>
(csdo:‌Middle‌Name)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"Декларанттың атынан және тапсырмасы бойынша әрекет ететін тұлғаның Т.А.Ә., құжаттың деректемелері" жолы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"Рөлдің коды (casdo:‌Role‌Code)" деректемесі "1" мәнін қамтитын болса, онда "Әкесінің аты (csdo:‌Middle‌Name)" деректемесі "Декларант (cacdo:‌PDDeclarant‌Details)" деректемесінің құрамында "Әкесінің аты (csdo:‌Middle‌Name)" деректемесінің мәнін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w:t>
            </w:r>
          </w:p>
          <w:p>
            <w:pPr>
              <w:spacing w:after="20"/>
              <w:ind w:left="20"/>
              <w:jc w:val="both"/>
            </w:pPr>
            <w:r>
              <w:rPr>
                <w:rFonts w:ascii="Times New Roman"/>
                <w:b w:val="false"/>
                <w:i w:val="false"/>
                <w:color w:val="000000"/>
                <w:sz w:val="20"/>
              </w:rPr>
              <w:t>
(csdo:‌Last‌Name)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"Декларанттың атынан және тапсырмасы бойынша әрекет ететін тұлғаның Т.А.Ә., құжаттың деректемелері" жолы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"Рөлдің коды (casdo:‌Role‌Code)" деректемесі "1" мәнін қамтитын болса, онда "Тегі (csdo:‌Last‌Name)" деректемесі "Декларант (cacdo:‌PDDeclarant‌Details)" деректемесінің құрамында "Тегі (csdo:‌Last‌Name)" деректемесінің мәнін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Лауазымның атауы</w:t>
            </w:r>
          </w:p>
          <w:p>
            <w:pPr>
              <w:spacing w:after="20"/>
              <w:ind w:left="20"/>
              <w:jc w:val="both"/>
            </w:pPr>
            <w:r>
              <w:rPr>
                <w:rFonts w:ascii="Times New Roman"/>
                <w:b w:val="false"/>
                <w:i w:val="false"/>
                <w:color w:val="000000"/>
                <w:sz w:val="20"/>
              </w:rPr>
              <w:t>
(csdo:‌Position‌Name)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"Декларанттың атынан және тапсырмасы бойынша әрекет ететін тұлғаның Т.А.Ә., құжаттың деректемелері" жолы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"Рөлдің коды (casdo:‌Role‌Code)" деректемесі "2" мәнін қамтитын болса, онда "Лауазымның атауы (csdo:‌Position‌Name)" деректемесі толтырылған болуы тиіс, немесе керісінше "Лауазымның атауы (csdo:‌Position‌Name)" деректемесі толтырылмаған болуы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 Байланыс деректемелері</w:t>
            </w:r>
          </w:p>
          <w:p>
            <w:pPr>
              <w:spacing w:after="20"/>
              <w:ind w:left="20"/>
              <w:jc w:val="both"/>
            </w:pPr>
            <w:r>
              <w:rPr>
                <w:rFonts w:ascii="Times New Roman"/>
                <w:b w:val="false"/>
                <w:i w:val="false"/>
                <w:color w:val="000000"/>
                <w:sz w:val="20"/>
              </w:rPr>
              <w:t>
(ccdo:‌Communication‌Details)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сәйкестендірушісі</w:t>
            </w:r>
          </w:p>
          <w:p>
            <w:pPr>
              <w:spacing w:after="20"/>
              <w:ind w:left="20"/>
              <w:jc w:val="both"/>
            </w:pPr>
            <w:r>
              <w:rPr>
                <w:rFonts w:ascii="Times New Roman"/>
                <w:b w:val="false"/>
                <w:i w:val="false"/>
                <w:color w:val="000000"/>
                <w:sz w:val="20"/>
              </w:rPr>
              <w:t>
(csdo:‌Communication‌Channel‌Id)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 Қол қойылған күні</w:t>
            </w:r>
          </w:p>
          <w:p>
            <w:pPr>
              <w:spacing w:after="20"/>
              <w:ind w:left="20"/>
              <w:jc w:val="both"/>
            </w:pPr>
            <w:r>
              <w:rPr>
                <w:rFonts w:ascii="Times New Roman"/>
                <w:b w:val="false"/>
                <w:i w:val="false"/>
                <w:color w:val="000000"/>
                <w:sz w:val="20"/>
              </w:rPr>
              <w:t>
(casdo:‌Signing‌Date)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қойылған күні (casdo:‌Signing‌Date)" деректемесінің мәні шаблонға сәйкес болуы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Жеке куәлік</w:t>
            </w:r>
          </w:p>
          <w:p>
            <w:pPr>
              <w:spacing w:after="20"/>
              <w:ind w:left="20"/>
              <w:jc w:val="both"/>
            </w:pPr>
            <w:r>
              <w:rPr>
                <w:rFonts w:ascii="Times New Roman"/>
                <w:b w:val="false"/>
                <w:i w:val="false"/>
                <w:color w:val="000000"/>
                <w:sz w:val="20"/>
              </w:rPr>
              <w:t>
(ccdo:‌Identity‌Doc‌V3‌Details)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"Декларанттың атынан және тапсырмасы бойынша әрекет ететін тұлғаның Т.А.Ә., құжаттың деректемелері" жолы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"Рөлдің коды (casdo:‌Role‌Code)" деректемесі "3" мәнін қамтитын болса, онда "Жеке куәлік (ccdo:‌Identity‌Doc‌V3‌Details)" деректемесі толтырылған болуы тиіс, немесе керісінше "Жеке куәлік (ccdo:‌Identity‌Doc‌V3‌Details)" деректемесі толтырылмаған болуы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"Декларанттың атынан және тапсырмасы бойынша әрекет ететін тұлғаның Т.А.Ә., құжаттың деректемелері" жолы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елдің екі әріпті кодының мәнін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сәйкестендірушісі (codeListId атрибуты)" атрибуты "2021" мәнін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 Жеке басты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"Декларанттың атынан және тапсырмасы бойынша әрекет ететін тұлғаның Т.А.Ә., құжаттың деректемелері" жолы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коды (csdo:‌Identity‌Doc‌Kind‌Code)" деректемесі жеке басты куәландыратын құжаттар түрлерінің сыныптауышына сәйкес құжат түрі кодының мәнін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коды (csdo:IdentityDocKindCode)" деректемесінің "анықтамалықтың (сыныптауыштың) сәйкестендірушісі (codeListId атрибуты)" атрибуты "2053" мәнін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 Құжат түрінің атауы</w:t>
            </w:r>
          </w:p>
          <w:p>
            <w:pPr>
              <w:spacing w:after="20"/>
              <w:ind w:left="20"/>
              <w:jc w:val="both"/>
            </w:pPr>
            <w:r>
              <w:rPr>
                <w:rFonts w:ascii="Times New Roman"/>
                <w:b w:val="false"/>
                <w:i w:val="false"/>
                <w:color w:val="000000"/>
                <w:sz w:val="20"/>
              </w:rPr>
              <w:t>
(csdo:‌Doc‌Kind‌Name)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"Декларанттың атынан және тапсырмасы бойынша әрекет ететін тұлғаның Т.А.Ә., құжаттың деректемелері" жолы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 Құжаттың сериясы</w:t>
            </w:r>
          </w:p>
          <w:p>
            <w:pPr>
              <w:spacing w:after="20"/>
              <w:ind w:left="20"/>
              <w:jc w:val="both"/>
            </w:pPr>
            <w:r>
              <w:rPr>
                <w:rFonts w:ascii="Times New Roman"/>
                <w:b w:val="false"/>
                <w:i w:val="false"/>
                <w:color w:val="000000"/>
                <w:sz w:val="20"/>
              </w:rPr>
              <w:t>
(csdo:‌Doc‌Series‌Id)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"Декларанттың атынан және тапсырмасы бойынша әрекет ететін тұлғаның Т.А.Ә., құжаттың деректемелері" жолы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"Декларанттың атынан және тапсырмасы бойынша әрекет ететін тұлғаның Т.А.Ә., құжаттың деректемелері" жолы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 Құжаттың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"Декларанттың атынан және тапсырмасы бойынша әрекет ететін тұлғаның Т.А.Ә., құжаттың деректемелері" жолы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 (csdo:‌Doc‌Creation‌Date)" деректемесінің мәні шаблонға сәйкес болуы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 Құжаттың қолданылу мерзімі аяқталатын күні</w:t>
            </w:r>
          </w:p>
          <w:p>
            <w:pPr>
              <w:spacing w:after="20"/>
              <w:ind w:left="20"/>
              <w:jc w:val="both"/>
            </w:pPr>
            <w:r>
              <w:rPr>
                <w:rFonts w:ascii="Times New Roman"/>
                <w:b w:val="false"/>
                <w:i w:val="false"/>
                <w:color w:val="000000"/>
                <w:sz w:val="20"/>
              </w:rPr>
              <w:t>
(csdo:‌Doc‌Validity‌Date)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 Мүше мемлекеттің уәкілетті органының сәйкестендірушісі</w:t>
            </w:r>
          </w:p>
          <w:p>
            <w:pPr>
              <w:spacing w:after="20"/>
              <w:ind w:left="20"/>
              <w:jc w:val="both"/>
            </w:pPr>
            <w:r>
              <w:rPr>
                <w:rFonts w:ascii="Times New Roman"/>
                <w:b w:val="false"/>
                <w:i w:val="false"/>
                <w:color w:val="000000"/>
                <w:sz w:val="20"/>
              </w:rPr>
              <w:t>
(csdo:‌Authority‌Id)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 Мүше мемлекеттің уәкілетті органының атауы</w:t>
            </w:r>
          </w:p>
          <w:p>
            <w:pPr>
              <w:spacing w:after="20"/>
              <w:ind w:left="20"/>
              <w:jc w:val="both"/>
            </w:pPr>
            <w:r>
              <w:rPr>
                <w:rFonts w:ascii="Times New Roman"/>
                <w:b w:val="false"/>
                <w:i w:val="false"/>
                <w:color w:val="000000"/>
                <w:sz w:val="20"/>
              </w:rPr>
              <w:t>
(csdo:‌Authority‌Name)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Кедендік рәсімдеу жөніндегі маманның біліктілік аттестатының нөмірі</w:t>
            </w:r>
          </w:p>
          <w:p>
            <w:pPr>
              <w:spacing w:after="20"/>
              <w:ind w:left="20"/>
              <w:jc w:val="both"/>
            </w:pPr>
            <w:r>
              <w:rPr>
                <w:rFonts w:ascii="Times New Roman"/>
                <w:b w:val="false"/>
                <w:i w:val="false"/>
                <w:color w:val="000000"/>
                <w:sz w:val="20"/>
              </w:rPr>
              <w:t>
(casdo:‌Qualification‌Certificate‌Id)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Өкілеттікті растайтын құжат</w:t>
            </w:r>
          </w:p>
          <w:p>
            <w:pPr>
              <w:spacing w:after="20"/>
              <w:ind w:left="20"/>
              <w:jc w:val="both"/>
            </w:pPr>
            <w:r>
              <w:rPr>
                <w:rFonts w:ascii="Times New Roman"/>
                <w:b w:val="false"/>
                <w:i w:val="false"/>
                <w:color w:val="000000"/>
                <w:sz w:val="20"/>
              </w:rPr>
              <w:t>
(cacdo:‌Power‌Of‌Attorney‌Details)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"Декларанттың атынан және тапсырмасы бойынша әрекет ететін тұлғаның Т.А.Ә., құжаттың деректемелері" жолы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"Рөлдің коды (casdo:‌Role‌Code)" деректемесі "3" мәнін қамтитын болса, онда "Өкілеттікті растайтын құжат (cacdo:‌Power‌Of‌Attorney‌Details)" деректемесі толтырылған болуы тиіс, немесе керісінше "Өкілеттікті растайтын құжат (cacdo:‌Power‌Of‌Attorney‌Details)" деректемесі толтырылмаған болуы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 Құжат түрінің коды</w:t>
            </w:r>
          </w:p>
          <w:p>
            <w:pPr>
              <w:spacing w:after="20"/>
              <w:ind w:left="20"/>
              <w:jc w:val="both"/>
            </w:pPr>
            <w:r>
              <w:rPr>
                <w:rFonts w:ascii="Times New Roman"/>
                <w:b w:val="false"/>
                <w:i w:val="false"/>
                <w:color w:val="000000"/>
                <w:sz w:val="20"/>
              </w:rPr>
              <w:t>
(csdo:‌Doc‌Kind‌Code)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құжаттар мен мәліметтер түрлерінің сыныптауышына сәйкес құжат түрі кодының мәнін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деректемесінің "анықтамалықтың (сыныптауыштың) сәйкестендірушісі (codeListId атрибуты)" атрибуты "2009" мәнін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 Құжаттың атауы</w:t>
            </w:r>
          </w:p>
          <w:p>
            <w:pPr>
              <w:spacing w:after="20"/>
              <w:ind w:left="20"/>
              <w:jc w:val="both"/>
            </w:pPr>
            <w:r>
              <w:rPr>
                <w:rFonts w:ascii="Times New Roman"/>
                <w:b w:val="false"/>
                <w:i w:val="false"/>
                <w:color w:val="000000"/>
                <w:sz w:val="20"/>
              </w:rPr>
              <w:t>
(csdo:‌Doc‌Name)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"Декларанттың атынан және тапсырмасы бойынша әрекет ететін тұлғаның Т.А.Ә., құжаттың деректемелері" жолы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 Құжаттың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"Декларанттың атынан және тапсырмасы бойынша әрекет ететін тұлғаның Т.А.Ә., құжаттың деректемелері" жолы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 (csdo:‌Doc‌Creation‌Date)" деректемесінің мәні шаблонға сәйкес болуы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 Құжаттың қолданылу мерзімі басталатын күн</w:t>
            </w:r>
          </w:p>
          <w:p>
            <w:pPr>
              <w:spacing w:after="20"/>
              <w:ind w:left="20"/>
              <w:jc w:val="both"/>
            </w:pPr>
            <w:r>
              <w:rPr>
                <w:rFonts w:ascii="Times New Roman"/>
                <w:b w:val="false"/>
                <w:i w:val="false"/>
                <w:color w:val="000000"/>
                <w:sz w:val="20"/>
              </w:rPr>
              <w:t>
(csdo:‌Doc‌Start‌Date)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"Құжаттың қолданылу мерзімі басталатын күн (csdo:Doc‌Start‌Date)" деректемесі толтырылған болса, онда деректеменің мәні шаблонға сәйкес болуы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 Құжаттың қолданылу мерзімі аяқталатын күні</w:t>
            </w:r>
          </w:p>
          <w:p>
            <w:pPr>
              <w:spacing w:after="20"/>
              <w:ind w:left="20"/>
              <w:jc w:val="both"/>
            </w:pPr>
            <w:r>
              <w:rPr>
                <w:rFonts w:ascii="Times New Roman"/>
                <w:b w:val="false"/>
                <w:i w:val="false"/>
                <w:color w:val="000000"/>
                <w:sz w:val="20"/>
              </w:rPr>
              <w:t>
(csdo:‌Doc‌Validity‌Date)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"Құжаттың қолданылу мерзімі аяқталатын күні (csdo:Doc‌Validity‌Date)" деректемесі толтырылған болса, онда деректеменің мәні шаблонға сәйкес болуы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Жолаушыларға арналған кедендік декларациясын өзгерту (толықтыру)</w:t>
            </w:r>
          </w:p>
          <w:p>
            <w:pPr>
              <w:spacing w:after="20"/>
              <w:ind w:left="20"/>
              <w:jc w:val="both"/>
            </w:pPr>
            <w:r>
              <w:rPr>
                <w:rFonts w:ascii="Times New Roman"/>
                <w:b w:val="false"/>
                <w:i w:val="false"/>
                <w:color w:val="000000"/>
                <w:sz w:val="20"/>
              </w:rPr>
              <w:t>
(cacdo:‌PDCorrection‌Details)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61-тармақ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Жолаушыларға арналған кедендік декларациясының сілтемелік нөмірі</w:t>
            </w:r>
          </w:p>
          <w:p>
            <w:pPr>
              <w:spacing w:after="20"/>
              <w:ind w:left="20"/>
              <w:jc w:val="both"/>
            </w:pPr>
            <w:r>
              <w:rPr>
                <w:rFonts w:ascii="Times New Roman"/>
                <w:b w:val="false"/>
                <w:i w:val="false"/>
                <w:color w:val="000000"/>
                <w:sz w:val="20"/>
              </w:rPr>
              <w:t>
(cacdo:‌Ref‌Passenger‌Declaration‌Id‌Details)</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61-тармақ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"Жолаушыларға арналған кедендік декларациясының сілтемелік нөмірі (cacdo:‌Ref‌Passenger‌Declaration‌Id‌Details)" деректемесі толтырылған болуы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"Жолаушыларға арналған кедендік декларациясының сілтемелік нөмірі (cacdo:‌Ref‌Passenger‌Declaration‌Id‌Details)" деректемесі толтырылмаған болуы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Кеден органының коды</w:t>
            </w:r>
          </w:p>
          <w:p>
            <w:pPr>
              <w:spacing w:after="20"/>
              <w:ind w:left="20"/>
              <w:jc w:val="both"/>
            </w:pPr>
            <w:r>
              <w:rPr>
                <w:rFonts w:ascii="Times New Roman"/>
                <w:b w:val="false"/>
                <w:i w:val="false"/>
                <w:color w:val="000000"/>
                <w:sz w:val="20"/>
              </w:rPr>
              <w:t>
(csdo:‌Customs‌Office‌Code)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 Құжаттың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 (csdo:‌Doc‌Creation‌Date)" деректемесінің мәні шаблонға сәйкес болуы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 Кеден құжатының тіркеу журналы бойынша нөмірі</w:t>
            </w:r>
          </w:p>
          <w:p>
            <w:pPr>
              <w:spacing w:after="20"/>
              <w:ind w:left="20"/>
              <w:jc w:val="both"/>
            </w:pPr>
            <w:r>
              <w:rPr>
                <w:rFonts w:ascii="Times New Roman"/>
                <w:b w:val="false"/>
                <w:i w:val="false"/>
                <w:color w:val="000000"/>
                <w:sz w:val="20"/>
              </w:rPr>
              <w:t>
(casdo:‌Customs‌Document‌Id)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 Тіркеу журналының түрі</w:t>
            </w:r>
          </w:p>
          <w:p>
            <w:pPr>
              <w:spacing w:after="20"/>
              <w:ind w:left="20"/>
              <w:jc w:val="both"/>
            </w:pPr>
            <w:r>
              <w:rPr>
                <w:rFonts w:ascii="Times New Roman"/>
                <w:b w:val="false"/>
                <w:i w:val="false"/>
                <w:color w:val="000000"/>
                <w:sz w:val="20"/>
              </w:rPr>
              <w:t>
(casdo:‌PDAdd‌Registration‌Code)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мүше мемлекеттің екі әріпті кодының мәнін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сәйкестендірушісі (codeListId атрибуты)"атрибуты "2021" мәнін қамтуы тиіс</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Тауарларды шығару нөмірі</w:t>
            </w:r>
          </w:p>
          <w:p>
            <w:pPr>
              <w:spacing w:after="20"/>
              <w:ind w:left="20"/>
              <w:jc w:val="both"/>
            </w:pPr>
            <w:r>
              <w:rPr>
                <w:rFonts w:ascii="Times New Roman"/>
                <w:b w:val="false"/>
                <w:i w:val="false"/>
                <w:color w:val="000000"/>
                <w:sz w:val="20"/>
              </w:rPr>
              <w:t>
(cacdo:GoodsReleaseIdDetails)</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61-тармақ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шығару нөмірі (cacdo:GoodsReleaseIdDetails)" деректемесі толтырылмаған болуы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шығару нөмірі (cacdo:GoodsReleaseIdDetails)" деректемесі толтырылған болуы тиіс</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 Күні</w:t>
            </w:r>
          </w:p>
          <w:p>
            <w:pPr>
              <w:spacing w:after="20"/>
              <w:ind w:left="20"/>
              <w:jc w:val="both"/>
            </w:pPr>
            <w:r>
              <w:rPr>
                <w:rFonts w:ascii="Times New Roman"/>
                <w:b w:val="false"/>
                <w:i w:val="false"/>
                <w:color w:val="000000"/>
                <w:sz w:val="20"/>
              </w:rPr>
              <w:t>
(csdo:EventDate)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(csdo:EventDate)" деректемесінің мәні мүдделі тұлғаның ақпараттық жүйесінде электрондық құжатты қалыптастыру күнін қамтуы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(csdo:EventDate)" деректемесінің мәні шаблонға сәйкес болуы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 Тауарларды шығарудың тіркеу нөмірі</w:t>
            </w:r>
          </w:p>
          <w:p>
            <w:pPr>
              <w:spacing w:after="20"/>
              <w:ind w:left="20"/>
              <w:jc w:val="both"/>
            </w:pPr>
            <w:r>
              <w:rPr>
                <w:rFonts w:ascii="Times New Roman"/>
                <w:b w:val="false"/>
                <w:i w:val="false"/>
                <w:color w:val="000000"/>
                <w:sz w:val="20"/>
              </w:rPr>
              <w:t>
(cacdo:ReleaseIdDetails)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61-тармақ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Кеден органының коды</w:t>
            </w:r>
          </w:p>
          <w:p>
            <w:pPr>
              <w:spacing w:after="20"/>
              <w:ind w:left="20"/>
              <w:jc w:val="both"/>
            </w:pPr>
            <w:r>
              <w:rPr>
                <w:rFonts w:ascii="Times New Roman"/>
                <w:b w:val="false"/>
                <w:i w:val="false"/>
                <w:color w:val="000000"/>
                <w:sz w:val="20"/>
              </w:rPr>
              <w:t>
(csdo:CustomsOfficeCode)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61-тармақ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Тауарларды шығаруды тіркеу нөмірі</w:t>
            </w:r>
          </w:p>
          <w:p>
            <w:pPr>
              <w:spacing w:after="20"/>
              <w:ind w:left="20"/>
              <w:jc w:val="both"/>
            </w:pPr>
            <w:r>
              <w:rPr>
                <w:rFonts w:ascii="Times New Roman"/>
                <w:b w:val="false"/>
                <w:i w:val="false"/>
                <w:color w:val="000000"/>
                <w:sz w:val="20"/>
              </w:rPr>
              <w:t>
(casdo:ReleaseId)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61-тармақ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Сипаттамасы</w:t>
            </w:r>
          </w:p>
          <w:p>
            <w:pPr>
              <w:spacing w:after="20"/>
              <w:ind w:left="20"/>
              <w:jc w:val="both"/>
            </w:pPr>
            <w:r>
              <w:rPr>
                <w:rFonts w:ascii="Times New Roman"/>
                <w:b w:val="false"/>
                <w:i w:val="false"/>
                <w:color w:val="000000"/>
                <w:sz w:val="20"/>
              </w:rPr>
              <w:t>
(csdo:‌Description‌Text)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61-тармақ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w:t>
      </w:r>
    </w:p>
    <w:bookmarkStart w:name="z48" w:id="44"/>
    <w:p>
      <w:pPr>
        <w:spacing w:after="0"/>
        <w:ind w:left="0"/>
        <w:jc w:val="both"/>
      </w:pPr>
      <w:r>
        <w:rPr>
          <w:rFonts w:ascii="Times New Roman"/>
          <w:b w:val="false"/>
          <w:i w:val="false"/>
          <w:color w:val="000000"/>
          <w:sz w:val="28"/>
        </w:rPr>
        <w:t>
      * Күрделі деректемеге кіретін енгізілген деректемелер үшін, осы күрделі деректемені толтырған жағдайда қолданылады. Қарапайым деректеменің атрибуттары үшін осы қарапайым деректемені толтырған жағдайда қолданылады.</w:t>
      </w:r>
    </w:p>
    <w:bookmarkEnd w:id="44"/>
    <w:bookmarkStart w:name="z49" w:id="45"/>
    <w:p>
      <w:pPr>
        <w:spacing w:after="0"/>
        <w:ind w:left="0"/>
        <w:jc w:val="both"/>
      </w:pPr>
      <w:r>
        <w:rPr>
          <w:rFonts w:ascii="Times New Roman"/>
          <w:b w:val="false"/>
          <w:i w:val="false"/>
          <w:color w:val="000000"/>
          <w:sz w:val="28"/>
        </w:rPr>
        <w:t>
      Атаулары "қағиданың сипаттамасы" графасында көрсетілген деректемелерге қатысты қолданылады. Деректеменің атауына қосымша:</w:t>
      </w:r>
    </w:p>
    <w:bookmarkEnd w:id="45"/>
    <w:p>
      <w:pPr>
        <w:spacing w:after="0"/>
        <w:ind w:left="0"/>
        <w:jc w:val="both"/>
      </w:pPr>
      <w:r>
        <w:rPr>
          <w:rFonts w:ascii="Times New Roman"/>
          <w:b w:val="false"/>
          <w:i w:val="false"/>
          <w:color w:val="000000"/>
          <w:sz w:val="28"/>
        </w:rPr>
        <w:t>
      оған қағида келтірілген деректемені (кестенің осы жолында болып табылады);</w:t>
      </w:r>
    </w:p>
    <w:p>
      <w:pPr>
        <w:spacing w:after="0"/>
        <w:ind w:left="0"/>
        <w:jc w:val="both"/>
      </w:pPr>
      <w:r>
        <w:rPr>
          <w:rFonts w:ascii="Times New Roman"/>
          <w:b w:val="false"/>
          <w:i w:val="false"/>
          <w:color w:val="000000"/>
          <w:sz w:val="28"/>
        </w:rPr>
        <w:t>
      оған қағида келтірілген күрделі деректемеге кіретін енгізілген деректемені;</w:t>
      </w:r>
    </w:p>
    <w:p>
      <w:pPr>
        <w:spacing w:after="0"/>
        <w:ind w:left="0"/>
        <w:jc w:val="both"/>
      </w:pPr>
      <w:r>
        <w:rPr>
          <w:rFonts w:ascii="Times New Roman"/>
          <w:b w:val="false"/>
          <w:i w:val="false"/>
          <w:color w:val="000000"/>
          <w:sz w:val="28"/>
        </w:rPr>
        <w:t>
      құжат құрылымы иерархиясының бір деңгейінде орналасқан деректемені қоспағанда, құжат құрылымының иерархиясында оның орналасу жолы көрсетіледі.</w:t>
      </w:r>
    </w:p>
    <w:bookmarkStart w:name="z50" w:id="46"/>
    <w:p>
      <w:pPr>
        <w:spacing w:after="0"/>
        <w:ind w:left="0"/>
        <w:jc w:val="both"/>
      </w:pPr>
      <w:r>
        <w:rPr>
          <w:rFonts w:ascii="Times New Roman"/>
          <w:b w:val="false"/>
          <w:i w:val="false"/>
          <w:color w:val="000000"/>
          <w:sz w:val="28"/>
        </w:rPr>
        <w:t>
      Толтыру бірегейлігін талап ететін қайталанатын деректеме үшін деректеме бірегей болып табылатын шектегі аумақ көрсетіледі.</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