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5233" w14:textId="9795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органдары оларға қатысты Еуразиялық экономикалық одақтың кедендік шекарасы арқылы құрастырылмаған немесе бөлшектелген түрде, соның ішінде жасақталмаған немесе жасалып бітпеген түрде өткізілетін тауарларды сыныптау туралы шешімдер қабылдайтын тауарлардың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17 наурыздағы № 38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21-бабы </w:t>
      </w:r>
      <w:r>
        <w:rPr>
          <w:rFonts w:ascii="Times New Roman"/>
          <w:b w:val="false"/>
          <w:i w:val="false"/>
          <w:color w:val="000000"/>
          <w:sz w:val="28"/>
        </w:rPr>
        <w:t>3-тармағының</w:t>
      </w:r>
      <w:r>
        <w:rPr>
          <w:rFonts w:ascii="Times New Roman"/>
          <w:b w:val="false"/>
          <w:i w:val="false"/>
          <w:color w:val="000000"/>
          <w:sz w:val="28"/>
        </w:rPr>
        <w:t xml:space="preserve"> екінші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2018 жылғы 3 сәуірдегі № 45 </w:t>
      </w:r>
      <w:r>
        <w:rPr>
          <w:rFonts w:ascii="Times New Roman"/>
          <w:b w:val="false"/>
          <w:i w:val="false"/>
          <w:color w:val="000000"/>
          <w:sz w:val="28"/>
        </w:rPr>
        <w:t>шешімімен</w:t>
      </w:r>
      <w:r>
        <w:rPr>
          <w:rFonts w:ascii="Times New Roman"/>
          <w:b w:val="false"/>
          <w:i w:val="false"/>
          <w:color w:val="000000"/>
          <w:sz w:val="28"/>
        </w:rPr>
        <w:t xml:space="preserve"> бекітілген Кеден органдары оларға қатысты Еуразиялық экономикалық одақтың кедендік шекарасы арқылы құрастырылмаған немесе бөлшектелген түрде, соның ішінде жасақталмаған немесе жасалып бітпеген түрде өткізілетін тауарларды сыныптау туралы шешімдер қабылдайтын </w:t>
      </w:r>
      <w:r>
        <w:rPr>
          <w:rFonts w:ascii="Times New Roman"/>
          <w:b w:val="false"/>
          <w:i w:val="false"/>
          <w:color w:val="000000"/>
          <w:sz w:val="28"/>
        </w:rPr>
        <w:t>тауарлардың тізбесі</w:t>
      </w:r>
      <w:r>
        <w:rPr>
          <w:rFonts w:ascii="Times New Roman"/>
          <w:b w:val="false"/>
          <w:i w:val="false"/>
          <w:color w:val="000000"/>
          <w:sz w:val="28"/>
        </w:rPr>
        <w:t xml:space="preserve"> мынадай позициямен толықтырылсын:</w:t>
      </w:r>
    </w:p>
    <w:bookmarkEnd w:id="1"/>
    <w:p>
      <w:pPr>
        <w:spacing w:after="0"/>
        <w:ind w:left="0"/>
        <w:jc w:val="both"/>
      </w:pPr>
      <w:r>
        <w:rPr>
          <w:rFonts w:ascii="Times New Roman"/>
          <w:b w:val="false"/>
          <w:i w:val="false"/>
          <w:color w:val="000000"/>
          <w:sz w:val="28"/>
        </w:rPr>
        <w:t>
      "9508 Әткеншектер, алтыбақандар, тирлер және өзге де аттракциондар, жылжымалы цирктер және жылжымалы айуанханалар; жылжымалы театрлар".</w:t>
      </w:r>
    </w:p>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